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1B3" w:rsidP="001C51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ICTICT105 Operate spreadsheet applications</w:t>
      </w:r>
      <w:r>
        <w:fldChar w:fldCharType="end"/>
      </w:r>
    </w:p>
    <w:p w:rsidR="001C51B3" w:rsidP="001C51B3">
      <w:pPr>
        <w:pStyle w:val="Version"/>
        <w:sectPr w:rsidSect="007217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742" w:rsidP="00721742">
      <w:pPr>
        <w:pStyle w:val="SuperHeading"/>
      </w:pPr>
      <w:r w:rsidRPr="00721742">
        <w:t>ICTICT105 Operate spreadsheet applications</w:t>
      </w:r>
    </w:p>
    <w:p w:rsidR="00000000" w:rsidRPr="00721742" w:rsidP="00721742">
      <w:pPr>
        <w:pStyle w:val="Heading1"/>
      </w:pPr>
      <w:bookmarkStart w:id="1" w:name="O_710217"/>
      <w:bookmarkEnd w:id="1"/>
      <w:r w:rsidRPr="007217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21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rPr>
                <w:rStyle w:val="SpecialBold"/>
              </w:rPr>
              <w:t>Comments</w:t>
            </w:r>
          </w:p>
        </w:tc>
      </w:tr>
      <w:tr w:rsidTr="00721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t>This version first released with ICT Information and Communications Technology Training Package Version 1.0.</w:t>
            </w:r>
          </w:p>
        </w:tc>
      </w:tr>
    </w:tbl>
    <w:p w:rsidR="00000000" w:rsidRPr="00721742" w:rsidP="00721742">
      <w:pPr>
        <w:pStyle w:val="BodyText"/>
      </w:pPr>
    </w:p>
    <w:p w:rsidR="00000000" w:rsidRPr="00721742" w:rsidP="00721742">
      <w:pPr>
        <w:pStyle w:val="AllowPageBreak"/>
      </w:pPr>
    </w:p>
    <w:p w:rsidR="00000000" w:rsidRPr="00721742" w:rsidP="00721742">
      <w:pPr>
        <w:pStyle w:val="Heading1"/>
      </w:pPr>
      <w:bookmarkStart w:id="2" w:name="O_710218"/>
      <w:bookmarkEnd w:id="2"/>
      <w:r w:rsidRPr="00721742">
        <w:t>Application</w:t>
      </w:r>
    </w:p>
    <w:p w:rsidR="00000000" w:rsidRPr="00721742" w:rsidP="001C51B3">
      <w:pPr>
        <w:pStyle w:val="BodyText"/>
      </w:pPr>
      <w:r w:rsidRPr="00721742">
        <w:t>This unit describes the skills and knowledge required to use spread</w:t>
      </w:r>
      <w:r w:rsidRPr="00721742">
        <w:t>sheet applications, including creating spreadsheets, formatting data, incorporating charts and objects, and printing spreadsheets.</w:t>
      </w:r>
    </w:p>
    <w:p w:rsidR="00000000" w:rsidRPr="00721742" w:rsidP="001C51B3">
      <w:pPr>
        <w:pStyle w:val="BodyText"/>
      </w:pPr>
      <w:r w:rsidRPr="00721742">
        <w:t>It applies to individuals who perform a range of routine tasks in the workplace using a fundamental knowledge of spreadsheet</w:t>
      </w:r>
      <w:r w:rsidRPr="00721742">
        <w:t>s under direct supervision or with limited responsibility.</w:t>
      </w:r>
    </w:p>
    <w:p w:rsidR="00000000" w:rsidRPr="00721742" w:rsidP="001C51B3">
      <w:pPr>
        <w:pStyle w:val="BodyText"/>
      </w:pPr>
      <w:r w:rsidRPr="00721742">
        <w:t>No licensing, legislative or certification requirements apply to this unit at the time of publication.</w:t>
      </w:r>
    </w:p>
    <w:p w:rsidR="00000000" w:rsidRPr="00721742" w:rsidP="00721742">
      <w:pPr>
        <w:pStyle w:val="Heading1"/>
      </w:pPr>
      <w:bookmarkStart w:id="3" w:name="O_710221"/>
      <w:bookmarkEnd w:id="3"/>
      <w:r w:rsidRPr="00721742">
        <w:t>Unit Sector</w:t>
      </w:r>
    </w:p>
    <w:p w:rsidR="00000000" w:rsidRPr="00721742" w:rsidP="001C51B3">
      <w:pPr>
        <w:pStyle w:val="BodyText"/>
      </w:pPr>
      <w:r w:rsidRPr="00721742">
        <w:t>General ICT</w:t>
      </w:r>
    </w:p>
    <w:p w:rsidR="00000000" w:rsidRPr="00721742" w:rsidP="00721742">
      <w:pPr>
        <w:pStyle w:val="Heading1"/>
      </w:pPr>
      <w:bookmarkStart w:id="4" w:name="O_710222"/>
      <w:bookmarkEnd w:id="4"/>
      <w:r w:rsidRPr="007217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21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rPr>
                <w:rStyle w:val="SpecialBold"/>
              </w:rPr>
              <w:t>E</w:t>
            </w:r>
            <w:r w:rsidRPr="00721742">
              <w:rPr>
                <w:rStyle w:val="SpecialBold"/>
              </w:rPr>
              <w:t>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rPr>
                <w:rStyle w:val="SpecialBold"/>
              </w:rPr>
              <w:t>PERFORMANCE CRITERIA</w:t>
            </w:r>
          </w:p>
        </w:tc>
      </w:tr>
      <w:tr w:rsidTr="00721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1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1. Create spreadsheets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t>1.1 Open the spreadsheet application, create spreadsheet files and enter numbers, text and symbols into cells according to information requirements</w:t>
            </w:r>
          </w:p>
          <w:p w:rsidR="00000000" w:rsidRPr="00721742" w:rsidP="00721742">
            <w:pPr>
              <w:pStyle w:val="BodyText"/>
            </w:pPr>
            <w:r w:rsidRPr="00721742">
              <w:t>1.2 Enter simple formulas and functions using cell referencing when required</w:t>
            </w:r>
          </w:p>
          <w:p w:rsidR="00000000" w:rsidRPr="00721742" w:rsidP="00721742">
            <w:pPr>
              <w:pStyle w:val="BodyText"/>
            </w:pPr>
            <w:r w:rsidRPr="00721742">
              <w:t>1.3 Correct formulas when error</w:t>
            </w:r>
            <w:r w:rsidRPr="00721742">
              <w:t xml:space="preserve"> messages occur</w:t>
            </w:r>
          </w:p>
          <w:p w:rsidR="00000000" w:rsidRPr="00721742" w:rsidP="00721742">
            <w:pPr>
              <w:pStyle w:val="BodyText"/>
            </w:pPr>
            <w:r w:rsidRPr="00721742">
              <w:t xml:space="preserve">1.4 Use a range of common tools during spreadsheet </w:t>
            </w:r>
            <w:r w:rsidRPr="00721742">
              <w:t>development</w:t>
            </w:r>
          </w:p>
          <w:p w:rsidR="00000000" w:rsidRPr="00721742" w:rsidP="00721742">
            <w:pPr>
              <w:pStyle w:val="BodyText"/>
            </w:pPr>
            <w:r w:rsidRPr="00721742">
              <w:t>1.5 Edit columns and rows within the spreadsheet</w:t>
            </w:r>
          </w:p>
          <w:p w:rsidR="00000000" w:rsidRPr="00721742" w:rsidP="00721742">
            <w:pPr>
              <w:pStyle w:val="BodyText"/>
            </w:pPr>
            <w:r w:rsidRPr="00721742">
              <w:t>1.6 Use the auto-fill function to increment data where required</w:t>
            </w:r>
          </w:p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1.7 Save the spreadsheet to a folder on a storage device</w:t>
            </w:r>
          </w:p>
        </w:tc>
      </w:tr>
      <w:tr w:rsidTr="00721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2. Customise basic settings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t>2.1 Adjust page layout to meet user requirements or special needs</w:t>
            </w:r>
          </w:p>
          <w:p w:rsidR="00000000" w:rsidRPr="00721742" w:rsidP="00721742">
            <w:pPr>
              <w:pStyle w:val="BodyText"/>
            </w:pPr>
            <w:r w:rsidRPr="00721742">
              <w:t>2.2 Open and view different toolbars</w:t>
            </w:r>
          </w:p>
          <w:p w:rsidR="00000000" w:rsidRPr="00721742" w:rsidP="00721742">
            <w:pPr>
              <w:pStyle w:val="BodyText"/>
            </w:pPr>
            <w:r w:rsidRPr="00721742">
              <w:t>2.3 Change font settings so they are appropriate for the document purpose</w:t>
            </w:r>
          </w:p>
          <w:p w:rsidR="00000000" w:rsidRPr="00721742" w:rsidP="00721742">
            <w:pPr>
              <w:pStyle w:val="BodyText"/>
            </w:pPr>
            <w:r w:rsidRPr="00721742">
              <w:t>2.4 Change alignment options and line spacing accor</w:t>
            </w:r>
            <w:r w:rsidRPr="00721742">
              <w:t>ding to spreadsheet formatting features</w:t>
            </w:r>
          </w:p>
          <w:p w:rsidR="00000000" w:rsidRPr="00721742" w:rsidP="00721742">
            <w:pPr>
              <w:pStyle w:val="BodyText"/>
            </w:pPr>
            <w:r w:rsidRPr="00721742">
              <w:t>2.5 Format cell to display different styles as required</w:t>
            </w:r>
          </w:p>
          <w:p w:rsidR="00000000" w:rsidRPr="00721742" w:rsidP="00721742">
            <w:pPr>
              <w:pStyle w:val="BodyText"/>
            </w:pPr>
            <w:r w:rsidRPr="00721742">
              <w:t>2.6 Modify margin sizes to suit the purpose of the spreadsheets</w:t>
            </w:r>
          </w:p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2.7 View multiple spreadsheets concurrently</w:t>
            </w:r>
          </w:p>
        </w:tc>
      </w:tr>
      <w:tr w:rsidTr="00721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3. Format spreadsheet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t>3.1 Use formatting features a</w:t>
            </w:r>
            <w:r w:rsidRPr="00721742">
              <w:t>s required</w:t>
            </w:r>
          </w:p>
          <w:p w:rsidR="00000000" w:rsidRPr="00721742" w:rsidP="00721742">
            <w:pPr>
              <w:pStyle w:val="BodyText"/>
            </w:pPr>
            <w:r w:rsidRPr="00721742">
              <w:t>3.2 Copy selected formatting features from another cell in the spreadsheet or from another active spreadsheet</w:t>
            </w:r>
          </w:p>
          <w:p w:rsidR="00000000" w:rsidRPr="00721742" w:rsidP="00721742">
            <w:pPr>
              <w:pStyle w:val="BodyText"/>
            </w:pPr>
            <w:r w:rsidRPr="00721742">
              <w:t>3.3 Use formatting tools as required within the spreadsheet</w:t>
            </w:r>
          </w:p>
          <w:p w:rsidR="00000000" w:rsidRPr="00721742" w:rsidP="00721742">
            <w:pPr>
              <w:pStyle w:val="BodyText"/>
            </w:pPr>
            <w:r w:rsidRPr="00721742">
              <w:t>3.4 Align information in a selected cell as required</w:t>
            </w:r>
          </w:p>
          <w:p w:rsidR="00000000" w:rsidRPr="00721742" w:rsidP="00721742">
            <w:pPr>
              <w:pStyle w:val="BodyText"/>
            </w:pPr>
            <w:r w:rsidRPr="00721742">
              <w:t>3.5 Insert headers and</w:t>
            </w:r>
            <w:r w:rsidRPr="00721742">
              <w:t xml:space="preserve"> footers using formatting features</w:t>
            </w:r>
          </w:p>
          <w:p w:rsidR="00000000" w:rsidRPr="00721742" w:rsidP="00721742">
            <w:pPr>
              <w:pStyle w:val="BodyText"/>
            </w:pPr>
            <w:r w:rsidRPr="00721742">
              <w:t>3.6 Save spreadsheet as another file type</w:t>
            </w:r>
          </w:p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3.7 Save to storage device and close spreadsheet</w:t>
            </w:r>
          </w:p>
        </w:tc>
      </w:tr>
      <w:tr w:rsidTr="00721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4. Incorporate object and chart in spreadsheet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t>4.1 Import an object into an active spreadsheet</w:t>
            </w:r>
          </w:p>
          <w:p w:rsidR="00000000" w:rsidRPr="00721742" w:rsidP="00721742">
            <w:pPr>
              <w:pStyle w:val="BodyText"/>
            </w:pPr>
            <w:r w:rsidRPr="00721742">
              <w:t xml:space="preserve">4.2 Manipulate imported object by </w:t>
            </w:r>
            <w:r w:rsidRPr="00721742">
              <w:t>using formatting features</w:t>
            </w:r>
          </w:p>
          <w:p w:rsidR="00000000" w:rsidRPr="00721742" w:rsidP="00721742">
            <w:pPr>
              <w:pStyle w:val="BodyText"/>
            </w:pPr>
            <w:r w:rsidRPr="00721742">
              <w:t>4.3 Create a chart using selected data in the spreadsheet</w:t>
            </w:r>
          </w:p>
          <w:p w:rsidR="00000000" w:rsidRPr="00721742" w:rsidP="00721742">
            <w:pPr>
              <w:pStyle w:val="BodyText"/>
            </w:pPr>
            <w:r w:rsidRPr="00721742">
              <w:t>4.4 Display selected data in a different chart</w:t>
            </w:r>
          </w:p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4.5 Modify chart using formatting features</w:t>
            </w:r>
          </w:p>
        </w:tc>
      </w:tr>
      <w:tr w:rsidTr="00721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5. Print spreadsheet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t>5.1 Preview spreadsheet in print preview mode</w:t>
            </w:r>
          </w:p>
          <w:p w:rsidR="00000000" w:rsidRPr="00721742" w:rsidP="00721742">
            <w:pPr>
              <w:pStyle w:val="BodyText"/>
            </w:pPr>
            <w:r w:rsidRPr="00721742">
              <w:t>5.2 Select basic printer options</w:t>
            </w:r>
          </w:p>
          <w:p w:rsidR="00000000" w:rsidRPr="00721742" w:rsidP="00721742">
            <w:pPr>
              <w:pStyle w:val="BodyText"/>
            </w:pPr>
            <w:r w:rsidRPr="00721742">
              <w:t>5.3 Print spreadsheet or selected part of spreadsheet</w:t>
            </w:r>
          </w:p>
          <w:p w:rsidR="00000000" w:rsidRPr="00721742" w:rsidP="00721742">
            <w:pPr>
              <w:pStyle w:val="BodyText"/>
            </w:pPr>
            <w:r w:rsidRPr="00721742">
              <w:t>5.4 Submit the spreadsheet to appropriate person for approval or feedback</w:t>
            </w:r>
          </w:p>
        </w:tc>
      </w:tr>
    </w:tbl>
    <w:p w:rsidR="00000000" w:rsidRPr="00721742" w:rsidP="00721742">
      <w:pPr>
        <w:pStyle w:val="BodyText"/>
      </w:pPr>
    </w:p>
    <w:p w:rsidR="00000000" w:rsidRPr="00721742" w:rsidP="00721742">
      <w:pPr>
        <w:pStyle w:val="AllowPageBreak"/>
      </w:pPr>
    </w:p>
    <w:p w:rsidR="00000000" w:rsidRPr="00721742" w:rsidP="00721742">
      <w:pPr>
        <w:pStyle w:val="Heading1"/>
      </w:pPr>
      <w:bookmarkStart w:id="5" w:name="O_710223"/>
      <w:bookmarkEnd w:id="5"/>
      <w:r w:rsidRPr="00721742">
        <w:t>Foundation Skills</w:t>
      </w:r>
    </w:p>
    <w:p w:rsidR="00000000" w:rsidRPr="001C51B3" w:rsidP="001C51B3">
      <w:pPr>
        <w:pStyle w:val="BodyText"/>
        <w:rPr>
          <w:i/>
        </w:rPr>
      </w:pPr>
      <w:r w:rsidRPr="001C51B3">
        <w:rPr>
          <w:rStyle w:val="Emphasis"/>
        </w:rPr>
        <w:t>This section describes language, literacy, numeracy and em</w:t>
      </w:r>
      <w:r w:rsidRPr="001C51B3">
        <w:rPr>
          <w:rStyle w:val="Emphasis"/>
        </w:rPr>
        <w:t>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1C51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rPr>
                <w:rStyle w:val="SpecialBold"/>
              </w:rPr>
              <w:t>Description</w:t>
            </w:r>
          </w:p>
        </w:tc>
      </w:tr>
      <w:tr w:rsidTr="001C51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1.1, 2.1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ListBullet"/>
            </w:pPr>
            <w:r w:rsidRPr="00721742">
              <w:t>Interprets and comprehends symbolic, textual and numerical information and data</w:t>
            </w:r>
          </w:p>
          <w:p w:rsidR="00000000" w:rsidP="00721742">
            <w:pPr>
              <w:pStyle w:val="ListBullet"/>
              <w:rPr>
                <w:lang w:val="en-NZ"/>
              </w:rPr>
            </w:pPr>
            <w:r w:rsidRPr="00721742">
              <w:t>Identifies data specifically needed for the spreadsheet from information received</w:t>
            </w:r>
          </w:p>
        </w:tc>
      </w:tr>
      <w:tr w:rsidTr="001C51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1.1, 1.2, 1.5, 3.5, 4.5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ListBullet"/>
            </w:pPr>
            <w:r w:rsidRPr="00721742">
              <w:t>Enters both written and verbally received information and data into a format suitable for spreadsheet analysis</w:t>
            </w:r>
          </w:p>
          <w:p w:rsidR="00000000" w:rsidP="00721742">
            <w:pPr>
              <w:pStyle w:val="ListBullet"/>
              <w:rPr>
                <w:lang w:val="en-NZ"/>
              </w:rPr>
            </w:pPr>
            <w:r w:rsidRPr="00721742">
              <w:t>Selects vocabulary, terminolo</w:t>
            </w:r>
            <w:r w:rsidRPr="00721742">
              <w:t>gy and naming conventions suitable for the spreadsheet</w:t>
            </w:r>
          </w:p>
        </w:tc>
      </w:tr>
      <w:tr w:rsidTr="001C51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1.1, 2.1, 5.4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ListBullet"/>
              <w:rPr>
                <w:lang w:val="en-NZ"/>
              </w:rPr>
            </w:pPr>
            <w:r w:rsidRPr="00721742">
              <w:t>Uses simple and relevant language with listening and questioning skills to confirm user requirements and elicit feedback</w:t>
            </w:r>
          </w:p>
        </w:tc>
      </w:tr>
      <w:tr w:rsidTr="001C51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1.2, 4.3, 4.4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ListBullet"/>
            </w:pPr>
            <w:r w:rsidRPr="00721742">
              <w:t>Adds, subtracts, multiplies and divides whole numbers and decimals, identifying and selecting the correct formulas and functions to use</w:t>
            </w:r>
          </w:p>
          <w:p w:rsidR="00000000" w:rsidRPr="00721742" w:rsidP="00721742">
            <w:pPr>
              <w:pStyle w:val="ListBullet"/>
            </w:pPr>
            <w:r w:rsidRPr="00721742">
              <w:t>Applies the order of operations in calculations</w:t>
            </w:r>
          </w:p>
          <w:p w:rsidR="00000000" w:rsidP="00721742">
            <w:pPr>
              <w:pStyle w:val="ListBullet"/>
              <w:rPr>
                <w:lang w:val="en-NZ"/>
              </w:rPr>
            </w:pPr>
            <w:r w:rsidRPr="00721742">
              <w:t>Identifies and comprehends the specific numeric data needed to create ch</w:t>
            </w:r>
            <w:r w:rsidRPr="00721742">
              <w:t>arts</w:t>
            </w:r>
          </w:p>
        </w:tc>
      </w:tr>
      <w:tr w:rsidTr="001C51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ListBullet"/>
              <w:rPr>
                <w:lang w:val="en-NZ"/>
              </w:rPr>
            </w:pPr>
            <w:r w:rsidRPr="00721742">
              <w:t>Begins to use some routine forms of written communication relevant to immediate work role, with a limited awareness of requirements and expectations</w:t>
            </w:r>
          </w:p>
        </w:tc>
      </w:tr>
      <w:tr w:rsidTr="001C51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1.1-1.7, 2.1-2.7, 3.1-3.7, 4.1-4.5, 5.1-5.3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ListBullet"/>
            </w:pPr>
            <w:r w:rsidRPr="00721742">
              <w:t>Plans routi</w:t>
            </w:r>
            <w:r w:rsidRPr="00721742">
              <w:t>ne tasks with familiar goals and outcomes, taking limited responsibility for decisions regarding sequencing</w:t>
            </w:r>
          </w:p>
          <w:p w:rsidR="00000000" w:rsidRPr="00721742" w:rsidP="00721742">
            <w:pPr>
              <w:pStyle w:val="ListBullet"/>
            </w:pPr>
            <w:r w:rsidRPr="00721742">
              <w:t>Understands the purpose and specific functions of common digital tools used in work contexts</w:t>
            </w:r>
          </w:p>
          <w:p w:rsidR="00000000" w:rsidRPr="00721742" w:rsidP="00721742">
            <w:pPr>
              <w:pStyle w:val="ListBullet"/>
            </w:pPr>
            <w:r w:rsidRPr="00721742">
              <w:t>Takes responsibility for routine low-impact decisions w</w:t>
            </w:r>
            <w:r w:rsidRPr="00721742">
              <w:t>ithin familiar situations</w:t>
            </w:r>
          </w:p>
        </w:tc>
      </w:tr>
    </w:tbl>
    <w:p w:rsidR="00000000" w:rsidRPr="00721742" w:rsidP="00721742">
      <w:pPr>
        <w:pStyle w:val="BodyText"/>
      </w:pPr>
    </w:p>
    <w:p w:rsidR="00000000" w:rsidRPr="00721742" w:rsidP="00721742">
      <w:pPr>
        <w:pStyle w:val="AllowPageBreak"/>
      </w:pPr>
    </w:p>
    <w:p w:rsidR="00000000" w:rsidRPr="00721742" w:rsidP="00721742">
      <w:pPr>
        <w:pStyle w:val="Heading1"/>
      </w:pPr>
      <w:bookmarkStart w:id="6" w:name="O_710225"/>
      <w:bookmarkEnd w:id="6"/>
      <w:r w:rsidRPr="0072174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4"/>
        <w:gridCol w:w="2257"/>
        <w:gridCol w:w="3093"/>
        <w:gridCol w:w="1672"/>
      </w:tblGrid>
      <w:tr w:rsidTr="001C51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rPr>
                <w:rStyle w:val="SpecialBold"/>
              </w:rPr>
              <w:t>Code and title</w:t>
            </w:r>
          </w:p>
          <w:p w:rsidR="00000000" w:rsidRPr="00721742" w:rsidP="00721742">
            <w:pPr>
              <w:pStyle w:val="BodyText"/>
            </w:pPr>
            <w:r w:rsidRPr="0072174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rPr>
                <w:rStyle w:val="SpecialBold"/>
              </w:rPr>
              <w:t>Code and title</w:t>
            </w:r>
          </w:p>
          <w:p w:rsidR="00000000" w:rsidRPr="00721742" w:rsidP="00721742">
            <w:pPr>
              <w:pStyle w:val="BodyText"/>
            </w:pPr>
            <w:r w:rsidRPr="0072174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rPr>
                <w:rStyle w:val="SpecialBold"/>
              </w:rPr>
              <w:t>Equivalence status</w:t>
            </w:r>
          </w:p>
        </w:tc>
      </w:tr>
      <w:tr w:rsidTr="001C51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ICTICT105 Operate spreadsheet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ICAICT105A Operate spreadsheet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t>Updated to meet Standards for Training Packages.</w:t>
            </w:r>
          </w:p>
          <w:p w:rsidR="00000000" w:rsidRPr="00721742" w:rsidP="00721742">
            <w:pPr>
              <w:pStyle w:val="BodyText"/>
            </w:pPr>
          </w:p>
          <w:p w:rsidR="00000000" w:rsidP="00721742">
            <w:pPr>
              <w:pStyle w:val="BodyText"/>
              <w:rPr>
                <w:lang w:val="en-NZ"/>
              </w:rPr>
            </w:pPr>
            <w:r w:rsidRPr="00721742">
              <w:t>Minor edits to clarify intent of performance criteria.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42" w:rsidP="00721742">
            <w:pPr>
              <w:pStyle w:val="BodyText"/>
            </w:pPr>
            <w:r w:rsidRPr="00721742">
              <w:t>Equivalent unit</w:t>
            </w:r>
          </w:p>
        </w:tc>
      </w:tr>
    </w:tbl>
    <w:p w:rsidR="00000000" w:rsidRPr="00721742" w:rsidP="00721742">
      <w:pPr>
        <w:pStyle w:val="BodyText"/>
      </w:pPr>
    </w:p>
    <w:p w:rsidR="00000000" w:rsidRPr="00721742" w:rsidP="00721742">
      <w:pPr>
        <w:pStyle w:val="AllowPageBreak"/>
      </w:pPr>
    </w:p>
    <w:p w:rsidR="00000000" w:rsidRPr="00721742" w:rsidP="00721742">
      <w:pPr>
        <w:pStyle w:val="Heading1"/>
      </w:pPr>
      <w:bookmarkStart w:id="7" w:name="O_710232"/>
      <w:bookmarkEnd w:id="7"/>
      <w:r w:rsidRPr="00721742">
        <w:t>Links</w:t>
      </w:r>
    </w:p>
    <w:p w:rsidR="00000000" w:rsidRPr="00721742" w:rsidP="001C51B3">
      <w:pPr>
        <w:pStyle w:val="BodyText"/>
      </w:pPr>
      <w:r w:rsidRPr="007217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5A2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1742" w:rsidP="00721742"/>
    <w:sectPr w:rsidSect="007217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42" w:rsidRPr="001C51B3" w:rsidP="001C51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B3" w:rsidP="00721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1B3" w:rsidP="00721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51B3" w:rsidP="007217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742" w:rsidRPr="001C51B3" w:rsidP="001C51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B3" w:rsidRPr="002D2AF8" w:rsidP="00721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ICTICT105 Operate spreadsheet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1C51B3" w:rsidP="007217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420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FCC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7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7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7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7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7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7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7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7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7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7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742"/>
  </w:style>
  <w:style w:type="character" w:customStyle="1" w:styleId="Heading1Char">
    <w:name w:val="Heading 1 Char"/>
    <w:basedOn w:val="DefaultParagraphFont"/>
    <w:link w:val="Heading1"/>
    <w:rsid w:val="007217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7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7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7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742"/>
    <w:rPr>
      <w:b/>
      <w:spacing w:val="0"/>
    </w:rPr>
  </w:style>
  <w:style w:type="character" w:styleId="Emphasis">
    <w:name w:val="Emphasis"/>
    <w:basedOn w:val="DefaultParagraphFont"/>
    <w:qFormat/>
    <w:rsid w:val="00721742"/>
    <w:rPr>
      <w:i/>
    </w:rPr>
  </w:style>
  <w:style w:type="paragraph" w:customStyle="1" w:styleId="SuperHeading">
    <w:name w:val="SuperHeading"/>
    <w:basedOn w:val="Normal"/>
    <w:rsid w:val="007217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7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7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7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7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7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7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7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7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7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7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7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7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7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7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7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7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7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7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7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7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7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7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7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7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7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7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7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7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7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7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7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7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7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742"/>
  </w:style>
  <w:style w:type="paragraph" w:styleId="TableofFigures">
    <w:name w:val="table of figures"/>
    <w:basedOn w:val="Normal"/>
    <w:next w:val="Normal"/>
    <w:semiHidden/>
    <w:rsid w:val="007217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7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742"/>
    <w:rPr>
      <w:rFonts w:ascii="Wingdings" w:hAnsi="Wingdings"/>
    </w:rPr>
  </w:style>
  <w:style w:type="paragraph" w:customStyle="1" w:styleId="TableHeading">
    <w:name w:val="Table Heading"/>
    <w:basedOn w:val="HeadingBase"/>
    <w:rsid w:val="007217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742"/>
    <w:rPr>
      <w:color w:val="0033CC"/>
      <w:u w:val="none"/>
    </w:rPr>
  </w:style>
  <w:style w:type="paragraph" w:customStyle="1" w:styleId="BodyTextRight">
    <w:name w:val="Body Text Right"/>
    <w:basedOn w:val="BodyText"/>
    <w:rsid w:val="007217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7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7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7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7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7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742"/>
    <w:rPr>
      <w:sz w:val="32"/>
    </w:rPr>
  </w:style>
  <w:style w:type="paragraph" w:customStyle="1" w:styleId="HeadingProcedure">
    <w:name w:val="Heading Procedure"/>
    <w:basedOn w:val="HeadingBase"/>
    <w:next w:val="Normal"/>
    <w:rsid w:val="007217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742"/>
    <w:pPr>
      <w:spacing w:before="60" w:after="60"/>
    </w:pPr>
  </w:style>
  <w:style w:type="paragraph" w:styleId="ListContinue">
    <w:name w:val="List Continue"/>
    <w:basedOn w:val="List"/>
    <w:rsid w:val="00721742"/>
    <w:pPr>
      <w:ind w:firstLine="0"/>
    </w:pPr>
  </w:style>
  <w:style w:type="paragraph" w:customStyle="1" w:styleId="ListNote">
    <w:name w:val="List Note"/>
    <w:basedOn w:val="List"/>
    <w:rsid w:val="007217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7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7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742"/>
    <w:rPr>
      <w:rFonts w:ascii="Courier New" w:hAnsi="Courier New"/>
    </w:rPr>
  </w:style>
  <w:style w:type="paragraph" w:customStyle="1" w:styleId="NoteBullet">
    <w:name w:val="Note Bullet"/>
    <w:basedOn w:val="Note"/>
    <w:rsid w:val="007217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7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7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7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7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7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7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742"/>
    <w:rPr>
      <w:b/>
      <w:smallCaps/>
    </w:rPr>
  </w:style>
  <w:style w:type="paragraph" w:customStyle="1" w:styleId="TableListNumber">
    <w:name w:val="Table List Number"/>
    <w:basedOn w:val="ListNumber"/>
    <w:rsid w:val="007217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7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742"/>
    <w:pPr>
      <w:numPr>
        <w:numId w:val="8"/>
      </w:numPr>
    </w:pPr>
  </w:style>
  <w:style w:type="paragraph" w:customStyle="1" w:styleId="ListAlpha2">
    <w:name w:val="List Alpha 2"/>
    <w:basedOn w:val="List2"/>
    <w:rsid w:val="00721742"/>
    <w:pPr>
      <w:numPr>
        <w:numId w:val="7"/>
      </w:numPr>
    </w:pPr>
  </w:style>
  <w:style w:type="paragraph" w:styleId="List2">
    <w:name w:val="List 2"/>
    <w:basedOn w:val="BodyText"/>
    <w:rsid w:val="007217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7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7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7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7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7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742"/>
    <w:pPr>
      <w:numPr>
        <w:numId w:val="3"/>
      </w:numPr>
    </w:pPr>
  </w:style>
  <w:style w:type="paragraph" w:styleId="ListContinue2">
    <w:name w:val="List Continue 2"/>
    <w:basedOn w:val="List2"/>
    <w:rsid w:val="00721742"/>
    <w:pPr>
      <w:ind w:firstLine="0"/>
    </w:pPr>
  </w:style>
  <w:style w:type="paragraph" w:styleId="ListContinue3">
    <w:name w:val="List Continue 3"/>
    <w:basedOn w:val="List3"/>
    <w:rsid w:val="00721742"/>
    <w:pPr>
      <w:ind w:left="1021" w:firstLine="0"/>
    </w:pPr>
  </w:style>
  <w:style w:type="paragraph" w:styleId="ListContinue4">
    <w:name w:val="List Continue 4"/>
    <w:basedOn w:val="List4"/>
    <w:rsid w:val="00721742"/>
    <w:pPr>
      <w:ind w:firstLine="0"/>
    </w:pPr>
  </w:style>
  <w:style w:type="paragraph" w:styleId="ListContinue5">
    <w:name w:val="List Continue 5"/>
    <w:basedOn w:val="List5"/>
    <w:rsid w:val="00721742"/>
    <w:pPr>
      <w:ind w:firstLine="0"/>
    </w:pPr>
  </w:style>
  <w:style w:type="paragraph" w:styleId="ListNumber3">
    <w:name w:val="List Number 3"/>
    <w:basedOn w:val="List3"/>
    <w:rsid w:val="00721742"/>
    <w:pPr>
      <w:numPr>
        <w:numId w:val="4"/>
      </w:numPr>
    </w:pPr>
  </w:style>
  <w:style w:type="paragraph" w:styleId="ListNumber4">
    <w:name w:val="List Number 4"/>
    <w:basedOn w:val="List4"/>
    <w:rsid w:val="00721742"/>
    <w:pPr>
      <w:numPr>
        <w:numId w:val="5"/>
      </w:numPr>
    </w:pPr>
  </w:style>
  <w:style w:type="paragraph" w:styleId="ListNumber5">
    <w:name w:val="List Number 5"/>
    <w:basedOn w:val="List5"/>
    <w:rsid w:val="00721742"/>
    <w:pPr>
      <w:numPr>
        <w:numId w:val="6"/>
      </w:numPr>
    </w:pPr>
  </w:style>
  <w:style w:type="paragraph" w:styleId="BlockText">
    <w:name w:val="Block Text"/>
    <w:basedOn w:val="Normal"/>
    <w:rsid w:val="007217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7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742"/>
    <w:rPr>
      <w:sz w:val="16"/>
      <w:vertAlign w:val="superscript"/>
    </w:rPr>
  </w:style>
  <w:style w:type="character" w:customStyle="1" w:styleId="Symbols">
    <w:name w:val="Symbols"/>
    <w:basedOn w:val="DefaultParagraphFont"/>
    <w:rsid w:val="00721742"/>
    <w:rPr>
      <w:rFonts w:ascii="Symbol" w:hAnsi="Symbol"/>
    </w:rPr>
  </w:style>
  <w:style w:type="character" w:customStyle="1" w:styleId="MenuOptions">
    <w:name w:val="Menu Options"/>
    <w:basedOn w:val="DefaultParagraphFont"/>
    <w:rsid w:val="007217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742"/>
    <w:rPr>
      <w:b/>
    </w:rPr>
  </w:style>
  <w:style w:type="character" w:customStyle="1" w:styleId="Underlined">
    <w:name w:val="Underlined"/>
    <w:basedOn w:val="DefaultParagraphFont"/>
    <w:rsid w:val="00721742"/>
    <w:rPr>
      <w:u w:val="single"/>
    </w:rPr>
  </w:style>
  <w:style w:type="paragraph" w:customStyle="1" w:styleId="TableBodyTextRight">
    <w:name w:val="Table Body Text Right"/>
    <w:basedOn w:val="TableBodyText"/>
    <w:rsid w:val="007217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742"/>
    <w:rPr>
      <w:sz w:val="18"/>
    </w:rPr>
  </w:style>
  <w:style w:type="paragraph" w:customStyle="1" w:styleId="BodySmallRight">
    <w:name w:val="Body Small Right"/>
    <w:basedOn w:val="BodyTextRight"/>
    <w:rsid w:val="00721742"/>
    <w:rPr>
      <w:sz w:val="18"/>
      <w:szCs w:val="18"/>
    </w:rPr>
  </w:style>
  <w:style w:type="paragraph" w:customStyle="1" w:styleId="MarginEdition">
    <w:name w:val="Margin Edition"/>
    <w:basedOn w:val="MarginNote"/>
    <w:rsid w:val="007217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742"/>
    <w:rPr>
      <w:sz w:val="2"/>
      <w:szCs w:val="2"/>
    </w:rPr>
  </w:style>
  <w:style w:type="character" w:customStyle="1" w:styleId="Small">
    <w:name w:val="Small"/>
    <w:basedOn w:val="DefaultParagraphFont"/>
    <w:rsid w:val="00721742"/>
    <w:rPr>
      <w:sz w:val="16"/>
    </w:rPr>
  </w:style>
  <w:style w:type="paragraph" w:customStyle="1" w:styleId="WideTable">
    <w:name w:val="Wide Table"/>
    <w:basedOn w:val="Normal"/>
    <w:rsid w:val="007217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742"/>
  </w:style>
  <w:style w:type="paragraph" w:styleId="Quote">
    <w:name w:val="Quote"/>
    <w:basedOn w:val="Heading1"/>
    <w:link w:val="QuoteChar"/>
    <w:qFormat/>
    <w:rsid w:val="007217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7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742"/>
    <w:pPr>
      <w:pageBreakBefore/>
    </w:pPr>
  </w:style>
  <w:style w:type="paragraph" w:customStyle="1" w:styleId="Border">
    <w:name w:val="Border"/>
    <w:basedOn w:val="Normal"/>
    <w:qFormat/>
    <w:rsid w:val="007217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7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7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7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7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7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7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7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742"/>
    <w:rPr>
      <w:u w:val="single"/>
    </w:rPr>
  </w:style>
  <w:style w:type="character" w:customStyle="1" w:styleId="BoldandItalics">
    <w:name w:val="Bold and Italics"/>
    <w:qFormat/>
    <w:rsid w:val="00721742"/>
    <w:rPr>
      <w:b/>
      <w:i/>
      <w:u w:val="none"/>
    </w:rPr>
  </w:style>
  <w:style w:type="paragraph" w:styleId="BalloonText">
    <w:name w:val="Balloon Text"/>
    <w:basedOn w:val="Normal"/>
    <w:link w:val="BalloonTextChar"/>
    <w:rsid w:val="00721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7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7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7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7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7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742"/>
    <w:pPr>
      <w:spacing w:before="0" w:after="0"/>
    </w:pPr>
  </w:style>
  <w:style w:type="paragraph" w:customStyle="1" w:styleId="BodyTextBold">
    <w:name w:val="Body Text Bold"/>
    <w:basedOn w:val="BodyText"/>
    <w:qFormat/>
    <w:rsid w:val="00721742"/>
    <w:rPr>
      <w:b/>
    </w:rPr>
  </w:style>
  <w:style w:type="character" w:styleId="Hyperlink">
    <w:name w:val="Hyperlink"/>
    <w:basedOn w:val="DefaultParagraphFont"/>
    <w:uiPriority w:val="99"/>
    <w:unhideWhenUsed/>
    <w:rsid w:val="001C51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4474</Characters>
  <Application>Microsoft Office Word</Application>
  <DocSecurity>0</DocSecurity>
  <Lines>165</Lines>
  <Paragraphs>115</Paragraphs>
  <ScaleCrop>false</ScaleCrop>
  <Company>Author-it Software Corporation Ltd.</Company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ICTICT105 Operate spreadsheet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2021-01-07T13:18:00Z</dcterms:created>
  <dcterms:modified xsi:type="dcterms:W3CDTF">2021-01-07T13:18:00Z</dcterms:modified>
</cp:coreProperties>
</file>