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4B9" w:rsidP="004344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ICTGAM551 Apply digital texturing for the 3-D environment in digital games</w:t>
      </w:r>
      <w:r>
        <w:fldChar w:fldCharType="end"/>
      </w:r>
    </w:p>
    <w:p w:rsidR="004344B9" w:rsidP="004344B9">
      <w:pPr>
        <w:pStyle w:val="Version"/>
        <w:sectPr w:rsidSect="00373E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E0C" w:rsidP="00373E0C">
      <w:pPr>
        <w:pStyle w:val="SuperHeading"/>
      </w:pPr>
      <w:r w:rsidRPr="00373E0C">
        <w:t>ICTGAM551 Apply digital texturing for the 3-D environment in digital games</w:t>
      </w:r>
    </w:p>
    <w:p w:rsidR="00000000" w:rsidRPr="00373E0C" w:rsidP="00373E0C">
      <w:pPr>
        <w:pStyle w:val="Heading1"/>
      </w:pPr>
      <w:bookmarkStart w:id="1" w:name="O_1092446"/>
      <w:bookmarkEnd w:id="1"/>
      <w:r w:rsidRPr="00373E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E0C" w:rsidP="00373E0C">
            <w:pPr>
              <w:pStyle w:val="BodyText"/>
            </w:pPr>
            <w:r w:rsidRPr="00373E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BodyText"/>
              <w:rPr>
                <w:lang w:val="en-NZ"/>
              </w:rPr>
            </w:pPr>
            <w:r w:rsidRPr="00373E0C">
              <w:rPr>
                <w:rStyle w:val="SpecialBold"/>
              </w:rPr>
              <w:t>Comments</w:t>
            </w:r>
          </w:p>
        </w:tc>
      </w:tr>
      <w:tr w:rsidTr="0037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BodyText"/>
              <w:rPr>
                <w:lang w:val="en-NZ"/>
              </w:rPr>
            </w:pPr>
            <w:r w:rsidRPr="00373E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E0C" w:rsidP="00373E0C">
            <w:pPr>
              <w:pStyle w:val="BodyText"/>
            </w:pPr>
            <w:r w:rsidRPr="00373E0C">
              <w:t>This version first released with ICT Information and Communications Technology Training Package Version 6.0.</w:t>
            </w:r>
          </w:p>
        </w:tc>
      </w:tr>
    </w:tbl>
    <w:p w:rsidR="00000000" w:rsidRPr="00373E0C" w:rsidP="00373E0C">
      <w:pPr>
        <w:pStyle w:val="BodyText"/>
      </w:pPr>
    </w:p>
    <w:p w:rsidR="00000000" w:rsidRPr="00373E0C" w:rsidP="00373E0C">
      <w:pPr>
        <w:pStyle w:val="AllowPageBreak"/>
      </w:pPr>
    </w:p>
    <w:p w:rsidR="00000000" w:rsidRPr="00373E0C" w:rsidP="00373E0C">
      <w:pPr>
        <w:pStyle w:val="Heading1"/>
      </w:pPr>
      <w:bookmarkStart w:id="2" w:name="O_1092451"/>
      <w:bookmarkEnd w:id="2"/>
      <w:r w:rsidRPr="00373E0C">
        <w:t>Application</w:t>
      </w:r>
    </w:p>
    <w:p w:rsidR="00000000" w:rsidRPr="00373E0C" w:rsidP="004344B9">
      <w:pPr>
        <w:pStyle w:val="BodyText"/>
      </w:pPr>
      <w:r w:rsidRPr="00373E0C">
        <w:t>This unit describes the skills and knowledge required to research, select techniques and apply industry standard graphic software tools to digital texturing for the 3-D environment in digital games.</w:t>
      </w:r>
    </w:p>
    <w:p w:rsidR="00000000" w:rsidRPr="00373E0C" w:rsidP="004344B9">
      <w:pPr>
        <w:pStyle w:val="BodyText"/>
      </w:pPr>
      <w:r w:rsidRPr="00373E0C">
        <w:t>The unit applies to those w</w:t>
      </w:r>
      <w:r w:rsidRPr="00373E0C">
        <w:t>ith high-level technical, interpretive and communication skills, working as concept artists, game designers, games programmers, animators, and other personnel working in the game development industry.</w:t>
      </w:r>
    </w:p>
    <w:p w:rsidR="00000000" w:rsidRPr="00373E0C" w:rsidP="004344B9">
      <w:pPr>
        <w:pStyle w:val="BodyText"/>
      </w:pPr>
      <w:r w:rsidRPr="00373E0C">
        <w:t>No licensing, legislative or certification requirements</w:t>
      </w:r>
      <w:r w:rsidRPr="00373E0C">
        <w:t xml:space="preserve"> apply to this unit at the time of publication.</w:t>
      </w:r>
    </w:p>
    <w:p w:rsidR="00000000" w:rsidRPr="00373E0C" w:rsidP="00373E0C">
      <w:pPr>
        <w:pStyle w:val="Heading1"/>
      </w:pPr>
      <w:bookmarkStart w:id="3" w:name="O_1092450"/>
      <w:bookmarkEnd w:id="3"/>
      <w:r w:rsidRPr="00373E0C">
        <w:t>Unit Sector</w:t>
      </w:r>
    </w:p>
    <w:p w:rsidR="00000000" w:rsidRPr="00373E0C" w:rsidP="004344B9">
      <w:pPr>
        <w:pStyle w:val="BodyText"/>
      </w:pPr>
      <w:r w:rsidRPr="00373E0C">
        <w:t>Game development</w:t>
      </w:r>
    </w:p>
    <w:p w:rsidR="00000000" w:rsidRPr="00373E0C" w:rsidP="00373E0C">
      <w:pPr>
        <w:pStyle w:val="Heading1"/>
      </w:pPr>
      <w:bookmarkStart w:id="4" w:name="O_1092449"/>
      <w:bookmarkEnd w:id="4"/>
      <w:r w:rsidRPr="00373E0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E0C" w:rsidP="00373E0C">
            <w:pPr>
              <w:pStyle w:val="BodyText"/>
            </w:pPr>
            <w:r w:rsidRPr="00373E0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BodyText"/>
              <w:rPr>
                <w:lang w:val="en-NZ"/>
              </w:rPr>
            </w:pPr>
            <w:r w:rsidRPr="00373E0C">
              <w:rPr>
                <w:rStyle w:val="SpecialBold"/>
              </w:rPr>
              <w:t>PERFORMANCE CRITERIA</w:t>
            </w:r>
          </w:p>
        </w:tc>
      </w:tr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E0C" w:rsidP="00373E0C">
            <w:pPr>
              <w:pStyle w:val="BodyText"/>
            </w:pPr>
            <w:r w:rsidRPr="00373E0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BodyText"/>
              <w:rPr>
                <w:lang w:val="en-NZ"/>
              </w:rPr>
            </w:pPr>
            <w:r w:rsidRPr="00373E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List"/>
              <w:rPr>
                <w:lang w:val="en-NZ"/>
              </w:rPr>
            </w:pPr>
            <w:r w:rsidRPr="00373E0C">
              <w:t xml:space="preserve">1. Research industry practices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E0C" w:rsidP="00373E0C">
            <w:pPr>
              <w:pStyle w:val="List"/>
            </w:pPr>
            <w:r w:rsidRPr="00373E0C">
              <w:t>1.1 Research and identify methods of texture creation and texture mapping according to organisational requirements</w:t>
            </w:r>
          </w:p>
          <w:p w:rsidR="00000000" w:rsidRPr="00373E0C" w:rsidP="00373E0C">
            <w:pPr>
              <w:pStyle w:val="List"/>
            </w:pPr>
            <w:r w:rsidRPr="00373E0C">
              <w:t>1.2 Select g</w:t>
            </w:r>
            <w:r w:rsidRPr="00373E0C">
              <w:t>raphics software to create textures according to organisational requirements</w:t>
            </w:r>
          </w:p>
          <w:p w:rsidR="00000000" w:rsidP="00373E0C">
            <w:pPr>
              <w:pStyle w:val="List"/>
              <w:rPr>
                <w:lang w:val="en-NZ"/>
              </w:rPr>
            </w:pPr>
            <w:r w:rsidRPr="00373E0C">
              <w:t>1.3 Document design considerations for texturing a 3-D environment according to organisational requirements</w:t>
            </w:r>
          </w:p>
        </w:tc>
      </w:tr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List"/>
              <w:rPr>
                <w:lang w:val="en-NZ"/>
              </w:rPr>
            </w:pPr>
            <w:r w:rsidRPr="00373E0C">
              <w:t>2. Create 3-D environments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E0C" w:rsidP="00373E0C">
            <w:pPr>
              <w:pStyle w:val="List"/>
            </w:pPr>
            <w:r w:rsidRPr="00373E0C">
              <w:t>2.1 Use 3-D modelling and animation softwar</w:t>
            </w:r>
            <w:r w:rsidRPr="00373E0C">
              <w:t>e according to task requirements</w:t>
            </w:r>
          </w:p>
          <w:p w:rsidR="00000000" w:rsidRPr="00373E0C" w:rsidP="00373E0C">
            <w:pPr>
              <w:pStyle w:val="List"/>
            </w:pPr>
            <w:r w:rsidRPr="00373E0C">
              <w:t>2.2 Create simple 3-D objects</w:t>
            </w:r>
          </w:p>
          <w:p w:rsidR="00000000" w:rsidRPr="00373E0C" w:rsidP="00373E0C">
            <w:pPr>
              <w:pStyle w:val="List"/>
            </w:pPr>
            <w:r w:rsidRPr="00373E0C">
              <w:t>2.3 Place objects in a 3-D environment</w:t>
            </w:r>
          </w:p>
          <w:p w:rsidR="00000000" w:rsidP="00373E0C">
            <w:pPr>
              <w:pStyle w:val="List"/>
              <w:rPr>
                <w:lang w:val="en-NZ"/>
              </w:rPr>
            </w:pPr>
            <w:r w:rsidRPr="00373E0C">
              <w:t>2.4 Apply inbuilt lighting effects to 3-D environment</w:t>
            </w:r>
          </w:p>
        </w:tc>
      </w:tr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List"/>
              <w:rPr>
                <w:lang w:val="en-NZ"/>
              </w:rPr>
            </w:pPr>
            <w:r w:rsidRPr="00373E0C">
              <w:t xml:space="preserve">3. Create multiple textures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E0C" w:rsidP="00373E0C">
            <w:pPr>
              <w:pStyle w:val="List"/>
            </w:pPr>
            <w:r w:rsidRPr="00373E0C">
              <w:t xml:space="preserve">3.1 Create textures according to task requirements </w:t>
            </w:r>
          </w:p>
          <w:p w:rsidR="00000000" w:rsidRPr="00373E0C" w:rsidP="00373E0C">
            <w:pPr>
              <w:pStyle w:val="List"/>
            </w:pPr>
            <w:r w:rsidRPr="00373E0C">
              <w:t xml:space="preserve">3.2 Establish the look and the feel of the 3-D environment </w:t>
            </w:r>
          </w:p>
          <w:p w:rsidR="00000000" w:rsidP="00373E0C">
            <w:pPr>
              <w:pStyle w:val="List"/>
              <w:rPr>
                <w:lang w:val="en-NZ"/>
              </w:rPr>
            </w:pPr>
            <w:r w:rsidRPr="00373E0C">
              <w:t xml:space="preserve">3.3 Seek and respond to feedback from required personnel </w:t>
            </w:r>
          </w:p>
        </w:tc>
      </w:tr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List"/>
              <w:rPr>
                <w:lang w:val="en-NZ"/>
              </w:rPr>
            </w:pPr>
            <w:r w:rsidRPr="00373E0C">
              <w:t xml:space="preserve">4. Apply multiple texture effects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E0C" w:rsidP="00373E0C">
            <w:pPr>
              <w:pStyle w:val="List"/>
            </w:pPr>
            <w:r w:rsidRPr="00373E0C">
              <w:t xml:space="preserve">4.1 Load textures into 3-D animation and modelling software according to task requirements </w:t>
            </w:r>
          </w:p>
          <w:p w:rsidR="00000000" w:rsidRPr="00373E0C" w:rsidP="00373E0C">
            <w:pPr>
              <w:pStyle w:val="List"/>
            </w:pPr>
            <w:r w:rsidRPr="00373E0C">
              <w:t>4.2 Colour</w:t>
            </w:r>
            <w:r w:rsidRPr="00373E0C">
              <w:t xml:space="preserve"> 3-D objects and environment </w:t>
            </w:r>
          </w:p>
          <w:p w:rsidR="00000000" w:rsidRPr="00373E0C" w:rsidP="00373E0C">
            <w:pPr>
              <w:pStyle w:val="List"/>
            </w:pPr>
            <w:r w:rsidRPr="00373E0C">
              <w:t>4.3 Create multiple texture effects for single 3-D object</w:t>
            </w:r>
          </w:p>
          <w:p w:rsidR="00000000" w:rsidRPr="00373E0C" w:rsidP="00373E0C">
            <w:pPr>
              <w:pStyle w:val="List"/>
            </w:pPr>
            <w:r w:rsidRPr="00373E0C">
              <w:t xml:space="preserve">4.4 Render image of 3-D environment according to task requirements </w:t>
            </w:r>
          </w:p>
        </w:tc>
      </w:tr>
    </w:tbl>
    <w:p w:rsidR="00000000" w:rsidRPr="00373E0C" w:rsidP="00373E0C">
      <w:pPr>
        <w:pStyle w:val="List2"/>
      </w:pPr>
    </w:p>
    <w:p w:rsidR="00000000" w:rsidRPr="00373E0C" w:rsidP="00373E0C">
      <w:pPr>
        <w:pStyle w:val="AllowPageBreak"/>
      </w:pPr>
    </w:p>
    <w:p w:rsidR="00000000" w:rsidRPr="00373E0C" w:rsidP="00373E0C">
      <w:pPr>
        <w:pStyle w:val="Heading1"/>
      </w:pPr>
      <w:bookmarkStart w:id="5" w:name="O_1092448"/>
      <w:bookmarkEnd w:id="5"/>
      <w:r w:rsidRPr="00373E0C">
        <w:t>Foundation Skills</w:t>
      </w:r>
    </w:p>
    <w:p w:rsidR="00000000" w:rsidRPr="004344B9" w:rsidP="004344B9">
      <w:pPr>
        <w:pStyle w:val="BodyText"/>
        <w:rPr>
          <w:i/>
        </w:rPr>
      </w:pPr>
      <w:r w:rsidRPr="004344B9">
        <w:rPr>
          <w:rStyle w:val="Emphasis"/>
        </w:rPr>
        <w:t>This section describes those language, literacy, numeracy and</w:t>
      </w:r>
      <w:r w:rsidRPr="004344B9">
        <w:rPr>
          <w:rStyle w:val="Emphasis"/>
        </w:rPr>
        <w:t xml:space="preserve">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E0C" w:rsidP="00373E0C">
            <w:pPr>
              <w:pStyle w:val="BodyText"/>
            </w:pPr>
            <w:r w:rsidRPr="00373E0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BodyText"/>
              <w:rPr>
                <w:lang w:val="en-NZ"/>
              </w:rPr>
            </w:pPr>
            <w:r w:rsidRPr="00373E0C">
              <w:rPr>
                <w:rStyle w:val="SpecialBold"/>
              </w:rPr>
              <w:t>DESCRIPTION</w:t>
            </w:r>
          </w:p>
        </w:tc>
      </w:tr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BodyText"/>
              <w:rPr>
                <w:lang w:val="en-NZ"/>
              </w:rPr>
            </w:pPr>
            <w:r w:rsidRPr="00373E0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E0C">
            <w:pPr>
              <w:pStyle w:val="ListBullet"/>
              <w:rPr>
                <w:lang w:val="en-NZ"/>
              </w:rPr>
            </w:pPr>
            <w:r w:rsidRPr="00373E0C">
              <w:t xml:space="preserve">Uses whole numbers, decimals and percentages applicable to measurement, resolution aspect </w:t>
            </w:r>
            <w:r w:rsidRPr="00373E0C">
              <w:t>ratio, pixel ratio, scale, coordinates, colour, shading, and other attributes/variables in the application of digital effects</w:t>
            </w:r>
          </w:p>
        </w:tc>
      </w:tr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BodyText"/>
              <w:rPr>
                <w:lang w:val="en-NZ"/>
              </w:rPr>
            </w:pPr>
            <w:r w:rsidRPr="00373E0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E0C">
            <w:pPr>
              <w:pStyle w:val="ListBullet"/>
              <w:rPr>
                <w:lang w:val="en-NZ"/>
              </w:rPr>
            </w:pPr>
            <w:r w:rsidRPr="00373E0C">
              <w:t>Articulates requirements and responsibilities clearly and distinctively, using industry standard technical la</w:t>
            </w:r>
            <w:r w:rsidRPr="00373E0C">
              <w:t>nguage intended for audience and environment</w:t>
            </w:r>
          </w:p>
        </w:tc>
      </w:tr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BodyText"/>
              <w:rPr>
                <w:lang w:val="en-NZ"/>
              </w:rPr>
            </w:pPr>
            <w:r w:rsidRPr="00373E0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3E0C" w:rsidP="00373E0C">
            <w:pPr>
              <w:pStyle w:val="ListBullet"/>
            </w:pPr>
            <w:r w:rsidRPr="00373E0C">
              <w:t>Researches common industry practices to interpret technical design terminology</w:t>
            </w:r>
          </w:p>
          <w:p w:rsidR="00000000" w:rsidP="00373E0C">
            <w:pPr>
              <w:pStyle w:val="ListBullet"/>
              <w:rPr>
                <w:lang w:val="en-NZ"/>
              </w:rPr>
            </w:pPr>
            <w:r w:rsidRPr="00373E0C">
              <w:t xml:space="preserve">Interprets and comprehends a large range of diagrams, icons, symbols, text, numbers and letters, necessary to use complex </w:t>
            </w:r>
            <w:r w:rsidRPr="00373E0C">
              <w:t>design software</w:t>
            </w:r>
          </w:p>
        </w:tc>
      </w:tr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BodyText"/>
              <w:rPr>
                <w:lang w:val="en-NZ"/>
              </w:rPr>
            </w:pPr>
            <w:r w:rsidRPr="00373E0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E0C">
            <w:pPr>
              <w:pStyle w:val="ListBullet"/>
              <w:rPr>
                <w:lang w:val="en-NZ"/>
              </w:rPr>
            </w:pPr>
            <w:r w:rsidRPr="00373E0C">
              <w:t>Uses applicable spelling and grammar, plain English, specific terminology and required document layout when documenting methodologies and design considerations</w:t>
            </w:r>
          </w:p>
        </w:tc>
      </w:tr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BodyText"/>
              <w:rPr>
                <w:lang w:val="en-NZ"/>
              </w:rPr>
            </w:pPr>
            <w:r w:rsidRPr="00373E0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3E0C">
            <w:pPr>
              <w:pStyle w:val="ListBullet"/>
              <w:rPr>
                <w:lang w:val="en-NZ"/>
              </w:rPr>
            </w:pPr>
            <w:r w:rsidRPr="00373E0C">
              <w:t>Plans, organises and completes tasks according to defined requirements and schedules</w:t>
            </w:r>
          </w:p>
        </w:tc>
      </w:tr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BodyText"/>
              <w:rPr>
                <w:lang w:val="en-NZ"/>
              </w:rPr>
            </w:pPr>
            <w:r w:rsidRPr="00373E0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3E0C" w:rsidP="00373E0C">
            <w:pPr>
              <w:pStyle w:val="ListBullet"/>
            </w:pPr>
            <w:r w:rsidRPr="00373E0C">
              <w:t>Makes decisions directly related to completion of required tasks</w:t>
            </w:r>
          </w:p>
          <w:p w:rsidR="00000000" w:rsidRPr="00373E0C" w:rsidP="00373E0C">
            <w:pPr>
              <w:pStyle w:val="ListBullet"/>
            </w:pPr>
            <w:r w:rsidRPr="00373E0C">
              <w:t>Uses creativity and initiative to visualise concepts</w:t>
            </w:r>
          </w:p>
          <w:p w:rsidR="00000000" w:rsidP="00373E0C">
            <w:pPr>
              <w:pStyle w:val="ListBullet"/>
              <w:rPr>
                <w:lang w:val="en-NZ"/>
              </w:rPr>
            </w:pPr>
            <w:r w:rsidRPr="00373E0C">
              <w:t>Sources, analyses and evaluates met</w:t>
            </w:r>
            <w:r w:rsidRPr="00373E0C">
              <w:t>hodologies and software with the potential to meet 3-D texturing requirements</w:t>
            </w:r>
          </w:p>
        </w:tc>
      </w:tr>
      <w:tr w:rsidTr="00434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E0C">
            <w:pPr>
              <w:pStyle w:val="BodyText"/>
              <w:rPr>
                <w:lang w:val="en-NZ"/>
              </w:rPr>
            </w:pPr>
            <w:r w:rsidRPr="00373E0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3E0C" w:rsidP="00373E0C">
            <w:pPr>
              <w:pStyle w:val="ListBullet"/>
            </w:pPr>
            <w:r w:rsidRPr="00373E0C">
              <w:t>Uses key features of specific digital systems and software to complete</w:t>
            </w:r>
          </w:p>
        </w:tc>
      </w:tr>
    </w:tbl>
    <w:p w:rsidR="00000000" w:rsidRPr="00373E0C" w:rsidP="00373E0C">
      <w:pPr>
        <w:pStyle w:val="BodyText"/>
      </w:pPr>
    </w:p>
    <w:p w:rsidR="00000000" w:rsidRPr="00373E0C" w:rsidP="00373E0C">
      <w:pPr>
        <w:pStyle w:val="AllowPageBreak"/>
      </w:pPr>
    </w:p>
    <w:p w:rsidR="00000000" w:rsidRPr="00373E0C" w:rsidP="00373E0C">
      <w:pPr>
        <w:pStyle w:val="Heading1"/>
      </w:pPr>
      <w:bookmarkStart w:id="6" w:name="O_1092447"/>
      <w:bookmarkEnd w:id="6"/>
      <w:r w:rsidRPr="00373E0C">
        <w:t>Unit Mapping Information</w:t>
      </w:r>
    </w:p>
    <w:p w:rsidR="00000000" w:rsidRPr="00373E0C" w:rsidP="004344B9">
      <w:pPr>
        <w:pStyle w:val="BodyText"/>
      </w:pPr>
      <w:r w:rsidRPr="00373E0C">
        <w:t>Supersedes and is equivalent to ICTGAM525 Apply digital texturing for the 3-D environment in digital games.</w:t>
      </w:r>
    </w:p>
    <w:p w:rsidR="00000000" w:rsidRPr="00373E0C" w:rsidP="00373E0C">
      <w:pPr>
        <w:pStyle w:val="Heading1"/>
      </w:pPr>
      <w:bookmarkStart w:id="7" w:name="O_1092440"/>
      <w:bookmarkEnd w:id="7"/>
      <w:r w:rsidRPr="00373E0C">
        <w:t>Links</w:t>
      </w:r>
    </w:p>
    <w:p w:rsidR="00000000" w:rsidRPr="00373E0C" w:rsidP="004344B9">
      <w:pPr>
        <w:pStyle w:val="BodyText"/>
      </w:pPr>
      <w:r w:rsidRPr="00373E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F319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73E0C" w:rsidP="00373E0C"/>
    <w:sectPr w:rsidSect="00373E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0C" w:rsidRPr="004344B9" w:rsidP="004344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B9" w:rsidP="00373E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4B9" w:rsidP="00373E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44B9" w:rsidP="00373E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E0C" w:rsidRPr="004344B9" w:rsidP="004344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B9" w:rsidRPr="002D2AF8" w:rsidP="00373E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ICTGAM551 Apply digital texturing for the 3-D environment in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344B9" w:rsidP="00373E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6A5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3686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E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E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E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E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E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E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E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E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E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E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E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E0C"/>
  </w:style>
  <w:style w:type="character" w:customStyle="1" w:styleId="Heading1Char">
    <w:name w:val="Heading 1 Char"/>
    <w:basedOn w:val="DefaultParagraphFont"/>
    <w:link w:val="Heading1"/>
    <w:rsid w:val="00373E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E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E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3E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3E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3E0C"/>
    <w:rPr>
      <w:b/>
      <w:spacing w:val="0"/>
    </w:rPr>
  </w:style>
  <w:style w:type="character" w:styleId="Emphasis">
    <w:name w:val="Emphasis"/>
    <w:basedOn w:val="DefaultParagraphFont"/>
    <w:qFormat/>
    <w:rsid w:val="00373E0C"/>
    <w:rPr>
      <w:i/>
    </w:rPr>
  </w:style>
  <w:style w:type="paragraph" w:customStyle="1" w:styleId="SuperHeading">
    <w:name w:val="SuperHeading"/>
    <w:basedOn w:val="Normal"/>
    <w:rsid w:val="00373E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E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73E0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73E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E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E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E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E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E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E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E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E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E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E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E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E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E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3E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3E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E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E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3E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3E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E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E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E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E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E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E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E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E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3E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E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E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E0C"/>
  </w:style>
  <w:style w:type="paragraph" w:styleId="TableofFigures">
    <w:name w:val="table of figures"/>
    <w:basedOn w:val="Normal"/>
    <w:next w:val="Normal"/>
    <w:semiHidden/>
    <w:rsid w:val="00373E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E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3E0C"/>
    <w:rPr>
      <w:rFonts w:ascii="Wingdings" w:hAnsi="Wingdings"/>
    </w:rPr>
  </w:style>
  <w:style w:type="paragraph" w:customStyle="1" w:styleId="TableHeading">
    <w:name w:val="Table Heading"/>
    <w:basedOn w:val="HeadingBase"/>
    <w:rsid w:val="00373E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E0C"/>
    <w:rPr>
      <w:color w:val="0033CC"/>
      <w:u w:val="none"/>
    </w:rPr>
  </w:style>
  <w:style w:type="paragraph" w:customStyle="1" w:styleId="BodyTextRight">
    <w:name w:val="Body Text Right"/>
    <w:basedOn w:val="BodyText"/>
    <w:rsid w:val="00373E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E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E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E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E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E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E0C"/>
    <w:rPr>
      <w:sz w:val="32"/>
    </w:rPr>
  </w:style>
  <w:style w:type="paragraph" w:customStyle="1" w:styleId="HeadingProcedure">
    <w:name w:val="Heading Procedure"/>
    <w:basedOn w:val="HeadingBase"/>
    <w:next w:val="Normal"/>
    <w:rsid w:val="00373E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E0C"/>
    <w:pPr>
      <w:spacing w:before="60" w:after="60"/>
    </w:pPr>
  </w:style>
  <w:style w:type="paragraph" w:styleId="ListContinue">
    <w:name w:val="List Continue"/>
    <w:basedOn w:val="List"/>
    <w:rsid w:val="00373E0C"/>
    <w:pPr>
      <w:ind w:firstLine="0"/>
    </w:pPr>
  </w:style>
  <w:style w:type="paragraph" w:customStyle="1" w:styleId="ListNote">
    <w:name w:val="List Note"/>
    <w:basedOn w:val="List"/>
    <w:rsid w:val="00373E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E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E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E0C"/>
    <w:rPr>
      <w:rFonts w:ascii="Courier New" w:hAnsi="Courier New"/>
    </w:rPr>
  </w:style>
  <w:style w:type="paragraph" w:customStyle="1" w:styleId="NoteBullet">
    <w:name w:val="Note Bullet"/>
    <w:basedOn w:val="Note"/>
    <w:rsid w:val="00373E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E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E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E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E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3E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E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E0C"/>
    <w:rPr>
      <w:b/>
      <w:smallCaps/>
    </w:rPr>
  </w:style>
  <w:style w:type="paragraph" w:customStyle="1" w:styleId="TableListNumber">
    <w:name w:val="Table List Number"/>
    <w:basedOn w:val="ListNumber"/>
    <w:rsid w:val="00373E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E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E0C"/>
    <w:pPr>
      <w:numPr>
        <w:numId w:val="8"/>
      </w:numPr>
    </w:pPr>
  </w:style>
  <w:style w:type="paragraph" w:customStyle="1" w:styleId="ListAlpha2">
    <w:name w:val="List Alpha 2"/>
    <w:basedOn w:val="List2"/>
    <w:rsid w:val="00373E0C"/>
    <w:pPr>
      <w:numPr>
        <w:numId w:val="7"/>
      </w:numPr>
    </w:pPr>
  </w:style>
  <w:style w:type="paragraph" w:styleId="List3">
    <w:name w:val="List 3"/>
    <w:basedOn w:val="BodyText"/>
    <w:rsid w:val="00373E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E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E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E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E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3E0C"/>
    <w:pPr>
      <w:numPr>
        <w:numId w:val="3"/>
      </w:numPr>
    </w:pPr>
  </w:style>
  <w:style w:type="paragraph" w:styleId="ListContinue2">
    <w:name w:val="List Continue 2"/>
    <w:basedOn w:val="List2"/>
    <w:rsid w:val="00373E0C"/>
    <w:pPr>
      <w:ind w:firstLine="0"/>
    </w:pPr>
  </w:style>
  <w:style w:type="paragraph" w:styleId="ListContinue3">
    <w:name w:val="List Continue 3"/>
    <w:basedOn w:val="List3"/>
    <w:rsid w:val="00373E0C"/>
    <w:pPr>
      <w:ind w:left="1021" w:firstLine="0"/>
    </w:pPr>
  </w:style>
  <w:style w:type="paragraph" w:styleId="ListContinue4">
    <w:name w:val="List Continue 4"/>
    <w:basedOn w:val="List4"/>
    <w:rsid w:val="00373E0C"/>
    <w:pPr>
      <w:ind w:firstLine="0"/>
    </w:pPr>
  </w:style>
  <w:style w:type="paragraph" w:styleId="ListContinue5">
    <w:name w:val="List Continue 5"/>
    <w:basedOn w:val="List5"/>
    <w:rsid w:val="00373E0C"/>
    <w:pPr>
      <w:ind w:firstLine="0"/>
    </w:pPr>
  </w:style>
  <w:style w:type="paragraph" w:styleId="ListNumber3">
    <w:name w:val="List Number 3"/>
    <w:basedOn w:val="List3"/>
    <w:rsid w:val="00373E0C"/>
    <w:pPr>
      <w:numPr>
        <w:numId w:val="4"/>
      </w:numPr>
    </w:pPr>
  </w:style>
  <w:style w:type="paragraph" w:styleId="ListNumber4">
    <w:name w:val="List Number 4"/>
    <w:basedOn w:val="List4"/>
    <w:rsid w:val="00373E0C"/>
    <w:pPr>
      <w:numPr>
        <w:numId w:val="5"/>
      </w:numPr>
    </w:pPr>
  </w:style>
  <w:style w:type="paragraph" w:styleId="ListNumber5">
    <w:name w:val="List Number 5"/>
    <w:basedOn w:val="List5"/>
    <w:rsid w:val="00373E0C"/>
    <w:pPr>
      <w:numPr>
        <w:numId w:val="6"/>
      </w:numPr>
    </w:pPr>
  </w:style>
  <w:style w:type="paragraph" w:styleId="BlockText">
    <w:name w:val="Block Text"/>
    <w:basedOn w:val="Normal"/>
    <w:rsid w:val="00373E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E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E0C"/>
    <w:rPr>
      <w:sz w:val="16"/>
      <w:vertAlign w:val="superscript"/>
    </w:rPr>
  </w:style>
  <w:style w:type="character" w:customStyle="1" w:styleId="Symbols">
    <w:name w:val="Symbols"/>
    <w:basedOn w:val="DefaultParagraphFont"/>
    <w:rsid w:val="00373E0C"/>
    <w:rPr>
      <w:rFonts w:ascii="Symbol" w:hAnsi="Symbol"/>
    </w:rPr>
  </w:style>
  <w:style w:type="character" w:customStyle="1" w:styleId="MenuOptions">
    <w:name w:val="Menu Options"/>
    <w:basedOn w:val="DefaultParagraphFont"/>
    <w:rsid w:val="00373E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E0C"/>
    <w:rPr>
      <w:b/>
    </w:rPr>
  </w:style>
  <w:style w:type="character" w:customStyle="1" w:styleId="Underlined">
    <w:name w:val="Underlined"/>
    <w:basedOn w:val="DefaultParagraphFont"/>
    <w:rsid w:val="00373E0C"/>
    <w:rPr>
      <w:u w:val="single"/>
    </w:rPr>
  </w:style>
  <w:style w:type="paragraph" w:customStyle="1" w:styleId="TableBodyTextRight">
    <w:name w:val="Table Body Text Right"/>
    <w:basedOn w:val="TableBodyText"/>
    <w:rsid w:val="00373E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E0C"/>
    <w:rPr>
      <w:sz w:val="18"/>
    </w:rPr>
  </w:style>
  <w:style w:type="paragraph" w:customStyle="1" w:styleId="BodySmallRight">
    <w:name w:val="Body Small Right"/>
    <w:basedOn w:val="BodyTextRight"/>
    <w:rsid w:val="00373E0C"/>
    <w:rPr>
      <w:sz w:val="18"/>
      <w:szCs w:val="18"/>
    </w:rPr>
  </w:style>
  <w:style w:type="paragraph" w:customStyle="1" w:styleId="MarginEdition">
    <w:name w:val="Margin Edition"/>
    <w:basedOn w:val="MarginNote"/>
    <w:rsid w:val="00373E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E0C"/>
    <w:rPr>
      <w:sz w:val="2"/>
      <w:szCs w:val="2"/>
    </w:rPr>
  </w:style>
  <w:style w:type="character" w:customStyle="1" w:styleId="Small">
    <w:name w:val="Small"/>
    <w:basedOn w:val="DefaultParagraphFont"/>
    <w:rsid w:val="00373E0C"/>
    <w:rPr>
      <w:sz w:val="16"/>
    </w:rPr>
  </w:style>
  <w:style w:type="paragraph" w:customStyle="1" w:styleId="WideTable">
    <w:name w:val="Wide Table"/>
    <w:basedOn w:val="Normal"/>
    <w:rsid w:val="00373E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E0C"/>
  </w:style>
  <w:style w:type="paragraph" w:styleId="Quote">
    <w:name w:val="Quote"/>
    <w:basedOn w:val="Heading1"/>
    <w:link w:val="QuoteChar"/>
    <w:qFormat/>
    <w:rsid w:val="00373E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E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E0C"/>
    <w:pPr>
      <w:pageBreakBefore/>
    </w:pPr>
  </w:style>
  <w:style w:type="paragraph" w:customStyle="1" w:styleId="Border">
    <w:name w:val="Border"/>
    <w:basedOn w:val="Normal"/>
    <w:qFormat/>
    <w:rsid w:val="00373E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E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E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E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E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E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E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E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E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E0C"/>
    <w:rPr>
      <w:u w:val="single"/>
    </w:rPr>
  </w:style>
  <w:style w:type="character" w:customStyle="1" w:styleId="BoldandItalics">
    <w:name w:val="Bold and Italics"/>
    <w:qFormat/>
    <w:rsid w:val="00373E0C"/>
    <w:rPr>
      <w:b/>
      <w:i/>
      <w:u w:val="none"/>
    </w:rPr>
  </w:style>
  <w:style w:type="paragraph" w:styleId="BalloonText">
    <w:name w:val="Balloon Text"/>
    <w:basedOn w:val="Normal"/>
    <w:link w:val="BalloonTextChar"/>
    <w:rsid w:val="00373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E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E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E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E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E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E0C"/>
    <w:pPr>
      <w:spacing w:before="0" w:after="0"/>
    </w:pPr>
  </w:style>
  <w:style w:type="paragraph" w:customStyle="1" w:styleId="BodyTextBold">
    <w:name w:val="Body Text Bold"/>
    <w:basedOn w:val="BodyText"/>
    <w:qFormat/>
    <w:rsid w:val="00373E0C"/>
    <w:rPr>
      <w:b/>
    </w:rPr>
  </w:style>
  <w:style w:type="character" w:styleId="Hyperlink">
    <w:name w:val="Hyperlink"/>
    <w:basedOn w:val="DefaultParagraphFont"/>
    <w:uiPriority w:val="99"/>
    <w:unhideWhenUsed/>
    <w:rsid w:val="004344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3517</Characters>
  <Application>Microsoft Office Word</Application>
  <DocSecurity>0</DocSecurity>
  <Lines>113</Lines>
  <Paragraphs>73</Paragraphs>
  <ScaleCrop>false</ScaleCrop>
  <Company>Author-it Software Corporation Ltd.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ICTGAM551 Apply digital texturing for the 3-D environment in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