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F4F" w:rsidP="00610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ICTGAM544 Animate physical attributes of models and elements</w:t>
      </w:r>
      <w:r>
        <w:fldChar w:fldCharType="end"/>
      </w:r>
    </w:p>
    <w:p w:rsidR="00610F4F" w:rsidP="00610F4F">
      <w:pPr>
        <w:pStyle w:val="Version"/>
        <w:sectPr w:rsidSect="006A29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9ED" w:rsidP="006A29ED">
      <w:pPr>
        <w:pStyle w:val="SuperHeading"/>
      </w:pPr>
      <w:r w:rsidRPr="006A29ED">
        <w:t>Assessment Requirements for ICTGAM544 Animate physical attributes of models and elements</w:t>
      </w:r>
    </w:p>
    <w:p w:rsidR="00000000" w:rsidRPr="006A29ED" w:rsidP="006A29ED">
      <w:pPr>
        <w:pStyle w:val="Heading1"/>
      </w:pPr>
      <w:bookmarkStart w:id="1" w:name="O_1092330"/>
      <w:bookmarkEnd w:id="1"/>
      <w:r w:rsidRPr="006A29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2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9ED" w:rsidP="006A29ED">
            <w:pPr>
              <w:pStyle w:val="BodyText"/>
            </w:pPr>
            <w:r w:rsidRPr="006A29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9ED">
            <w:pPr>
              <w:pStyle w:val="BodyText"/>
              <w:rPr>
                <w:lang w:val="en-NZ"/>
              </w:rPr>
            </w:pPr>
            <w:r w:rsidRPr="006A29ED">
              <w:rPr>
                <w:rStyle w:val="SpecialBold"/>
              </w:rPr>
              <w:t>Comments</w:t>
            </w:r>
          </w:p>
        </w:tc>
      </w:tr>
      <w:tr w:rsidTr="006A2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9ED">
            <w:pPr>
              <w:pStyle w:val="BodyText"/>
              <w:rPr>
                <w:lang w:val="en-NZ"/>
              </w:rPr>
            </w:pPr>
            <w:r w:rsidRPr="006A29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9ED" w:rsidP="006A29ED">
            <w:pPr>
              <w:pStyle w:val="BodyText"/>
            </w:pPr>
            <w:r w:rsidRPr="006A29ED">
              <w:t>This version first released with ICT Information and Communications Technology Training Package Version 6.0.</w:t>
            </w:r>
          </w:p>
        </w:tc>
      </w:tr>
    </w:tbl>
    <w:p w:rsidR="00000000" w:rsidRPr="006A29ED" w:rsidP="006A29ED">
      <w:pPr>
        <w:pStyle w:val="BodyText"/>
      </w:pPr>
    </w:p>
    <w:p w:rsidR="00000000" w:rsidRPr="006A29ED" w:rsidP="006A29ED">
      <w:pPr>
        <w:pStyle w:val="AllowPageBreak"/>
      </w:pPr>
    </w:p>
    <w:p w:rsidR="00000000" w:rsidRPr="006A29ED" w:rsidP="006A29ED">
      <w:pPr>
        <w:pStyle w:val="Heading1"/>
      </w:pPr>
      <w:bookmarkStart w:id="2" w:name="O_1092333"/>
      <w:bookmarkEnd w:id="2"/>
      <w:r w:rsidRPr="006A29ED">
        <w:t>Performance Evidence</w:t>
      </w:r>
    </w:p>
    <w:p w:rsidR="00000000" w:rsidRPr="006A29ED" w:rsidP="00610F4F">
      <w:pPr>
        <w:pStyle w:val="BodyText"/>
      </w:pPr>
      <w:r w:rsidRPr="006A29ED">
        <w:t>The candidate must demonstrate the ability to complete the tasks outlined in the elements, performance cr</w:t>
      </w:r>
      <w:r w:rsidRPr="006A29ED">
        <w:t>iteria and foundation skills of this unit, including evidence of the ability to:</w:t>
      </w:r>
    </w:p>
    <w:p w:rsidR="00000000" w:rsidRPr="006A29ED" w:rsidP="006A29ED">
      <w:pPr>
        <w:pStyle w:val="ListBullet"/>
      </w:pPr>
      <w:r w:rsidRPr="006A29ED">
        <w:t>create at least two animated models using animation and rendering software, according to animation principles and storyboard requirements.</w:t>
      </w:r>
    </w:p>
    <w:p w:rsidR="00000000" w:rsidRPr="006A29ED" w:rsidP="006A29ED">
      <w:pPr>
        <w:pStyle w:val="List"/>
      </w:pPr>
    </w:p>
    <w:p w:rsidR="00000000" w:rsidRPr="006A29ED" w:rsidP="00610F4F">
      <w:pPr>
        <w:pStyle w:val="BodyText"/>
      </w:pPr>
      <w:r w:rsidRPr="006A29ED">
        <w:t xml:space="preserve">In the course of the above, the candidate must: </w:t>
      </w:r>
    </w:p>
    <w:p w:rsidR="00000000" w:rsidRPr="006A29ED" w:rsidP="006A29ED">
      <w:pPr>
        <w:pStyle w:val="ListBullet"/>
      </w:pPr>
      <w:r w:rsidRPr="006A29ED">
        <w:t>prepare pre-model animation for approval using created storyboard sequence</w:t>
      </w:r>
    </w:p>
    <w:p w:rsidR="00000000" w:rsidRPr="006A29ED" w:rsidP="006A29ED">
      <w:pPr>
        <w:pStyle w:val="ListBullet"/>
      </w:pPr>
      <w:r w:rsidRPr="006A29ED">
        <w:t>evaluate texture, quality and performance of models using lighting</w:t>
      </w:r>
    </w:p>
    <w:p w:rsidR="00000000" w:rsidRPr="006A29ED" w:rsidP="006A29ED">
      <w:pPr>
        <w:pStyle w:val="ListBullet"/>
      </w:pPr>
      <w:r w:rsidRPr="006A29ED">
        <w:t>render 3-D digital models on at least one small device and one l</w:t>
      </w:r>
      <w:r w:rsidRPr="006A29ED">
        <w:t>arge device and confirm pixels are optimised</w:t>
      </w:r>
    </w:p>
    <w:p w:rsidR="00000000" w:rsidRPr="006A29ED" w:rsidP="006A29ED">
      <w:pPr>
        <w:pStyle w:val="ListBullet"/>
      </w:pPr>
      <w:r w:rsidRPr="006A29ED">
        <w:t>present final 3-D digital models, together with supporting documentation including project brief, documents and concept art for approval</w:t>
      </w:r>
    </w:p>
    <w:p w:rsidR="00000000" w:rsidRPr="006A29ED" w:rsidP="006A29ED">
      <w:pPr>
        <w:pStyle w:val="ListBullet"/>
      </w:pPr>
      <w:r w:rsidRPr="006A29ED">
        <w:t xml:space="preserve">comply with organisational procedures. </w:t>
      </w:r>
    </w:p>
    <w:p w:rsidR="00000000" w:rsidRPr="006A29ED" w:rsidP="006A29ED">
      <w:pPr>
        <w:pStyle w:val="AllowPageBreak"/>
      </w:pPr>
    </w:p>
    <w:p w:rsidR="00000000" w:rsidRPr="006A29ED" w:rsidP="006A29ED">
      <w:pPr>
        <w:pStyle w:val="Heading1"/>
      </w:pPr>
      <w:bookmarkStart w:id="3" w:name="O_1092332"/>
      <w:bookmarkEnd w:id="3"/>
      <w:r w:rsidRPr="006A29ED">
        <w:t>Knowledge Evide</w:t>
      </w:r>
      <w:r w:rsidRPr="006A29ED">
        <w:t>nce</w:t>
      </w:r>
    </w:p>
    <w:p w:rsidR="00000000" w:rsidRPr="006A29ED" w:rsidP="00610F4F">
      <w:pPr>
        <w:pStyle w:val="BodyText"/>
      </w:pPr>
      <w:r w:rsidRPr="006A29ED">
        <w:t>The candidate must be able to demonstrate knowledge to complete the tasks outlined in the elements, performance criteria and foundation skills of this unit, including knowledge of:</w:t>
      </w:r>
    </w:p>
    <w:p w:rsidR="00000000" w:rsidRPr="006A29ED" w:rsidP="006A29ED">
      <w:pPr>
        <w:pStyle w:val="ListBullet"/>
      </w:pPr>
      <w:r w:rsidRPr="006A29ED">
        <w:t>principles and techniques of 3-D animation, lighting and modelling</w:t>
      </w:r>
    </w:p>
    <w:p w:rsidR="00000000" w:rsidRPr="006A29ED" w:rsidP="006A29ED">
      <w:pPr>
        <w:pStyle w:val="ListBullet"/>
      </w:pPr>
      <w:r w:rsidRPr="006A29ED">
        <w:t>fea</w:t>
      </w:r>
      <w:r w:rsidRPr="006A29ED">
        <w:t>tures and functions of industry standard 3-D modelling and animation software tools and render engines</w:t>
      </w:r>
    </w:p>
    <w:p w:rsidR="00000000" w:rsidRPr="006A29ED" w:rsidP="006A29ED">
      <w:pPr>
        <w:pStyle w:val="ListBullet"/>
      </w:pPr>
      <w:r w:rsidRPr="006A29ED">
        <w:t xml:space="preserve">types of production and target platforms for which 3-D digital animations are created for </w:t>
      </w:r>
    </w:p>
    <w:p w:rsidR="00000000" w:rsidRPr="006A29ED" w:rsidP="006A29ED">
      <w:pPr>
        <w:pStyle w:val="ListBullet"/>
      </w:pPr>
      <w:r w:rsidRPr="006A29ED">
        <w:t>industry standard animation methodology and processes</w:t>
      </w:r>
    </w:p>
    <w:p w:rsidR="00000000" w:rsidRPr="006A29ED" w:rsidP="006A29ED">
      <w:pPr>
        <w:pStyle w:val="ListBullet"/>
      </w:pPr>
      <w:r w:rsidRPr="006A29ED">
        <w:t>how anat</w:t>
      </w:r>
      <w:r w:rsidRPr="006A29ED">
        <w:t>omy and physical movement is applicable to animation</w:t>
      </w:r>
    </w:p>
    <w:p w:rsidR="00000000" w:rsidRPr="006A29ED" w:rsidP="006A29ED">
      <w:pPr>
        <w:pStyle w:val="ListBullet"/>
      </w:pPr>
      <w:r w:rsidRPr="006A29ED">
        <w:t>the importance and advantages of client communication when working on projects</w:t>
      </w:r>
    </w:p>
    <w:p w:rsidR="00000000" w:rsidRPr="006A29ED" w:rsidP="006A29ED">
      <w:pPr>
        <w:pStyle w:val="ListBullet"/>
      </w:pPr>
      <w:r w:rsidRPr="006A29ED">
        <w:t>required budgeting and scheduling considerations during animation projects</w:t>
      </w:r>
    </w:p>
    <w:p w:rsidR="00000000" w:rsidRPr="006A29ED" w:rsidP="006A29ED">
      <w:pPr>
        <w:pStyle w:val="ListBullet"/>
      </w:pPr>
      <w:r w:rsidRPr="006A29ED">
        <w:t>storyboard creation techniques</w:t>
      </w:r>
    </w:p>
    <w:p w:rsidR="00000000" w:rsidRPr="006A29ED" w:rsidP="006A29ED">
      <w:pPr>
        <w:pStyle w:val="ListBullet"/>
      </w:pPr>
      <w:r w:rsidRPr="006A29ED">
        <w:t xml:space="preserve">script production </w:t>
      </w:r>
      <w:r w:rsidRPr="006A29ED">
        <w:t>techniques</w:t>
      </w:r>
    </w:p>
    <w:p w:rsidR="00000000" w:rsidRPr="006A29ED" w:rsidP="006A29ED">
      <w:pPr>
        <w:pStyle w:val="ListBullet"/>
      </w:pPr>
      <w:r w:rsidRPr="006A29ED">
        <w:t xml:space="preserve">manipulation techniques relating to animating models and elements </w:t>
      </w:r>
    </w:p>
    <w:p w:rsidR="00000000" w:rsidRPr="006A29ED" w:rsidP="006A29ED">
      <w:pPr>
        <w:pStyle w:val="ListBullet"/>
      </w:pPr>
      <w:r w:rsidRPr="006A29ED">
        <w:t xml:space="preserve">application of industry standard game-play hardware and software products </w:t>
      </w:r>
    </w:p>
    <w:p w:rsidR="00000000" w:rsidRPr="006A29ED" w:rsidP="006A29ED">
      <w:pPr>
        <w:pStyle w:val="ListBullet"/>
      </w:pPr>
      <w:r w:rsidRPr="006A29ED">
        <w:t>purpose of dope sheets</w:t>
      </w:r>
    </w:p>
    <w:p w:rsidR="00000000" w:rsidRPr="006A29ED" w:rsidP="006A29ED">
      <w:pPr>
        <w:pStyle w:val="ListBullet"/>
      </w:pPr>
      <w:r w:rsidRPr="006A29ED">
        <w:t>principles of the graph curve editor for smooth animation</w:t>
      </w:r>
    </w:p>
    <w:p w:rsidR="00000000" w:rsidRPr="006A29ED" w:rsidP="006A29ED">
      <w:pPr>
        <w:pStyle w:val="ListBullet"/>
      </w:pPr>
      <w:r w:rsidRPr="006A29ED">
        <w:t>physical attributes that create effects, including weight and anticipation</w:t>
      </w:r>
    </w:p>
    <w:p w:rsidR="00000000" w:rsidRPr="006A29ED" w:rsidP="006A29ED">
      <w:pPr>
        <w:pStyle w:val="ListBullet"/>
      </w:pPr>
      <w:r w:rsidRPr="006A29ED">
        <w:t>purpose of rendering</w:t>
      </w:r>
    </w:p>
    <w:p w:rsidR="00000000" w:rsidRPr="006A29ED" w:rsidP="006A29ED">
      <w:pPr>
        <w:pStyle w:val="ListBullet"/>
      </w:pPr>
      <w:r w:rsidRPr="006A29ED">
        <w:t>shading and texturing techniques applicable to animating physical attributes of models and elements</w:t>
      </w:r>
    </w:p>
    <w:p w:rsidR="00000000" w:rsidRPr="006A29ED" w:rsidP="006A29ED">
      <w:pPr>
        <w:pStyle w:val="ListBullet"/>
      </w:pPr>
      <w:r w:rsidRPr="006A29ED">
        <w:t>transfer methodology, including rotoscoping hand key and mot</w:t>
      </w:r>
      <w:r w:rsidRPr="006A29ED">
        <w:t>ion capture</w:t>
      </w:r>
    </w:p>
    <w:p w:rsidR="00000000" w:rsidRPr="006A29ED" w:rsidP="006A29ED">
      <w:pPr>
        <w:pStyle w:val="ListBullet"/>
      </w:pPr>
      <w:r w:rsidRPr="006A29ED">
        <w:t>3-D digital model testing procedures</w:t>
      </w:r>
    </w:p>
    <w:p w:rsidR="00000000" w:rsidRPr="006A29ED" w:rsidP="006A29ED">
      <w:pPr>
        <w:pStyle w:val="ListBullet"/>
      </w:pPr>
      <w:r w:rsidRPr="006A29ED">
        <w:t>organisational procedures applicable to animating models and elements.</w:t>
      </w:r>
    </w:p>
    <w:p w:rsidR="00000000" w:rsidRPr="006A29ED" w:rsidP="006A29ED">
      <w:pPr>
        <w:pStyle w:val="AllowPageBreak"/>
      </w:pPr>
    </w:p>
    <w:p w:rsidR="00000000" w:rsidRPr="006A29ED" w:rsidP="006A29ED">
      <w:pPr>
        <w:pStyle w:val="Heading1"/>
      </w:pPr>
      <w:bookmarkStart w:id="4" w:name="O_1092331"/>
      <w:bookmarkEnd w:id="4"/>
      <w:r w:rsidRPr="006A29ED">
        <w:t>Assessment Conditions</w:t>
      </w:r>
    </w:p>
    <w:p w:rsidR="00000000" w:rsidRPr="006A29ED" w:rsidP="00610F4F">
      <w:pPr>
        <w:pStyle w:val="BodyText"/>
      </w:pPr>
      <w:r w:rsidRPr="006A29ED">
        <w:t>Skills in this unit must be demonstrated in a workplace or simulated environment where the cond</w:t>
      </w:r>
      <w:r w:rsidRPr="006A29ED">
        <w:t>itions are typical of those in a working environment in this industry.</w:t>
      </w:r>
    </w:p>
    <w:p w:rsidR="00000000" w:rsidRPr="006A29ED" w:rsidP="00610F4F">
      <w:pPr>
        <w:pStyle w:val="BodyText"/>
      </w:pPr>
      <w:r w:rsidRPr="006A29ED">
        <w:t>This includes access to:</w:t>
      </w:r>
    </w:p>
    <w:p w:rsidR="00000000" w:rsidRPr="006A29ED" w:rsidP="006A29ED">
      <w:pPr>
        <w:pStyle w:val="ListBullet"/>
      </w:pPr>
      <w:r w:rsidRPr="006A29ED">
        <w:t>project brief</w:t>
      </w:r>
    </w:p>
    <w:p w:rsidR="00000000" w:rsidRPr="006A29ED" w:rsidP="006A29ED">
      <w:pPr>
        <w:pStyle w:val="ListBullet"/>
      </w:pPr>
      <w:r w:rsidRPr="006A29ED">
        <w:t>hardware and software relating to animating physical attributes of models and elements</w:t>
      </w:r>
    </w:p>
    <w:p w:rsidR="00000000" w:rsidRPr="006A29ED" w:rsidP="006A29ED">
      <w:pPr>
        <w:pStyle w:val="ListBullet"/>
      </w:pPr>
      <w:r w:rsidRPr="006A29ED">
        <w:t>games engine</w:t>
      </w:r>
    </w:p>
    <w:p w:rsidR="00000000" w:rsidRPr="006A29ED" w:rsidP="006A29ED">
      <w:pPr>
        <w:pStyle w:val="ListBullet"/>
      </w:pPr>
      <w:r w:rsidRPr="006A29ED">
        <w:t>digital devices</w:t>
      </w:r>
    </w:p>
    <w:p w:rsidR="00000000" w:rsidRPr="006A29ED" w:rsidP="006A29ED">
      <w:pPr>
        <w:pStyle w:val="ListBullet"/>
      </w:pPr>
      <w:r w:rsidRPr="006A29ED">
        <w:t>file storage</w:t>
      </w:r>
    </w:p>
    <w:p w:rsidR="00000000" w:rsidRPr="006A29ED" w:rsidP="006A29ED">
      <w:pPr>
        <w:pStyle w:val="ListBullet"/>
      </w:pPr>
      <w:r w:rsidRPr="006A29ED">
        <w:t>the internet</w:t>
      </w:r>
    </w:p>
    <w:p w:rsidR="00000000" w:rsidRPr="006A29ED" w:rsidP="006A29ED">
      <w:pPr>
        <w:pStyle w:val="ListBullet"/>
      </w:pPr>
      <w:r w:rsidRPr="006A29ED">
        <w:t>org</w:t>
      </w:r>
      <w:r w:rsidRPr="006A29ED">
        <w:t>anisational procedures applicable to animating models and elements.</w:t>
      </w:r>
    </w:p>
    <w:p w:rsidR="00000000" w:rsidRPr="006A29ED" w:rsidP="006A29ED">
      <w:pPr>
        <w:pStyle w:val="BodyText"/>
      </w:pPr>
    </w:p>
    <w:p w:rsidR="00000000" w:rsidRPr="006A29ED" w:rsidP="00610F4F">
      <w:pPr>
        <w:pStyle w:val="BodyText"/>
      </w:pPr>
      <w:r w:rsidRPr="006A29ED">
        <w:t>Assessors of this unit must satisfy the requirements for assessors in applicable vocational education and training legislation, frameworks and/or standards.</w:t>
      </w:r>
    </w:p>
    <w:p w:rsidR="00000000" w:rsidRPr="006A29ED" w:rsidP="006A29ED">
      <w:pPr>
        <w:pStyle w:val="Heading1"/>
      </w:pPr>
      <w:bookmarkStart w:id="5" w:name="O_1092329"/>
      <w:bookmarkEnd w:id="5"/>
      <w:r w:rsidRPr="006A29ED">
        <w:t>Links</w:t>
      </w:r>
    </w:p>
    <w:p w:rsidR="00000000" w:rsidRPr="006A29ED" w:rsidP="00610F4F">
      <w:pPr>
        <w:pStyle w:val="BodyText"/>
      </w:pPr>
      <w:r w:rsidRPr="006A29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D288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A29ED" w:rsidP="006A29ED"/>
    <w:sectPr w:rsidSect="006A29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9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9ED" w:rsidRPr="00610F4F" w:rsidP="00610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9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F4F" w:rsidP="006A29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0F4F" w:rsidP="006A29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10F4F" w:rsidP="006A29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9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9ED" w:rsidRPr="00610F4F" w:rsidP="00610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9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F4F" w:rsidRPr="002D2AF8" w:rsidP="006A29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ICTGAM544 Animate physical attributes of models and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10F4F" w:rsidP="006A29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202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9474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9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9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9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9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9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9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9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9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9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9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9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9ED"/>
  </w:style>
  <w:style w:type="character" w:customStyle="1" w:styleId="Heading1Char">
    <w:name w:val="Heading 1 Char"/>
    <w:basedOn w:val="DefaultParagraphFont"/>
    <w:link w:val="Heading1"/>
    <w:rsid w:val="006A29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9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9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29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29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29ED"/>
    <w:rPr>
      <w:b/>
      <w:spacing w:val="0"/>
    </w:rPr>
  </w:style>
  <w:style w:type="paragraph" w:customStyle="1" w:styleId="SuperHeading">
    <w:name w:val="SuperHeading"/>
    <w:basedOn w:val="Normal"/>
    <w:rsid w:val="006A29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9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29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9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9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9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9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9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9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9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9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9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9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9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9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9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29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9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9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9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29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29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9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9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9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9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9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9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9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9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9ED"/>
    <w:rPr>
      <w:i/>
    </w:rPr>
  </w:style>
  <w:style w:type="paragraph" w:styleId="Caption">
    <w:name w:val="caption"/>
    <w:basedOn w:val="BodyText"/>
    <w:next w:val="Normal"/>
    <w:qFormat/>
    <w:rsid w:val="006A29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9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9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9ED"/>
  </w:style>
  <w:style w:type="paragraph" w:styleId="TableofFigures">
    <w:name w:val="table of figures"/>
    <w:basedOn w:val="Normal"/>
    <w:next w:val="Normal"/>
    <w:semiHidden/>
    <w:rsid w:val="006A29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9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29ED"/>
    <w:rPr>
      <w:rFonts w:ascii="Wingdings" w:hAnsi="Wingdings"/>
    </w:rPr>
  </w:style>
  <w:style w:type="paragraph" w:customStyle="1" w:styleId="TableHeading">
    <w:name w:val="Table Heading"/>
    <w:basedOn w:val="HeadingBase"/>
    <w:rsid w:val="006A29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9ED"/>
    <w:rPr>
      <w:color w:val="0033CC"/>
      <w:u w:val="none"/>
    </w:rPr>
  </w:style>
  <w:style w:type="paragraph" w:customStyle="1" w:styleId="BodyTextRight">
    <w:name w:val="Body Text Right"/>
    <w:basedOn w:val="BodyText"/>
    <w:rsid w:val="006A29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9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9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9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9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9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9ED"/>
    <w:rPr>
      <w:sz w:val="32"/>
    </w:rPr>
  </w:style>
  <w:style w:type="paragraph" w:customStyle="1" w:styleId="HeadingProcedure">
    <w:name w:val="Heading Procedure"/>
    <w:basedOn w:val="HeadingBase"/>
    <w:next w:val="Normal"/>
    <w:rsid w:val="006A29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9ED"/>
    <w:pPr>
      <w:spacing w:before="60" w:after="60"/>
    </w:pPr>
  </w:style>
  <w:style w:type="paragraph" w:styleId="ListContinue">
    <w:name w:val="List Continue"/>
    <w:basedOn w:val="List"/>
    <w:rsid w:val="006A29ED"/>
    <w:pPr>
      <w:ind w:firstLine="0"/>
    </w:pPr>
  </w:style>
  <w:style w:type="paragraph" w:customStyle="1" w:styleId="ListNote">
    <w:name w:val="List Note"/>
    <w:basedOn w:val="List"/>
    <w:rsid w:val="006A29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9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9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9ED"/>
    <w:rPr>
      <w:rFonts w:ascii="Courier New" w:hAnsi="Courier New"/>
    </w:rPr>
  </w:style>
  <w:style w:type="paragraph" w:customStyle="1" w:styleId="NoteBullet">
    <w:name w:val="Note Bullet"/>
    <w:basedOn w:val="Note"/>
    <w:rsid w:val="006A29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9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9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9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9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29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9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9ED"/>
    <w:rPr>
      <w:b/>
      <w:smallCaps/>
    </w:rPr>
  </w:style>
  <w:style w:type="paragraph" w:customStyle="1" w:styleId="TableListNumber">
    <w:name w:val="Table List Number"/>
    <w:basedOn w:val="ListNumber"/>
    <w:rsid w:val="006A29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9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9ED"/>
    <w:pPr>
      <w:numPr>
        <w:numId w:val="8"/>
      </w:numPr>
    </w:pPr>
  </w:style>
  <w:style w:type="paragraph" w:customStyle="1" w:styleId="ListAlpha2">
    <w:name w:val="List Alpha 2"/>
    <w:basedOn w:val="List2"/>
    <w:rsid w:val="006A29ED"/>
    <w:pPr>
      <w:numPr>
        <w:numId w:val="7"/>
      </w:numPr>
    </w:pPr>
  </w:style>
  <w:style w:type="paragraph" w:styleId="List2">
    <w:name w:val="List 2"/>
    <w:basedOn w:val="BodyText"/>
    <w:rsid w:val="006A29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9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9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9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9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9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29ED"/>
    <w:pPr>
      <w:numPr>
        <w:numId w:val="3"/>
      </w:numPr>
    </w:pPr>
  </w:style>
  <w:style w:type="paragraph" w:styleId="ListContinue2">
    <w:name w:val="List Continue 2"/>
    <w:basedOn w:val="List2"/>
    <w:rsid w:val="006A29ED"/>
    <w:pPr>
      <w:ind w:firstLine="0"/>
    </w:pPr>
  </w:style>
  <w:style w:type="paragraph" w:styleId="ListContinue3">
    <w:name w:val="List Continue 3"/>
    <w:basedOn w:val="List3"/>
    <w:rsid w:val="006A29ED"/>
    <w:pPr>
      <w:ind w:left="1021" w:firstLine="0"/>
    </w:pPr>
  </w:style>
  <w:style w:type="paragraph" w:styleId="ListContinue4">
    <w:name w:val="List Continue 4"/>
    <w:basedOn w:val="List4"/>
    <w:rsid w:val="006A29ED"/>
    <w:pPr>
      <w:ind w:firstLine="0"/>
    </w:pPr>
  </w:style>
  <w:style w:type="paragraph" w:styleId="ListContinue5">
    <w:name w:val="List Continue 5"/>
    <w:basedOn w:val="List5"/>
    <w:rsid w:val="006A29ED"/>
    <w:pPr>
      <w:ind w:firstLine="0"/>
    </w:pPr>
  </w:style>
  <w:style w:type="paragraph" w:styleId="ListNumber3">
    <w:name w:val="List Number 3"/>
    <w:basedOn w:val="List3"/>
    <w:rsid w:val="006A29ED"/>
    <w:pPr>
      <w:numPr>
        <w:numId w:val="4"/>
      </w:numPr>
    </w:pPr>
  </w:style>
  <w:style w:type="paragraph" w:styleId="ListNumber4">
    <w:name w:val="List Number 4"/>
    <w:basedOn w:val="List4"/>
    <w:rsid w:val="006A29ED"/>
    <w:pPr>
      <w:numPr>
        <w:numId w:val="5"/>
      </w:numPr>
    </w:pPr>
  </w:style>
  <w:style w:type="paragraph" w:styleId="ListNumber5">
    <w:name w:val="List Number 5"/>
    <w:basedOn w:val="List5"/>
    <w:rsid w:val="006A29ED"/>
    <w:pPr>
      <w:numPr>
        <w:numId w:val="6"/>
      </w:numPr>
    </w:pPr>
  </w:style>
  <w:style w:type="paragraph" w:styleId="BlockText">
    <w:name w:val="Block Text"/>
    <w:basedOn w:val="Normal"/>
    <w:rsid w:val="006A29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9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9ED"/>
    <w:rPr>
      <w:sz w:val="16"/>
      <w:vertAlign w:val="superscript"/>
    </w:rPr>
  </w:style>
  <w:style w:type="character" w:customStyle="1" w:styleId="Symbols">
    <w:name w:val="Symbols"/>
    <w:basedOn w:val="DefaultParagraphFont"/>
    <w:rsid w:val="006A29ED"/>
    <w:rPr>
      <w:rFonts w:ascii="Symbol" w:hAnsi="Symbol"/>
    </w:rPr>
  </w:style>
  <w:style w:type="character" w:customStyle="1" w:styleId="MenuOptions">
    <w:name w:val="Menu Options"/>
    <w:basedOn w:val="DefaultParagraphFont"/>
    <w:rsid w:val="006A29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9ED"/>
    <w:rPr>
      <w:b/>
    </w:rPr>
  </w:style>
  <w:style w:type="character" w:customStyle="1" w:styleId="Underlined">
    <w:name w:val="Underlined"/>
    <w:basedOn w:val="DefaultParagraphFont"/>
    <w:rsid w:val="006A29ED"/>
    <w:rPr>
      <w:u w:val="single"/>
    </w:rPr>
  </w:style>
  <w:style w:type="paragraph" w:customStyle="1" w:styleId="TableBodyTextRight">
    <w:name w:val="Table Body Text Right"/>
    <w:basedOn w:val="TableBodyText"/>
    <w:rsid w:val="006A29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9ED"/>
    <w:rPr>
      <w:sz w:val="18"/>
    </w:rPr>
  </w:style>
  <w:style w:type="paragraph" w:customStyle="1" w:styleId="BodySmallRight">
    <w:name w:val="Body Small Right"/>
    <w:basedOn w:val="BodyTextRight"/>
    <w:rsid w:val="006A29ED"/>
    <w:rPr>
      <w:sz w:val="18"/>
      <w:szCs w:val="18"/>
    </w:rPr>
  </w:style>
  <w:style w:type="paragraph" w:customStyle="1" w:styleId="MarginEdition">
    <w:name w:val="Margin Edition"/>
    <w:basedOn w:val="MarginNote"/>
    <w:rsid w:val="006A29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9ED"/>
    <w:rPr>
      <w:sz w:val="2"/>
      <w:szCs w:val="2"/>
    </w:rPr>
  </w:style>
  <w:style w:type="character" w:customStyle="1" w:styleId="Small">
    <w:name w:val="Small"/>
    <w:basedOn w:val="DefaultParagraphFont"/>
    <w:rsid w:val="006A29ED"/>
    <w:rPr>
      <w:sz w:val="16"/>
    </w:rPr>
  </w:style>
  <w:style w:type="paragraph" w:customStyle="1" w:styleId="WideTable">
    <w:name w:val="Wide Table"/>
    <w:basedOn w:val="Normal"/>
    <w:rsid w:val="006A29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9ED"/>
  </w:style>
  <w:style w:type="paragraph" w:styleId="Quote">
    <w:name w:val="Quote"/>
    <w:basedOn w:val="Heading1"/>
    <w:link w:val="QuoteChar"/>
    <w:qFormat/>
    <w:rsid w:val="006A29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9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9ED"/>
    <w:pPr>
      <w:pageBreakBefore/>
    </w:pPr>
  </w:style>
  <w:style w:type="paragraph" w:customStyle="1" w:styleId="Border">
    <w:name w:val="Border"/>
    <w:basedOn w:val="Normal"/>
    <w:qFormat/>
    <w:rsid w:val="006A29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9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9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9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9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9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9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9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9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9ED"/>
    <w:rPr>
      <w:u w:val="single"/>
    </w:rPr>
  </w:style>
  <w:style w:type="character" w:customStyle="1" w:styleId="BoldandItalics">
    <w:name w:val="Bold and Italics"/>
    <w:qFormat/>
    <w:rsid w:val="006A29ED"/>
    <w:rPr>
      <w:b/>
      <w:i/>
      <w:u w:val="none"/>
    </w:rPr>
  </w:style>
  <w:style w:type="paragraph" w:styleId="BalloonText">
    <w:name w:val="Balloon Text"/>
    <w:basedOn w:val="Normal"/>
    <w:link w:val="BalloonTextChar"/>
    <w:rsid w:val="006A2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9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9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9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9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9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9ED"/>
    <w:pPr>
      <w:spacing w:before="0" w:after="0"/>
    </w:pPr>
  </w:style>
  <w:style w:type="paragraph" w:customStyle="1" w:styleId="BodyTextBold">
    <w:name w:val="Body Text Bold"/>
    <w:basedOn w:val="BodyText"/>
    <w:qFormat/>
    <w:rsid w:val="006A29ED"/>
    <w:rPr>
      <w:b/>
    </w:rPr>
  </w:style>
  <w:style w:type="character" w:styleId="Hyperlink">
    <w:name w:val="Hyperlink"/>
    <w:basedOn w:val="DefaultParagraphFont"/>
    <w:uiPriority w:val="99"/>
    <w:unhideWhenUsed/>
    <w:rsid w:val="00610F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3029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ICTGAM544 Animate physical attributes of models and elements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