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7D9" w:rsidP="00F067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ICTGAM538 Manage testing of games and interactive media</w:t>
      </w:r>
      <w:r>
        <w:fldChar w:fldCharType="end"/>
      </w:r>
    </w:p>
    <w:p w:rsidR="00F067D9" w:rsidP="00F067D9">
      <w:pPr>
        <w:pStyle w:val="Version"/>
        <w:sectPr w:rsidSect="00B528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8E9" w:rsidP="00B528E9">
      <w:pPr>
        <w:pStyle w:val="SuperHeading"/>
      </w:pPr>
      <w:r w:rsidRPr="00B528E9">
        <w:t>ICTGAM538 Manage testing of games and interactive media</w:t>
      </w:r>
    </w:p>
    <w:p w:rsidR="00000000" w:rsidRPr="00B528E9" w:rsidP="00B528E9">
      <w:pPr>
        <w:pStyle w:val="Heading1"/>
      </w:pPr>
      <w:bookmarkStart w:id="1" w:name="O_1092238"/>
      <w:bookmarkEnd w:id="1"/>
      <w:r w:rsidRPr="00B528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E9" w:rsidP="00B528E9">
            <w:pPr>
              <w:pStyle w:val="BodyText"/>
            </w:pPr>
            <w:r w:rsidRPr="00B528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BodyText"/>
              <w:rPr>
                <w:lang w:val="en-NZ"/>
              </w:rPr>
            </w:pPr>
            <w:r w:rsidRPr="00B528E9">
              <w:rPr>
                <w:rStyle w:val="SpecialBold"/>
              </w:rPr>
              <w:t>Comments</w:t>
            </w:r>
          </w:p>
        </w:tc>
      </w:tr>
      <w:tr w:rsidTr="00B5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BodyText"/>
              <w:rPr>
                <w:lang w:val="en-NZ"/>
              </w:rPr>
            </w:pPr>
            <w:r w:rsidRPr="00B528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E9" w:rsidP="00B528E9">
            <w:pPr>
              <w:pStyle w:val="BodyText"/>
            </w:pPr>
            <w:r w:rsidRPr="00B528E9">
              <w:t>This version first released with ICT Information and Communications Technology Training Package Version 6.0.</w:t>
            </w:r>
          </w:p>
        </w:tc>
      </w:tr>
    </w:tbl>
    <w:p w:rsidR="00000000" w:rsidRPr="00B528E9" w:rsidP="00B528E9">
      <w:pPr>
        <w:pStyle w:val="BodyText"/>
      </w:pPr>
    </w:p>
    <w:p w:rsidR="00000000" w:rsidRPr="00B528E9" w:rsidP="00B528E9">
      <w:pPr>
        <w:pStyle w:val="AllowPageBreak"/>
      </w:pPr>
    </w:p>
    <w:p w:rsidR="00000000" w:rsidRPr="00B528E9" w:rsidP="00B528E9">
      <w:pPr>
        <w:pStyle w:val="Heading1"/>
      </w:pPr>
      <w:bookmarkStart w:id="2" w:name="O_1092243"/>
      <w:bookmarkEnd w:id="2"/>
      <w:r w:rsidRPr="00B528E9">
        <w:t>Application</w:t>
      </w:r>
    </w:p>
    <w:p w:rsidR="00000000" w:rsidRPr="00B528E9" w:rsidP="00F067D9">
      <w:pPr>
        <w:pStyle w:val="BodyText"/>
      </w:pPr>
      <w:r w:rsidRPr="00B528E9">
        <w:t>This unit describes the skills and knowledge re</w:t>
      </w:r>
      <w:r w:rsidRPr="00B528E9">
        <w:t>quired to define requirements and procedures and manage testing of games and interactive media to enable timely product release.</w:t>
      </w:r>
    </w:p>
    <w:p w:rsidR="00000000" w:rsidRPr="00B528E9" w:rsidP="00F067D9">
      <w:pPr>
        <w:pStyle w:val="BodyText"/>
      </w:pPr>
      <w:r w:rsidRPr="00B528E9">
        <w:t>It applies to those who ensure the delivery of well-tested, quality software products in the marketplace.</w:t>
      </w:r>
    </w:p>
    <w:p w:rsidR="00000000" w:rsidRPr="00B528E9" w:rsidP="00F067D9">
      <w:pPr>
        <w:pStyle w:val="BodyText"/>
      </w:pPr>
      <w:r w:rsidRPr="00B528E9">
        <w:t>No licensing, legisla</w:t>
      </w:r>
      <w:r w:rsidRPr="00B528E9">
        <w:t>tive or certification requirements apply to this unit at the time of publication.</w:t>
      </w:r>
    </w:p>
    <w:p w:rsidR="00000000" w:rsidRPr="00B528E9" w:rsidP="00B528E9">
      <w:pPr>
        <w:pStyle w:val="Heading1"/>
      </w:pPr>
      <w:bookmarkStart w:id="3" w:name="O_1092242"/>
      <w:bookmarkEnd w:id="3"/>
      <w:r w:rsidRPr="00B528E9">
        <w:t>Unit Sector</w:t>
      </w:r>
    </w:p>
    <w:p w:rsidR="00000000" w:rsidRPr="00B528E9" w:rsidP="00F067D9">
      <w:pPr>
        <w:pStyle w:val="BodyText"/>
      </w:pPr>
      <w:r w:rsidRPr="00B528E9">
        <w:t>Game development</w:t>
      </w:r>
    </w:p>
    <w:p w:rsidR="00000000" w:rsidRPr="00B528E9" w:rsidP="00B528E9">
      <w:pPr>
        <w:pStyle w:val="Heading1"/>
      </w:pPr>
      <w:bookmarkStart w:id="4" w:name="O_1092241"/>
      <w:bookmarkEnd w:id="4"/>
      <w:r w:rsidRPr="00B528E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E9" w:rsidP="00B528E9">
            <w:pPr>
              <w:pStyle w:val="BodyText"/>
            </w:pPr>
            <w:r w:rsidRPr="00B528E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BodyText"/>
              <w:rPr>
                <w:lang w:val="en-NZ"/>
              </w:rPr>
            </w:pPr>
            <w:r w:rsidRPr="00B528E9">
              <w:rPr>
                <w:rStyle w:val="SpecialBold"/>
              </w:rPr>
              <w:t>PERFORMANCE CRITERIA</w:t>
            </w:r>
          </w:p>
        </w:tc>
      </w:tr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E9" w:rsidP="00B528E9">
            <w:pPr>
              <w:pStyle w:val="BodyText"/>
            </w:pPr>
            <w:r w:rsidRPr="00B528E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BodyText"/>
              <w:rPr>
                <w:lang w:val="en-NZ"/>
              </w:rPr>
            </w:pPr>
            <w:r w:rsidRPr="00B528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List"/>
              <w:rPr>
                <w:lang w:val="en-NZ"/>
              </w:rPr>
            </w:pPr>
            <w:r w:rsidRPr="00B528E9">
              <w:t>1. Determine quality requirements statement that will enable product 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E9" w:rsidP="00B528E9">
            <w:pPr>
              <w:pStyle w:val="List"/>
            </w:pPr>
            <w:r w:rsidRPr="00B528E9">
              <w:t>1.1 Review product in market and determine high-level requirements provided by pro</w:t>
            </w:r>
            <w:r w:rsidRPr="00B528E9">
              <w:t>duct for expected clients</w:t>
            </w:r>
          </w:p>
          <w:p w:rsidR="00000000" w:rsidRPr="00B528E9" w:rsidP="00B528E9">
            <w:pPr>
              <w:pStyle w:val="List"/>
            </w:pPr>
            <w:r w:rsidRPr="00B528E9">
              <w:t>1.2 Define releasable product enable limited release and complete product release according to industry requirements</w:t>
            </w:r>
          </w:p>
          <w:p w:rsidR="00000000" w:rsidRPr="00B528E9" w:rsidP="00B528E9">
            <w:pPr>
              <w:pStyle w:val="List"/>
            </w:pPr>
            <w:r w:rsidRPr="00B528E9">
              <w:t>1.3 Summarise findings into quality requirements statement, according to industry and organisational requirements</w:t>
            </w:r>
            <w:r w:rsidRPr="00B528E9">
              <w:t xml:space="preserve"> </w:t>
            </w:r>
          </w:p>
          <w:p w:rsidR="00000000" w:rsidP="00B528E9">
            <w:pPr>
              <w:pStyle w:val="List"/>
              <w:rPr>
                <w:lang w:val="en-NZ"/>
              </w:rPr>
            </w:pPr>
            <w:r w:rsidRPr="00B528E9">
              <w:t>1.4 Confirm client requirements and development specifications align with product release requirements</w:t>
            </w:r>
          </w:p>
        </w:tc>
      </w:tr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List"/>
              <w:rPr>
                <w:lang w:val="en-NZ"/>
              </w:rPr>
            </w:pPr>
            <w:r w:rsidRPr="00B528E9">
              <w:t>2. Define product test plan according to quality requirements statement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E9" w:rsidP="00B528E9">
            <w:pPr>
              <w:pStyle w:val="List"/>
            </w:pPr>
            <w:r w:rsidRPr="00B528E9">
              <w:t>2.1 Identify expected test cycles during software development life cycle accor</w:t>
            </w:r>
            <w:r w:rsidRPr="00B528E9">
              <w:t xml:space="preserve">ding to development methodology in use and product release quality requirements </w:t>
            </w:r>
          </w:p>
          <w:p w:rsidR="00000000" w:rsidRPr="00B528E9" w:rsidP="00B528E9">
            <w:pPr>
              <w:pStyle w:val="List"/>
            </w:pPr>
            <w:r w:rsidRPr="00B528E9">
              <w:t xml:space="preserve">2.2 Determine types of testing to be performed during test cycles </w:t>
            </w:r>
            <w:r w:rsidRPr="00B528E9">
              <w:t>according to quality requirements</w:t>
            </w:r>
          </w:p>
          <w:p w:rsidR="00000000" w:rsidRPr="00B528E9" w:rsidP="00B528E9">
            <w:pPr>
              <w:pStyle w:val="List"/>
            </w:pPr>
            <w:r w:rsidRPr="00B528E9">
              <w:t>2.3 Determine testing methods to be used to implement testing types defined</w:t>
            </w:r>
            <w:r w:rsidRPr="00B528E9">
              <w:t xml:space="preserve"> for identified test cycles</w:t>
            </w:r>
          </w:p>
          <w:p w:rsidR="00000000" w:rsidRPr="00B528E9" w:rsidP="00B528E9">
            <w:pPr>
              <w:pStyle w:val="List"/>
            </w:pPr>
            <w:r w:rsidRPr="00B528E9">
              <w:t>2.4 Define testing technique to be used and determine test cases and analyse results</w:t>
            </w:r>
          </w:p>
          <w:p w:rsidR="00000000" w:rsidRPr="00B528E9" w:rsidP="00B528E9">
            <w:pPr>
              <w:pStyle w:val="List"/>
            </w:pPr>
            <w:r w:rsidRPr="00B528E9">
              <w:t xml:space="preserve">2.5 Perform test cycle and determine acceptable balances of cost, quality and risk, and confirm with upper management and development team </w:t>
            </w:r>
          </w:p>
          <w:p w:rsidR="00000000" w:rsidRPr="00B528E9" w:rsidP="00B528E9">
            <w:pPr>
              <w:pStyle w:val="List"/>
            </w:pPr>
            <w:r w:rsidRPr="00B528E9">
              <w:t>2.6</w:t>
            </w:r>
            <w:r w:rsidRPr="00B528E9">
              <w:t xml:space="preserve"> Select test-support software according to testing requirements </w:t>
            </w:r>
          </w:p>
          <w:p w:rsidR="00000000" w:rsidRPr="00B528E9" w:rsidP="00B528E9">
            <w:pPr>
              <w:pStyle w:val="List"/>
            </w:pPr>
            <w:r w:rsidRPr="00B528E9">
              <w:t>2.7 Define implementation details for agreed testing and team responsible for testing management</w:t>
            </w:r>
          </w:p>
          <w:p w:rsidR="00000000" w:rsidRPr="00B528E9" w:rsidP="00B528E9">
            <w:pPr>
              <w:pStyle w:val="List"/>
            </w:pPr>
            <w:r w:rsidRPr="00B528E9">
              <w:t xml:space="preserve">2.8 Define reporting details for testing throughout product life cycle </w:t>
            </w:r>
          </w:p>
          <w:p w:rsidR="00000000" w:rsidRPr="00B528E9" w:rsidP="00B528E9">
            <w:pPr>
              <w:pStyle w:val="List"/>
            </w:pPr>
            <w:r w:rsidRPr="00B528E9">
              <w:t>2.9 Confirm test plan completeness using available completeness techniques</w:t>
            </w:r>
          </w:p>
          <w:p w:rsidR="00000000" w:rsidRPr="00B528E9" w:rsidP="00B528E9">
            <w:pPr>
              <w:pStyle w:val="List"/>
            </w:pPr>
            <w:r w:rsidRPr="00B528E9">
              <w:t>2.10 Document defined testing procedures and plan according to industry and organisational standards</w:t>
            </w:r>
          </w:p>
          <w:p w:rsidR="00000000" w:rsidP="00B528E9">
            <w:pPr>
              <w:pStyle w:val="List"/>
              <w:rPr>
                <w:lang w:val="en-NZ"/>
              </w:rPr>
            </w:pPr>
            <w:r w:rsidRPr="00B528E9">
              <w:t>2.11 Confirm test plan with development team and management</w:t>
            </w:r>
          </w:p>
        </w:tc>
      </w:tr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List"/>
              <w:rPr>
                <w:lang w:val="en-NZ"/>
              </w:rPr>
            </w:pPr>
            <w:r w:rsidRPr="00B528E9">
              <w:t>3. Manage testing p</w:t>
            </w:r>
            <w:r w:rsidRPr="00B528E9">
              <w:t>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E9" w:rsidP="00B528E9">
            <w:pPr>
              <w:pStyle w:val="List"/>
            </w:pPr>
            <w:r w:rsidRPr="00B528E9">
              <w:t>3.1 Install and configure selected test-support software according to vendor requirements</w:t>
            </w:r>
          </w:p>
          <w:p w:rsidR="00000000" w:rsidRPr="00B528E9" w:rsidP="00B528E9">
            <w:pPr>
              <w:pStyle w:val="List"/>
            </w:pPr>
            <w:r w:rsidRPr="00B528E9">
              <w:t>3.2 Perform product testing according to defined test plan and organisational procedures</w:t>
            </w:r>
          </w:p>
          <w:p w:rsidR="00000000" w:rsidRPr="00B528E9" w:rsidP="00B528E9">
            <w:pPr>
              <w:pStyle w:val="List"/>
            </w:pPr>
            <w:r w:rsidRPr="00B528E9">
              <w:t>3.3 Manage and report on development of test cases, test cycle statu</w:t>
            </w:r>
            <w:r w:rsidRPr="00B528E9">
              <w:t xml:space="preserve">s and outstanding bug status </w:t>
            </w:r>
          </w:p>
          <w:p w:rsidR="00000000" w:rsidRPr="00B528E9" w:rsidP="00B528E9">
            <w:pPr>
              <w:pStyle w:val="List"/>
            </w:pPr>
            <w:r w:rsidRPr="00B528E9">
              <w:t xml:space="preserve">3.4 Report on status of product testing </w:t>
            </w:r>
          </w:p>
          <w:p w:rsidR="00000000" w:rsidRPr="00B528E9" w:rsidP="00B528E9">
            <w:pPr>
              <w:pStyle w:val="List"/>
            </w:pPr>
            <w:r w:rsidRPr="00B528E9">
              <w:t>3.5 Update test plan and schedule according to changing development conditions and notify management as required</w:t>
            </w:r>
          </w:p>
          <w:p w:rsidR="00000000" w:rsidRPr="00B528E9" w:rsidP="00B528E9">
            <w:pPr>
              <w:pStyle w:val="List"/>
            </w:pPr>
            <w:r w:rsidRPr="00B528E9">
              <w:t>3.6 Evaluate results and handle and resolve bugs as required</w:t>
            </w:r>
          </w:p>
          <w:p w:rsidR="00000000" w:rsidP="00B528E9">
            <w:pPr>
              <w:pStyle w:val="List"/>
              <w:rPr>
                <w:lang w:val="en-NZ"/>
              </w:rPr>
            </w:pPr>
            <w:r w:rsidRPr="00B528E9">
              <w:t xml:space="preserve">3.7 Manage </w:t>
            </w:r>
            <w:r w:rsidRPr="00B528E9">
              <w:t xml:space="preserve">test environment, including setup, receipt of test builds and clean-up according to organisational procedures </w:t>
            </w:r>
          </w:p>
        </w:tc>
      </w:tr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List"/>
              <w:rPr>
                <w:lang w:val="en-NZ"/>
              </w:rPr>
            </w:pPr>
            <w:r w:rsidRPr="00B528E9">
              <w:t>4. Finalise testing for 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E9" w:rsidP="00B528E9">
            <w:pPr>
              <w:pStyle w:val="List"/>
            </w:pPr>
            <w:r w:rsidRPr="00B528E9">
              <w:t>4.1 Document and produce testing results for management review prior to release</w:t>
            </w:r>
          </w:p>
          <w:p w:rsidR="00000000" w:rsidRPr="00B528E9" w:rsidP="00B528E9">
            <w:pPr>
              <w:pStyle w:val="List"/>
            </w:pPr>
            <w:r w:rsidRPr="00B528E9">
              <w:t>4.2 Manage test product freeze f</w:t>
            </w:r>
            <w:r w:rsidRPr="00B528E9">
              <w:t>or final release and final test run</w:t>
            </w:r>
          </w:p>
          <w:p w:rsidR="00000000" w:rsidRPr="00B528E9" w:rsidP="00B528E9">
            <w:pPr>
              <w:pStyle w:val="List"/>
            </w:pPr>
            <w:r w:rsidRPr="00B528E9">
              <w:t>4.3 Confirm product quality and product release requirements have been met</w:t>
            </w:r>
          </w:p>
        </w:tc>
      </w:tr>
    </w:tbl>
    <w:p w:rsidR="00000000" w:rsidRPr="00B528E9" w:rsidP="00B528E9">
      <w:pPr>
        <w:pStyle w:val="BodyText"/>
      </w:pPr>
    </w:p>
    <w:p w:rsidR="00000000" w:rsidRPr="00B528E9" w:rsidP="00B528E9">
      <w:pPr>
        <w:pStyle w:val="AllowPageBreak"/>
      </w:pPr>
    </w:p>
    <w:p w:rsidR="00000000" w:rsidRPr="00B528E9" w:rsidP="00B528E9">
      <w:pPr>
        <w:pStyle w:val="Heading1"/>
      </w:pPr>
      <w:bookmarkStart w:id="5" w:name="O_1092240"/>
      <w:bookmarkEnd w:id="5"/>
      <w:r w:rsidRPr="00B528E9">
        <w:t>Foundation Skills</w:t>
      </w:r>
    </w:p>
    <w:p w:rsidR="00000000" w:rsidRPr="00F067D9" w:rsidP="00F067D9">
      <w:pPr>
        <w:pStyle w:val="BodyText"/>
        <w:rPr>
          <w:i/>
        </w:rPr>
      </w:pPr>
      <w:r w:rsidRPr="00F067D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6"/>
        <w:gridCol w:w="7170"/>
      </w:tblGrid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E9" w:rsidP="00B528E9">
            <w:pPr>
              <w:pStyle w:val="BodyText"/>
            </w:pPr>
            <w:r w:rsidRPr="00B528E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BodyText"/>
              <w:rPr>
                <w:lang w:val="en-NZ"/>
              </w:rPr>
            </w:pPr>
            <w:r w:rsidRPr="00B528E9">
              <w:rPr>
                <w:rStyle w:val="SpecialBold"/>
              </w:rPr>
              <w:t>Description</w:t>
            </w:r>
          </w:p>
        </w:tc>
      </w:tr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BodyText"/>
              <w:rPr>
                <w:lang w:val="en-NZ"/>
              </w:rPr>
            </w:pPr>
            <w:r w:rsidRPr="00B528E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ListBullet"/>
              <w:rPr>
                <w:lang w:val="en-NZ"/>
              </w:rPr>
            </w:pPr>
            <w:r w:rsidRPr="00B528E9">
              <w:t>Interprets, analyses and comprehends product expectations and concep</w:t>
            </w:r>
            <w:r w:rsidRPr="00B528E9">
              <w:t>tual information to inform job requirements</w:t>
            </w:r>
          </w:p>
        </w:tc>
      </w:tr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BodyText"/>
              <w:rPr>
                <w:lang w:val="en-NZ"/>
              </w:rPr>
            </w:pPr>
            <w:r w:rsidRPr="00B528E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ListBullet"/>
              <w:rPr>
                <w:lang w:val="en-NZ"/>
              </w:rPr>
            </w:pPr>
            <w:r w:rsidRPr="00B528E9">
              <w:t>Produces documentation detailing testing plan and procedures as required using specific technical language in order to convey explicit information</w:t>
            </w:r>
          </w:p>
        </w:tc>
      </w:tr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BodyText"/>
              <w:rPr>
                <w:lang w:val="en-NZ"/>
              </w:rPr>
            </w:pPr>
            <w:r w:rsidRPr="00B528E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ListBullet"/>
              <w:rPr>
                <w:lang w:val="en-NZ"/>
              </w:rPr>
            </w:pPr>
            <w:r w:rsidRPr="00B528E9">
              <w:t>Uses listening and questioning techniques to obtain required information using appropriate industry language for intended audience</w:t>
            </w:r>
          </w:p>
        </w:tc>
      </w:tr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BodyText"/>
              <w:rPr>
                <w:lang w:val="en-NZ"/>
              </w:rPr>
            </w:pPr>
            <w:r w:rsidRPr="00B528E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ListBullet"/>
              <w:rPr>
                <w:lang w:val="en-NZ"/>
              </w:rPr>
            </w:pPr>
            <w:r w:rsidRPr="00B528E9">
              <w:t>Interprets budgetary information to enable decision-making during product test-cycle</w:t>
            </w:r>
          </w:p>
        </w:tc>
      </w:tr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BodyText"/>
              <w:rPr>
                <w:lang w:val="en-NZ"/>
              </w:rPr>
            </w:pPr>
            <w:r w:rsidRPr="00B528E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28E9">
            <w:pPr>
              <w:pStyle w:val="ListBullet"/>
              <w:rPr>
                <w:lang w:val="en-NZ"/>
              </w:rPr>
            </w:pPr>
            <w:r w:rsidRPr="00B528E9">
              <w:t>Pla</w:t>
            </w:r>
            <w:r w:rsidRPr="00B528E9">
              <w:t>ns, organises and completes work according to defined requirements and schedules, sequencing tasks to achieve efficient outcomes</w:t>
            </w:r>
          </w:p>
        </w:tc>
      </w:tr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BodyText"/>
              <w:rPr>
                <w:lang w:val="en-NZ"/>
              </w:rPr>
            </w:pPr>
            <w:r w:rsidRPr="00B528E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28E9">
            <w:pPr>
              <w:pStyle w:val="ListBullet"/>
              <w:rPr>
                <w:lang w:val="en-NZ"/>
              </w:rPr>
            </w:pPr>
            <w:r w:rsidRPr="00B528E9">
              <w:t xml:space="preserve">Makes critical decisions systematically in complex situations, taking into consideration </w:t>
            </w:r>
            <w:r w:rsidRPr="00B528E9">
              <w:t>a range of variables, including outcomes of previous decisions</w:t>
            </w:r>
          </w:p>
        </w:tc>
      </w:tr>
      <w:tr w:rsidTr="00F0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E9">
            <w:pPr>
              <w:pStyle w:val="BodyText"/>
              <w:rPr>
                <w:lang w:val="en-NZ"/>
              </w:rPr>
            </w:pPr>
            <w:r w:rsidRPr="00B528E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28E9" w:rsidP="00B528E9">
            <w:pPr>
              <w:pStyle w:val="ListBullet"/>
            </w:pPr>
            <w:r w:rsidRPr="00B528E9">
              <w:t>Evaluates effectiveness of products to inform strategic decisions</w:t>
            </w:r>
          </w:p>
        </w:tc>
      </w:tr>
    </w:tbl>
    <w:p w:rsidR="00000000" w:rsidRPr="00B528E9" w:rsidP="00B528E9">
      <w:pPr>
        <w:pStyle w:val="BodyText"/>
      </w:pPr>
    </w:p>
    <w:p w:rsidR="00000000" w:rsidRPr="00B528E9" w:rsidP="00B528E9">
      <w:pPr>
        <w:pStyle w:val="AllowPageBreak"/>
      </w:pPr>
    </w:p>
    <w:p w:rsidR="00000000" w:rsidRPr="00B528E9" w:rsidP="00B528E9">
      <w:pPr>
        <w:pStyle w:val="Heading1"/>
      </w:pPr>
      <w:bookmarkStart w:id="6" w:name="O_1092239"/>
      <w:bookmarkEnd w:id="6"/>
      <w:r w:rsidRPr="00B528E9">
        <w:t>Unit Mapping Information</w:t>
      </w:r>
    </w:p>
    <w:p w:rsidR="00000000" w:rsidRPr="00B528E9" w:rsidP="00F067D9">
      <w:pPr>
        <w:pStyle w:val="BodyText"/>
      </w:pPr>
      <w:r w:rsidRPr="00B528E9">
        <w:t>Supersedes and is equivalent to ICTGAM511 Manage testing of gam</w:t>
      </w:r>
      <w:r w:rsidRPr="00B528E9">
        <w:t>es and interactive media.</w:t>
      </w:r>
    </w:p>
    <w:p w:rsidR="00000000" w:rsidRPr="00B528E9" w:rsidP="00B528E9">
      <w:pPr>
        <w:pStyle w:val="Heading1"/>
      </w:pPr>
      <w:bookmarkStart w:id="7" w:name="O_1092232"/>
      <w:bookmarkEnd w:id="7"/>
      <w:r w:rsidRPr="00B528E9">
        <w:t>Links</w:t>
      </w:r>
    </w:p>
    <w:p w:rsidR="00000000" w:rsidRPr="00B528E9" w:rsidP="00F067D9">
      <w:pPr>
        <w:pStyle w:val="BodyText"/>
      </w:pPr>
      <w:r w:rsidRPr="00B528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B035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28E9" w:rsidP="00B528E9"/>
    <w:sectPr w:rsidSect="00B528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8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8E9" w:rsidRPr="00F067D9" w:rsidP="00F067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8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7D9" w:rsidP="00B52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7D9" w:rsidP="00B52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67D9" w:rsidP="00B528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8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7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8E9" w:rsidRPr="00F067D9" w:rsidP="00F067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8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7D9" w:rsidRPr="002D2AF8" w:rsidP="00B52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ICTGAM538 Manage testing of games and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067D9" w:rsidP="00B528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78E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F8FC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8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8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8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8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8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8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8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8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8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8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8E9"/>
  </w:style>
  <w:style w:type="character" w:customStyle="1" w:styleId="Heading1Char">
    <w:name w:val="Heading 1 Char"/>
    <w:basedOn w:val="DefaultParagraphFont"/>
    <w:link w:val="Heading1"/>
    <w:rsid w:val="00B528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8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8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28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28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28E9"/>
    <w:rPr>
      <w:b/>
      <w:spacing w:val="0"/>
    </w:rPr>
  </w:style>
  <w:style w:type="character" w:styleId="Emphasis">
    <w:name w:val="Emphasis"/>
    <w:basedOn w:val="DefaultParagraphFont"/>
    <w:qFormat/>
    <w:rsid w:val="00B528E9"/>
    <w:rPr>
      <w:i/>
    </w:rPr>
  </w:style>
  <w:style w:type="paragraph" w:customStyle="1" w:styleId="SuperHeading">
    <w:name w:val="SuperHeading"/>
    <w:basedOn w:val="Normal"/>
    <w:rsid w:val="00B528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8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28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8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8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8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8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8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8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8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8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8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8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8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8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8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28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28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8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8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28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28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8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8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8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8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8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8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8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8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28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8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8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8E9"/>
  </w:style>
  <w:style w:type="paragraph" w:styleId="TableofFigures">
    <w:name w:val="table of figures"/>
    <w:basedOn w:val="Normal"/>
    <w:next w:val="Normal"/>
    <w:semiHidden/>
    <w:rsid w:val="00B528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8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28E9"/>
    <w:rPr>
      <w:rFonts w:ascii="Wingdings" w:hAnsi="Wingdings"/>
    </w:rPr>
  </w:style>
  <w:style w:type="paragraph" w:customStyle="1" w:styleId="TableHeading">
    <w:name w:val="Table Heading"/>
    <w:basedOn w:val="HeadingBase"/>
    <w:rsid w:val="00B528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8E9"/>
    <w:rPr>
      <w:color w:val="0033CC"/>
      <w:u w:val="none"/>
    </w:rPr>
  </w:style>
  <w:style w:type="paragraph" w:customStyle="1" w:styleId="BodyTextRight">
    <w:name w:val="Body Text Right"/>
    <w:basedOn w:val="BodyText"/>
    <w:rsid w:val="00B528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8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8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8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8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8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8E9"/>
    <w:rPr>
      <w:sz w:val="32"/>
    </w:rPr>
  </w:style>
  <w:style w:type="paragraph" w:customStyle="1" w:styleId="HeadingProcedure">
    <w:name w:val="Heading Procedure"/>
    <w:basedOn w:val="HeadingBase"/>
    <w:next w:val="Normal"/>
    <w:rsid w:val="00B528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8E9"/>
    <w:pPr>
      <w:spacing w:before="60" w:after="60"/>
    </w:pPr>
  </w:style>
  <w:style w:type="paragraph" w:styleId="ListContinue">
    <w:name w:val="List Continue"/>
    <w:basedOn w:val="List"/>
    <w:rsid w:val="00B528E9"/>
    <w:pPr>
      <w:ind w:firstLine="0"/>
    </w:pPr>
  </w:style>
  <w:style w:type="paragraph" w:customStyle="1" w:styleId="ListNote">
    <w:name w:val="List Note"/>
    <w:basedOn w:val="List"/>
    <w:rsid w:val="00B528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8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8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8E9"/>
    <w:rPr>
      <w:rFonts w:ascii="Courier New" w:hAnsi="Courier New"/>
    </w:rPr>
  </w:style>
  <w:style w:type="paragraph" w:customStyle="1" w:styleId="NoteBullet">
    <w:name w:val="Note Bullet"/>
    <w:basedOn w:val="Note"/>
    <w:rsid w:val="00B528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8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8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8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8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28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8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8E9"/>
    <w:rPr>
      <w:b/>
      <w:smallCaps/>
    </w:rPr>
  </w:style>
  <w:style w:type="paragraph" w:customStyle="1" w:styleId="TableListNumber">
    <w:name w:val="Table List Number"/>
    <w:basedOn w:val="ListNumber"/>
    <w:rsid w:val="00B528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8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8E9"/>
    <w:pPr>
      <w:numPr>
        <w:numId w:val="8"/>
      </w:numPr>
    </w:pPr>
  </w:style>
  <w:style w:type="paragraph" w:customStyle="1" w:styleId="ListAlpha2">
    <w:name w:val="List Alpha 2"/>
    <w:basedOn w:val="List2"/>
    <w:rsid w:val="00B528E9"/>
    <w:pPr>
      <w:numPr>
        <w:numId w:val="7"/>
      </w:numPr>
    </w:pPr>
  </w:style>
  <w:style w:type="paragraph" w:styleId="List2">
    <w:name w:val="List 2"/>
    <w:basedOn w:val="BodyText"/>
    <w:rsid w:val="00B528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8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8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8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8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8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28E9"/>
    <w:pPr>
      <w:numPr>
        <w:numId w:val="3"/>
      </w:numPr>
    </w:pPr>
  </w:style>
  <w:style w:type="paragraph" w:styleId="ListContinue2">
    <w:name w:val="List Continue 2"/>
    <w:basedOn w:val="List2"/>
    <w:rsid w:val="00B528E9"/>
    <w:pPr>
      <w:ind w:firstLine="0"/>
    </w:pPr>
  </w:style>
  <w:style w:type="paragraph" w:styleId="ListContinue3">
    <w:name w:val="List Continue 3"/>
    <w:basedOn w:val="List3"/>
    <w:rsid w:val="00B528E9"/>
    <w:pPr>
      <w:ind w:left="1021" w:firstLine="0"/>
    </w:pPr>
  </w:style>
  <w:style w:type="paragraph" w:styleId="ListContinue4">
    <w:name w:val="List Continue 4"/>
    <w:basedOn w:val="List4"/>
    <w:rsid w:val="00B528E9"/>
    <w:pPr>
      <w:ind w:firstLine="0"/>
    </w:pPr>
  </w:style>
  <w:style w:type="paragraph" w:styleId="ListContinue5">
    <w:name w:val="List Continue 5"/>
    <w:basedOn w:val="List5"/>
    <w:rsid w:val="00B528E9"/>
    <w:pPr>
      <w:ind w:firstLine="0"/>
    </w:pPr>
  </w:style>
  <w:style w:type="paragraph" w:styleId="ListNumber3">
    <w:name w:val="List Number 3"/>
    <w:basedOn w:val="List3"/>
    <w:rsid w:val="00B528E9"/>
    <w:pPr>
      <w:numPr>
        <w:numId w:val="4"/>
      </w:numPr>
    </w:pPr>
  </w:style>
  <w:style w:type="paragraph" w:styleId="ListNumber4">
    <w:name w:val="List Number 4"/>
    <w:basedOn w:val="List4"/>
    <w:rsid w:val="00B528E9"/>
    <w:pPr>
      <w:numPr>
        <w:numId w:val="5"/>
      </w:numPr>
    </w:pPr>
  </w:style>
  <w:style w:type="paragraph" w:styleId="ListNumber5">
    <w:name w:val="List Number 5"/>
    <w:basedOn w:val="List5"/>
    <w:rsid w:val="00B528E9"/>
    <w:pPr>
      <w:numPr>
        <w:numId w:val="6"/>
      </w:numPr>
    </w:pPr>
  </w:style>
  <w:style w:type="paragraph" w:styleId="BlockText">
    <w:name w:val="Block Text"/>
    <w:basedOn w:val="Normal"/>
    <w:rsid w:val="00B528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8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8E9"/>
    <w:rPr>
      <w:sz w:val="16"/>
      <w:vertAlign w:val="superscript"/>
    </w:rPr>
  </w:style>
  <w:style w:type="character" w:customStyle="1" w:styleId="Symbols">
    <w:name w:val="Symbols"/>
    <w:basedOn w:val="DefaultParagraphFont"/>
    <w:rsid w:val="00B528E9"/>
    <w:rPr>
      <w:rFonts w:ascii="Symbol" w:hAnsi="Symbol"/>
    </w:rPr>
  </w:style>
  <w:style w:type="character" w:customStyle="1" w:styleId="MenuOptions">
    <w:name w:val="Menu Options"/>
    <w:basedOn w:val="DefaultParagraphFont"/>
    <w:rsid w:val="00B528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8E9"/>
    <w:rPr>
      <w:b/>
    </w:rPr>
  </w:style>
  <w:style w:type="character" w:customStyle="1" w:styleId="Underlined">
    <w:name w:val="Underlined"/>
    <w:basedOn w:val="DefaultParagraphFont"/>
    <w:rsid w:val="00B528E9"/>
    <w:rPr>
      <w:u w:val="single"/>
    </w:rPr>
  </w:style>
  <w:style w:type="paragraph" w:customStyle="1" w:styleId="TableBodyTextRight">
    <w:name w:val="Table Body Text Right"/>
    <w:basedOn w:val="TableBodyText"/>
    <w:rsid w:val="00B528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8E9"/>
    <w:rPr>
      <w:sz w:val="18"/>
    </w:rPr>
  </w:style>
  <w:style w:type="paragraph" w:customStyle="1" w:styleId="BodySmallRight">
    <w:name w:val="Body Small Right"/>
    <w:basedOn w:val="BodyTextRight"/>
    <w:rsid w:val="00B528E9"/>
    <w:rPr>
      <w:sz w:val="18"/>
      <w:szCs w:val="18"/>
    </w:rPr>
  </w:style>
  <w:style w:type="paragraph" w:customStyle="1" w:styleId="MarginEdition">
    <w:name w:val="Margin Edition"/>
    <w:basedOn w:val="MarginNote"/>
    <w:rsid w:val="00B528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8E9"/>
    <w:rPr>
      <w:sz w:val="2"/>
      <w:szCs w:val="2"/>
    </w:rPr>
  </w:style>
  <w:style w:type="character" w:customStyle="1" w:styleId="Small">
    <w:name w:val="Small"/>
    <w:basedOn w:val="DefaultParagraphFont"/>
    <w:rsid w:val="00B528E9"/>
    <w:rPr>
      <w:sz w:val="16"/>
    </w:rPr>
  </w:style>
  <w:style w:type="paragraph" w:customStyle="1" w:styleId="WideTable">
    <w:name w:val="Wide Table"/>
    <w:basedOn w:val="Normal"/>
    <w:rsid w:val="00B528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8E9"/>
  </w:style>
  <w:style w:type="paragraph" w:styleId="Quote">
    <w:name w:val="Quote"/>
    <w:basedOn w:val="Heading1"/>
    <w:link w:val="QuoteChar"/>
    <w:qFormat/>
    <w:rsid w:val="00B528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8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8E9"/>
    <w:pPr>
      <w:pageBreakBefore/>
    </w:pPr>
  </w:style>
  <w:style w:type="paragraph" w:customStyle="1" w:styleId="Border">
    <w:name w:val="Border"/>
    <w:basedOn w:val="Normal"/>
    <w:qFormat/>
    <w:rsid w:val="00B528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8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8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8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8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8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8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8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8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8E9"/>
    <w:rPr>
      <w:u w:val="single"/>
    </w:rPr>
  </w:style>
  <w:style w:type="character" w:customStyle="1" w:styleId="BoldandItalics">
    <w:name w:val="Bold and Italics"/>
    <w:qFormat/>
    <w:rsid w:val="00B528E9"/>
    <w:rPr>
      <w:b/>
      <w:i/>
      <w:u w:val="none"/>
    </w:rPr>
  </w:style>
  <w:style w:type="paragraph" w:styleId="BalloonText">
    <w:name w:val="Balloon Text"/>
    <w:basedOn w:val="Normal"/>
    <w:link w:val="BalloonTextChar"/>
    <w:rsid w:val="00B52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8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8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8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8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8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8E9"/>
    <w:pPr>
      <w:spacing w:before="0" w:after="0"/>
    </w:pPr>
  </w:style>
  <w:style w:type="paragraph" w:customStyle="1" w:styleId="BodyTextBold">
    <w:name w:val="Body Text Bold"/>
    <w:basedOn w:val="BodyText"/>
    <w:qFormat/>
    <w:rsid w:val="00B528E9"/>
    <w:rPr>
      <w:b/>
    </w:rPr>
  </w:style>
  <w:style w:type="character" w:styleId="Hyperlink">
    <w:name w:val="Hyperlink"/>
    <w:basedOn w:val="DefaultParagraphFont"/>
    <w:uiPriority w:val="99"/>
    <w:unhideWhenUsed/>
    <w:rsid w:val="00F067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4363</Characters>
  <Application>Microsoft Office Word</Application>
  <DocSecurity>0</DocSecurity>
  <Lines>132</Lines>
  <Paragraphs>83</Paragraphs>
  <ScaleCrop>false</ScaleCrop>
  <Company>Author-it Software Corporation Ltd.</Company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ICTGAM538 Manage testing of games and interactive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