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F5A" w:rsidP="00A92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ICTGAM528 Create games for mobile devices</w:t>
      </w:r>
      <w:r>
        <w:fldChar w:fldCharType="end"/>
      </w:r>
    </w:p>
    <w:p w:rsidR="00A92F5A" w:rsidP="00A92F5A">
      <w:pPr>
        <w:pStyle w:val="Version"/>
        <w:sectPr w:rsidSect="00D97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D93" w:rsidP="00D97D93">
      <w:pPr>
        <w:pStyle w:val="SuperHeading"/>
      </w:pPr>
      <w:r w:rsidRPr="00D97D93">
        <w:t>ICTGAM528 Create games for mobile devices</w:t>
      </w:r>
    </w:p>
    <w:p w:rsidR="00000000" w:rsidRPr="00D97D93" w:rsidP="00D97D93">
      <w:pPr>
        <w:pStyle w:val="Heading1"/>
      </w:pPr>
      <w:bookmarkStart w:id="1" w:name="O_678699"/>
      <w:bookmarkEnd w:id="1"/>
      <w:r w:rsidRPr="00D97D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rPr>
                <w:rStyle w:val="SpecialBold"/>
              </w:rPr>
              <w:t>Comments</w:t>
            </w:r>
          </w:p>
        </w:tc>
      </w:tr>
      <w:tr w:rsidTr="00D9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>This version first released with ICT Information and Communications Technology Training Package Version 1.0.</w:t>
            </w:r>
          </w:p>
        </w:tc>
      </w:tr>
    </w:tbl>
    <w:p w:rsidR="00000000" w:rsidRPr="00D97D93" w:rsidP="00D97D93">
      <w:pPr>
        <w:pStyle w:val="BodyText"/>
      </w:pPr>
    </w:p>
    <w:p w:rsidR="00000000" w:rsidRPr="00D97D93" w:rsidP="00D97D93">
      <w:pPr>
        <w:pStyle w:val="AllowPageBreak"/>
      </w:pPr>
    </w:p>
    <w:p w:rsidR="00000000" w:rsidRPr="00D97D93" w:rsidP="00D97D93">
      <w:pPr>
        <w:pStyle w:val="Heading1"/>
      </w:pPr>
      <w:bookmarkStart w:id="2" w:name="O_678700"/>
      <w:bookmarkEnd w:id="2"/>
      <w:r w:rsidRPr="00D97D93">
        <w:t>Application</w:t>
      </w:r>
    </w:p>
    <w:p w:rsidR="00000000" w:rsidRPr="00D97D93" w:rsidP="00A92F5A">
      <w:pPr>
        <w:pStyle w:val="BodyText"/>
      </w:pPr>
      <w:r w:rsidRPr="00D97D93">
        <w:t>This unit describes the skills and knowledge required to demonstrat</w:t>
      </w:r>
      <w:r w:rsidRPr="00D97D93">
        <w:t>e innovative game development strategies, to create games for mobile devices.</w:t>
      </w:r>
    </w:p>
    <w:p w:rsidR="00000000" w:rsidRPr="00D97D93" w:rsidP="00A92F5A">
      <w:pPr>
        <w:pStyle w:val="BodyText"/>
      </w:pPr>
      <w:r w:rsidRPr="00D97D93">
        <w:t>It applies to individuals with high-level technical, creative and communication skills working as concept artists, games designers, games programmers, animators and other person</w:t>
      </w:r>
      <w:r w:rsidRPr="00D97D93">
        <w:t>nel working in the game development industry.</w:t>
      </w:r>
    </w:p>
    <w:p w:rsidR="00000000" w:rsidRPr="00D97D93" w:rsidP="00A92F5A">
      <w:pPr>
        <w:pStyle w:val="BodyText"/>
      </w:pPr>
      <w:r w:rsidRPr="00D97D93">
        <w:t>No licensing, legislative or certification requirements apply to this unit at the time of publication.</w:t>
      </w:r>
    </w:p>
    <w:p w:rsidR="00000000" w:rsidRPr="00D97D93" w:rsidP="00D97D93">
      <w:pPr>
        <w:pStyle w:val="Heading1"/>
      </w:pPr>
      <w:bookmarkStart w:id="3" w:name="O_678703"/>
      <w:bookmarkEnd w:id="3"/>
      <w:r w:rsidRPr="00D97D93">
        <w:t>Unit Sector</w:t>
      </w:r>
    </w:p>
    <w:p w:rsidR="00000000" w:rsidRPr="00D97D93" w:rsidP="00A92F5A">
      <w:pPr>
        <w:pStyle w:val="BodyText"/>
      </w:pPr>
      <w:r w:rsidRPr="00D97D93">
        <w:t>Game development</w:t>
      </w:r>
    </w:p>
    <w:p w:rsidR="00000000" w:rsidRPr="00D97D93" w:rsidP="00D97D93">
      <w:pPr>
        <w:pStyle w:val="Heading1"/>
      </w:pPr>
      <w:bookmarkStart w:id="4" w:name="O_678704"/>
      <w:bookmarkEnd w:id="4"/>
      <w:r w:rsidRPr="00D97D9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rPr>
                <w:rStyle w:val="SpecialBold"/>
              </w:rPr>
              <w:t>PERFORMANCE CRITERIA</w:t>
            </w:r>
          </w:p>
        </w:tc>
      </w:tr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1. Research and document mobile gaming device technologies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 xml:space="preserve">1.1 Research, identify and describe </w:t>
            </w:r>
            <w:r w:rsidRPr="00D97D93">
              <w:t>the current mobile devices suitable for games</w:t>
            </w:r>
          </w:p>
          <w:p w:rsidR="00000000" w:rsidRPr="00D97D93" w:rsidP="00D97D93">
            <w:pPr>
              <w:pStyle w:val="BodyText"/>
            </w:pPr>
            <w:r w:rsidRPr="00D97D93">
              <w:t>1.2 Identity a suitable mobile device</w:t>
            </w:r>
          </w:p>
          <w:p w:rsidR="00000000" w:rsidRPr="00D97D93" w:rsidP="00D97D93">
            <w:pPr>
              <w:pStyle w:val="BodyText"/>
            </w:pPr>
            <w:r w:rsidRPr="00D97D93">
              <w:t>1.3 Identify the technical limitations and constraints of the mobile gaming device</w:t>
            </w:r>
          </w:p>
          <w:p w:rsidR="00000000" w:rsidRPr="00D97D93" w:rsidP="00D97D93">
            <w:pPr>
              <w:pStyle w:val="BodyText"/>
            </w:pPr>
            <w:r w:rsidRPr="00D97D93">
              <w:t xml:space="preserve">1.4 Research and identify the tools and technology for creating </w:t>
            </w:r>
            <w:r w:rsidRPr="00D97D93">
              <w:t>applications for the mobi</w:t>
            </w:r>
            <w:r w:rsidRPr="00D97D93">
              <w:t>le device</w:t>
            </w:r>
          </w:p>
          <w:p w:rsidR="00000000" w:rsidRPr="00D97D93" w:rsidP="00D97D93">
            <w:pPr>
              <w:pStyle w:val="BodyText"/>
            </w:pPr>
            <w:r w:rsidRPr="00D97D93">
              <w:t>1.5 Identify a suitable tool for the mobile gaming device</w:t>
            </w:r>
          </w:p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1.6 Research, identify, and describe market-successful mobile game devices</w:t>
            </w:r>
          </w:p>
        </w:tc>
      </w:tr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2. Plan the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>2.1 Create or obtain the project brief and documents</w:t>
            </w:r>
          </w:p>
          <w:p w:rsidR="00000000" w:rsidRPr="00D97D93" w:rsidP="00D97D93">
            <w:pPr>
              <w:pStyle w:val="BodyText"/>
            </w:pPr>
            <w:r w:rsidRPr="00D97D93">
              <w:t>2.2 Identify the game production assets required to meet creative and production requirements, and the technical specifications</w:t>
            </w:r>
          </w:p>
          <w:p w:rsidR="00000000" w:rsidRPr="00D97D93" w:rsidP="00D97D93">
            <w:pPr>
              <w:pStyle w:val="BodyText"/>
            </w:pPr>
            <w:r w:rsidRPr="00D97D93">
              <w:t>2.3 Define developer roles and skills</w:t>
            </w:r>
          </w:p>
          <w:p w:rsidR="00000000" w:rsidRPr="00D97D93" w:rsidP="00D97D93">
            <w:pPr>
              <w:pStyle w:val="BodyText"/>
            </w:pPr>
            <w:r w:rsidRPr="00D97D93">
              <w:t>2.4 Create a schedule for production and testing</w:t>
            </w:r>
          </w:p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2.5 Determine the strategies for monitori</w:t>
            </w:r>
            <w:r w:rsidRPr="00D97D93">
              <w:t>ng the production progress against the schedule</w:t>
            </w:r>
          </w:p>
        </w:tc>
      </w:tr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3. Create game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>3.1 Create graphics assets</w:t>
            </w:r>
          </w:p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3.2 Create music and sound assets</w:t>
            </w:r>
          </w:p>
        </w:tc>
      </w:tr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4. Develop a game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>4.1 Develop a game prototype using a programming language</w:t>
            </w:r>
          </w:p>
          <w:p w:rsidR="00000000" w:rsidRPr="00D97D93" w:rsidP="00D97D93">
            <w:pPr>
              <w:pStyle w:val="BodyText"/>
            </w:pPr>
            <w:r w:rsidRPr="00D97D93">
              <w:t>4.2 Create and check game-play elemen</w:t>
            </w:r>
            <w:r w:rsidRPr="00D97D93">
              <w:t>ts, according to creative and technical requirements</w:t>
            </w:r>
          </w:p>
          <w:p w:rsidR="00000000" w:rsidRPr="00D97D93" w:rsidP="00D97D93">
            <w:pPr>
              <w:pStyle w:val="BodyText"/>
            </w:pPr>
            <w:r w:rsidRPr="00D97D93">
              <w:t>4.3 Test and run game-play on mobile devices</w:t>
            </w:r>
          </w:p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4.4 Identify whether or not the game meets creative, production and technical requirements</w:t>
            </w:r>
          </w:p>
        </w:tc>
      </w:tr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5. Evaluate the game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>5.1 Demonstrate the initial prototy</w:t>
            </w:r>
            <w:r w:rsidRPr="00D97D93">
              <w:t>pe to relevant personnel</w:t>
            </w:r>
          </w:p>
          <w:p w:rsidR="00000000" w:rsidRPr="00D97D93" w:rsidP="00D97D93">
            <w:pPr>
              <w:pStyle w:val="BodyText"/>
            </w:pPr>
            <w:r w:rsidRPr="00D97D93">
              <w:t>5.2 Evaluate  against criteria, including achievement of a creative and user-friendly product</w:t>
            </w:r>
          </w:p>
          <w:p w:rsidR="00000000" w:rsidRPr="00D97D93" w:rsidP="00D97D93">
            <w:pPr>
              <w:pStyle w:val="BodyText"/>
            </w:pPr>
            <w:r w:rsidRPr="00D97D93">
              <w:t>5.3 Discuss, and agree, on required changes to the prototype</w:t>
            </w:r>
          </w:p>
          <w:p w:rsidR="00000000" w:rsidRPr="00D97D93" w:rsidP="00D97D93">
            <w:pPr>
              <w:pStyle w:val="BodyText"/>
            </w:pPr>
            <w:r w:rsidRPr="00D97D93">
              <w:t>5.4 Assist, if required, in tests and user trials</w:t>
            </w:r>
          </w:p>
          <w:p w:rsidR="00000000" w:rsidRPr="00D97D93" w:rsidP="00D97D93">
            <w:pPr>
              <w:pStyle w:val="BodyText"/>
            </w:pPr>
            <w:r w:rsidRPr="00D97D93">
              <w:t xml:space="preserve">5.5 Evaluate the feedback </w:t>
            </w:r>
            <w:r w:rsidRPr="00D97D93">
              <w:t>from user trials</w:t>
            </w:r>
          </w:p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5.6 Confirm the endorsement from relevant personnel to develop the prototype into a complete product</w:t>
            </w:r>
          </w:p>
        </w:tc>
      </w:tr>
      <w:tr w:rsidTr="00D97D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6. Transform the prototype into a final proof-of-concept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>6.1 Make the necessary changes, as indicated by user trials</w:t>
            </w:r>
          </w:p>
          <w:p w:rsidR="00000000" w:rsidRPr="00D97D93" w:rsidP="00D97D93">
            <w:pPr>
              <w:pStyle w:val="BodyText"/>
            </w:pPr>
            <w:r w:rsidRPr="00D97D93">
              <w:t>6.2 Integrate all the game elements, as required by specifications</w:t>
            </w:r>
          </w:p>
          <w:p w:rsidR="00000000" w:rsidRPr="00D97D93" w:rsidP="00D97D93">
            <w:pPr>
              <w:pStyle w:val="BodyText"/>
            </w:pPr>
            <w:r w:rsidRPr="00D97D93">
              <w:t>6.3 Polish the game</w:t>
            </w:r>
          </w:p>
        </w:tc>
      </w:tr>
    </w:tbl>
    <w:p w:rsidR="00000000" w:rsidRPr="00D97D93" w:rsidP="00D97D93">
      <w:pPr>
        <w:pStyle w:val="BodyText"/>
      </w:pPr>
    </w:p>
    <w:p w:rsidR="00000000" w:rsidRPr="00D97D93" w:rsidP="00D97D93">
      <w:pPr>
        <w:pStyle w:val="AllowPageBreak"/>
      </w:pPr>
    </w:p>
    <w:p w:rsidR="00000000" w:rsidRPr="00D97D93" w:rsidP="00D97D93">
      <w:pPr>
        <w:pStyle w:val="Heading1"/>
      </w:pPr>
      <w:bookmarkStart w:id="5" w:name="O_678705"/>
      <w:bookmarkEnd w:id="5"/>
      <w:r w:rsidRPr="00D97D93">
        <w:t>Foundation Skills</w:t>
      </w:r>
    </w:p>
    <w:p w:rsidR="00000000" w:rsidRPr="00A92F5A" w:rsidP="00A92F5A">
      <w:pPr>
        <w:pStyle w:val="BodyText"/>
        <w:rPr>
          <w:i/>
        </w:rPr>
      </w:pPr>
      <w:r w:rsidRPr="00A92F5A">
        <w:rPr>
          <w:rStyle w:val="Emphasis"/>
        </w:rPr>
        <w:t>This section describes language, literacy, numeracy and employment skills incorporated in the performance criteria that are required</w:t>
      </w:r>
      <w:r w:rsidRPr="00A92F5A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D97D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rPr>
                <w:rStyle w:val="SpecialBold"/>
              </w:rPr>
              <w:t>Description</w:t>
            </w:r>
          </w:p>
        </w:tc>
      </w:tr>
      <w:tr w:rsidTr="00D97D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1.1, 2.2, 4.2, 4.4, 5.5, 6.2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ListBullet"/>
            </w:pPr>
            <w:r w:rsidRPr="00D97D93">
              <w:t>Interprets, analyses and comprehends briefs, instructions, and conceptual information to inform design specifications</w:t>
            </w:r>
          </w:p>
          <w:p w:rsidR="00000000" w:rsidP="00D97D93">
            <w:pPr>
              <w:pStyle w:val="ListBullet"/>
              <w:rPr>
                <w:lang w:val="en-NZ"/>
              </w:rPr>
            </w:pPr>
            <w:r w:rsidRPr="00D97D93">
              <w:t>Interprets and comprehends a large range of diagrams, icons, symbols, text, numbers, and letters necessary to use complex programming software</w:t>
            </w:r>
          </w:p>
        </w:tc>
      </w:tr>
      <w:tr w:rsidTr="00D97D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1.1, 1.6, 2.1, 2.3,  2.4, 2.5, 4.1, 4.2, 5.6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ListBullet"/>
            </w:pPr>
            <w:r w:rsidRPr="00D97D93">
              <w:t>Uses plain English and industry terminologies to develop p</w:t>
            </w:r>
            <w:r w:rsidRPr="00D97D93">
              <w:t>lans and schedules</w:t>
            </w:r>
          </w:p>
          <w:p w:rsidR="00000000" w:rsidP="00D97D93">
            <w:pPr>
              <w:pStyle w:val="ListBullet"/>
              <w:rPr>
                <w:lang w:val="en-NZ"/>
              </w:rPr>
            </w:pPr>
            <w:r w:rsidRPr="00D97D93">
              <w:t>Develops an interactive product using complex programming language</w:t>
            </w:r>
          </w:p>
        </w:tc>
      </w:tr>
      <w:tr w:rsidTr="00D97D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5.1, 5.3, 5.6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ListBullet"/>
            </w:pPr>
            <w:r w:rsidRPr="00D97D93">
              <w:t>Speaks clearly and concisely, converting highly technical language and terminology to plain English, when providing information</w:t>
            </w:r>
          </w:p>
          <w:p w:rsidR="00000000" w:rsidP="00D97D93">
            <w:pPr>
              <w:pStyle w:val="ListBullet"/>
              <w:rPr>
                <w:lang w:val="en-NZ"/>
              </w:rPr>
            </w:pPr>
            <w:r w:rsidRPr="00D97D93">
              <w:t>Elicits</w:t>
            </w:r>
            <w:r w:rsidRPr="00D97D93">
              <w:t xml:space="preserve"> information using effective listening and questioning techniques</w:t>
            </w:r>
          </w:p>
        </w:tc>
      </w:tr>
      <w:tr w:rsidTr="00D97D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5.3, 5.6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7D93">
            <w:pPr>
              <w:pStyle w:val="ListBullet"/>
              <w:rPr>
                <w:lang w:val="en-NZ"/>
              </w:rPr>
            </w:pPr>
            <w:r w:rsidRPr="00D97D93">
              <w:t>Collaborates with others as part of familiar routine activities to achieve requirements</w:t>
            </w:r>
          </w:p>
        </w:tc>
      </w:tr>
      <w:tr w:rsidTr="00D97D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1.1, 1.2, 2.1-2.6,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7D93" w:rsidP="00D97D93">
            <w:pPr>
              <w:pStyle w:val="ListBullet"/>
            </w:pPr>
            <w:r w:rsidRPr="00D97D93">
              <w:t>Actively sources information, applications and tools with the potential to meet the development requirements</w:t>
            </w:r>
          </w:p>
          <w:p w:rsidR="00000000" w:rsidRPr="00D97D93" w:rsidP="00D97D93">
            <w:pPr>
              <w:pStyle w:val="ListBullet"/>
            </w:pPr>
            <w:r w:rsidRPr="00D97D93">
              <w:t>Plans work schedules and organises and completes tasks required to achieve outcomes</w:t>
            </w:r>
          </w:p>
          <w:p w:rsidR="00000000" w:rsidRPr="00D97D93" w:rsidP="00D97D93">
            <w:pPr>
              <w:pStyle w:val="ListBullet"/>
            </w:pPr>
            <w:r w:rsidRPr="00D97D93">
              <w:t>Uses creativity and initiative in game design</w:t>
            </w:r>
          </w:p>
          <w:p w:rsidR="00000000" w:rsidRPr="00D97D93" w:rsidP="00D97D93">
            <w:pPr>
              <w:pStyle w:val="ListBullet"/>
            </w:pPr>
            <w:r w:rsidRPr="00D97D93">
              <w:t xml:space="preserve">Uses systematic, </w:t>
            </w:r>
            <w:r w:rsidRPr="00D97D93">
              <w:t>analytical processes in routine and non-routine situations, conducting evaluations, gathering information and assessing potential solutions</w:t>
            </w:r>
          </w:p>
        </w:tc>
      </w:tr>
    </w:tbl>
    <w:p w:rsidR="00000000" w:rsidRPr="00D97D93" w:rsidP="00D97D93">
      <w:pPr>
        <w:pStyle w:val="BodyText"/>
      </w:pPr>
    </w:p>
    <w:p w:rsidR="00000000" w:rsidRPr="00D97D93" w:rsidP="00D97D93">
      <w:pPr>
        <w:pStyle w:val="AllowPageBreak"/>
      </w:pPr>
    </w:p>
    <w:p w:rsidR="00000000" w:rsidRPr="00D97D93" w:rsidP="00D97D93">
      <w:pPr>
        <w:pStyle w:val="Heading1"/>
      </w:pPr>
      <w:bookmarkStart w:id="6" w:name="O_678707"/>
      <w:bookmarkEnd w:id="6"/>
      <w:r w:rsidRPr="00D97D9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9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Code and title</w:t>
            </w:r>
          </w:p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Code and title</w:t>
            </w:r>
          </w:p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rPr>
                <w:rStyle w:val="SpecialBold"/>
              </w:rPr>
              <w:t>Equivalence status</w:t>
            </w:r>
          </w:p>
        </w:tc>
      </w:tr>
      <w:tr w:rsidTr="00D97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ICTGAM528 Create games for mobile devices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ICAGAM528A Create games for mobile devices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D93">
            <w:pPr>
              <w:pStyle w:val="BodyText"/>
              <w:rPr>
                <w:lang w:val="en-NZ"/>
              </w:rPr>
            </w:pPr>
            <w:r w:rsidRPr="00D97D9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D93" w:rsidP="00D97D93">
            <w:pPr>
              <w:pStyle w:val="BodyText"/>
            </w:pPr>
            <w:r w:rsidRPr="00D97D93">
              <w:t>Equivalent unit</w:t>
            </w:r>
          </w:p>
        </w:tc>
      </w:tr>
    </w:tbl>
    <w:p w:rsidR="00000000" w:rsidRPr="00D97D93" w:rsidP="00D97D93">
      <w:pPr>
        <w:pStyle w:val="BodyText"/>
      </w:pPr>
    </w:p>
    <w:p w:rsidR="00000000" w:rsidRPr="00D97D93" w:rsidP="00D97D93">
      <w:pPr>
        <w:pStyle w:val="AllowPageBreak"/>
      </w:pPr>
    </w:p>
    <w:p w:rsidR="00000000" w:rsidRPr="00D97D93" w:rsidP="00D97D93">
      <w:pPr>
        <w:pStyle w:val="Heading1"/>
      </w:pPr>
      <w:bookmarkStart w:id="7" w:name="O_678714"/>
      <w:bookmarkEnd w:id="7"/>
      <w:r w:rsidRPr="00D97D93">
        <w:t>Links</w:t>
      </w:r>
    </w:p>
    <w:p w:rsidR="00000000" w:rsidRPr="00D97D93" w:rsidP="00A92F5A">
      <w:pPr>
        <w:pStyle w:val="BodyText"/>
      </w:pPr>
      <w:r w:rsidRPr="00D97D9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C5F6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97D93" w:rsidP="00D97D93"/>
    <w:sectPr w:rsidSect="00D97D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3" w:rsidRPr="00A92F5A" w:rsidP="00A92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5A" w:rsidP="00D97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F5A" w:rsidP="00D97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2F5A" w:rsidP="00D97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D93" w:rsidRPr="00A92F5A" w:rsidP="00A92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F5A" w:rsidRPr="002D2AF8" w:rsidP="00D97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ICTGAM528 Create games for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A92F5A" w:rsidP="00D97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3A2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00A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D93"/>
  </w:style>
  <w:style w:type="character" w:customStyle="1" w:styleId="Heading1Char">
    <w:name w:val="Heading 1 Char"/>
    <w:basedOn w:val="DefaultParagraphFont"/>
    <w:link w:val="Heading1"/>
    <w:rsid w:val="00D97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D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D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D93"/>
    <w:rPr>
      <w:b/>
      <w:spacing w:val="0"/>
    </w:rPr>
  </w:style>
  <w:style w:type="character" w:styleId="Emphasis">
    <w:name w:val="Emphasis"/>
    <w:basedOn w:val="DefaultParagraphFont"/>
    <w:qFormat/>
    <w:rsid w:val="00D97D93"/>
    <w:rPr>
      <w:i/>
    </w:rPr>
  </w:style>
  <w:style w:type="paragraph" w:customStyle="1" w:styleId="SuperHeading">
    <w:name w:val="SuperHeading"/>
    <w:basedOn w:val="Normal"/>
    <w:rsid w:val="00D97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D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D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D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D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D93"/>
  </w:style>
  <w:style w:type="paragraph" w:styleId="TableofFigures">
    <w:name w:val="table of figures"/>
    <w:basedOn w:val="Normal"/>
    <w:next w:val="Normal"/>
    <w:semiHidden/>
    <w:rsid w:val="00D97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D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D93"/>
    <w:rPr>
      <w:rFonts w:ascii="Wingdings" w:hAnsi="Wingdings"/>
    </w:rPr>
  </w:style>
  <w:style w:type="paragraph" w:customStyle="1" w:styleId="TableHeading">
    <w:name w:val="Table Heading"/>
    <w:basedOn w:val="HeadingBase"/>
    <w:rsid w:val="00D97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D93"/>
    <w:rPr>
      <w:color w:val="0033CC"/>
      <w:u w:val="none"/>
    </w:rPr>
  </w:style>
  <w:style w:type="paragraph" w:customStyle="1" w:styleId="BodyTextRight">
    <w:name w:val="Body Text Right"/>
    <w:basedOn w:val="BodyText"/>
    <w:rsid w:val="00D97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D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D93"/>
    <w:rPr>
      <w:sz w:val="32"/>
    </w:rPr>
  </w:style>
  <w:style w:type="paragraph" w:customStyle="1" w:styleId="HeadingProcedure">
    <w:name w:val="Heading Procedure"/>
    <w:basedOn w:val="HeadingBase"/>
    <w:next w:val="Normal"/>
    <w:rsid w:val="00D97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D93"/>
    <w:pPr>
      <w:spacing w:before="60" w:after="60"/>
    </w:pPr>
  </w:style>
  <w:style w:type="paragraph" w:styleId="ListContinue">
    <w:name w:val="List Continue"/>
    <w:basedOn w:val="List"/>
    <w:rsid w:val="00D97D93"/>
    <w:pPr>
      <w:ind w:firstLine="0"/>
    </w:pPr>
  </w:style>
  <w:style w:type="paragraph" w:customStyle="1" w:styleId="ListNote">
    <w:name w:val="List Note"/>
    <w:basedOn w:val="List"/>
    <w:rsid w:val="00D97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D93"/>
    <w:rPr>
      <w:rFonts w:ascii="Courier New" w:hAnsi="Courier New"/>
    </w:rPr>
  </w:style>
  <w:style w:type="paragraph" w:customStyle="1" w:styleId="NoteBullet">
    <w:name w:val="Note Bullet"/>
    <w:basedOn w:val="Note"/>
    <w:rsid w:val="00D97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D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D93"/>
    <w:rPr>
      <w:b/>
      <w:smallCaps/>
    </w:rPr>
  </w:style>
  <w:style w:type="paragraph" w:customStyle="1" w:styleId="TableListNumber">
    <w:name w:val="Table List Number"/>
    <w:basedOn w:val="ListNumber"/>
    <w:rsid w:val="00D97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D93"/>
    <w:pPr>
      <w:numPr>
        <w:numId w:val="8"/>
      </w:numPr>
    </w:pPr>
  </w:style>
  <w:style w:type="paragraph" w:customStyle="1" w:styleId="ListAlpha2">
    <w:name w:val="List Alpha 2"/>
    <w:basedOn w:val="List2"/>
    <w:rsid w:val="00D97D93"/>
    <w:pPr>
      <w:numPr>
        <w:numId w:val="7"/>
      </w:numPr>
    </w:pPr>
  </w:style>
  <w:style w:type="paragraph" w:styleId="List2">
    <w:name w:val="List 2"/>
    <w:basedOn w:val="BodyText"/>
    <w:rsid w:val="00D97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D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D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D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D93"/>
    <w:pPr>
      <w:numPr>
        <w:numId w:val="3"/>
      </w:numPr>
    </w:pPr>
  </w:style>
  <w:style w:type="paragraph" w:styleId="ListContinue2">
    <w:name w:val="List Continue 2"/>
    <w:basedOn w:val="List2"/>
    <w:rsid w:val="00D97D93"/>
    <w:pPr>
      <w:ind w:firstLine="0"/>
    </w:pPr>
  </w:style>
  <w:style w:type="paragraph" w:styleId="ListContinue3">
    <w:name w:val="List Continue 3"/>
    <w:basedOn w:val="List3"/>
    <w:rsid w:val="00D97D93"/>
    <w:pPr>
      <w:ind w:left="1021" w:firstLine="0"/>
    </w:pPr>
  </w:style>
  <w:style w:type="paragraph" w:styleId="ListContinue4">
    <w:name w:val="List Continue 4"/>
    <w:basedOn w:val="List4"/>
    <w:rsid w:val="00D97D93"/>
    <w:pPr>
      <w:ind w:firstLine="0"/>
    </w:pPr>
  </w:style>
  <w:style w:type="paragraph" w:styleId="ListContinue5">
    <w:name w:val="List Continue 5"/>
    <w:basedOn w:val="List5"/>
    <w:rsid w:val="00D97D93"/>
    <w:pPr>
      <w:ind w:firstLine="0"/>
    </w:pPr>
  </w:style>
  <w:style w:type="paragraph" w:styleId="ListNumber3">
    <w:name w:val="List Number 3"/>
    <w:basedOn w:val="List3"/>
    <w:rsid w:val="00D97D93"/>
    <w:pPr>
      <w:numPr>
        <w:numId w:val="4"/>
      </w:numPr>
    </w:pPr>
  </w:style>
  <w:style w:type="paragraph" w:styleId="ListNumber4">
    <w:name w:val="List Number 4"/>
    <w:basedOn w:val="List4"/>
    <w:rsid w:val="00D97D93"/>
    <w:pPr>
      <w:numPr>
        <w:numId w:val="5"/>
      </w:numPr>
    </w:pPr>
  </w:style>
  <w:style w:type="paragraph" w:styleId="ListNumber5">
    <w:name w:val="List Number 5"/>
    <w:basedOn w:val="List5"/>
    <w:rsid w:val="00D97D93"/>
    <w:pPr>
      <w:numPr>
        <w:numId w:val="6"/>
      </w:numPr>
    </w:pPr>
  </w:style>
  <w:style w:type="paragraph" w:styleId="BlockText">
    <w:name w:val="Block Text"/>
    <w:basedOn w:val="Normal"/>
    <w:rsid w:val="00D97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D93"/>
    <w:rPr>
      <w:sz w:val="16"/>
      <w:vertAlign w:val="superscript"/>
    </w:rPr>
  </w:style>
  <w:style w:type="character" w:customStyle="1" w:styleId="Symbols">
    <w:name w:val="Symbols"/>
    <w:basedOn w:val="DefaultParagraphFont"/>
    <w:rsid w:val="00D97D93"/>
    <w:rPr>
      <w:rFonts w:ascii="Symbol" w:hAnsi="Symbol"/>
    </w:rPr>
  </w:style>
  <w:style w:type="character" w:customStyle="1" w:styleId="MenuOptions">
    <w:name w:val="Menu Options"/>
    <w:basedOn w:val="DefaultParagraphFont"/>
    <w:rsid w:val="00D97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D93"/>
    <w:rPr>
      <w:b/>
    </w:rPr>
  </w:style>
  <w:style w:type="character" w:customStyle="1" w:styleId="Underlined">
    <w:name w:val="Underlined"/>
    <w:basedOn w:val="DefaultParagraphFont"/>
    <w:rsid w:val="00D97D93"/>
    <w:rPr>
      <w:u w:val="single"/>
    </w:rPr>
  </w:style>
  <w:style w:type="paragraph" w:customStyle="1" w:styleId="TableBodyTextRight">
    <w:name w:val="Table Body Text Right"/>
    <w:basedOn w:val="TableBodyText"/>
    <w:rsid w:val="00D97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D93"/>
    <w:rPr>
      <w:sz w:val="18"/>
    </w:rPr>
  </w:style>
  <w:style w:type="paragraph" w:customStyle="1" w:styleId="BodySmallRight">
    <w:name w:val="Body Small Right"/>
    <w:basedOn w:val="BodyTextRight"/>
    <w:rsid w:val="00D97D93"/>
    <w:rPr>
      <w:sz w:val="18"/>
      <w:szCs w:val="18"/>
    </w:rPr>
  </w:style>
  <w:style w:type="paragraph" w:customStyle="1" w:styleId="MarginEdition">
    <w:name w:val="Margin Edition"/>
    <w:basedOn w:val="MarginNote"/>
    <w:rsid w:val="00D97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D93"/>
    <w:rPr>
      <w:sz w:val="2"/>
      <w:szCs w:val="2"/>
    </w:rPr>
  </w:style>
  <w:style w:type="character" w:customStyle="1" w:styleId="Small">
    <w:name w:val="Small"/>
    <w:basedOn w:val="DefaultParagraphFont"/>
    <w:rsid w:val="00D97D93"/>
    <w:rPr>
      <w:sz w:val="16"/>
    </w:rPr>
  </w:style>
  <w:style w:type="paragraph" w:customStyle="1" w:styleId="WideTable">
    <w:name w:val="Wide Table"/>
    <w:basedOn w:val="Normal"/>
    <w:rsid w:val="00D97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D93"/>
  </w:style>
  <w:style w:type="paragraph" w:styleId="Quote">
    <w:name w:val="Quote"/>
    <w:basedOn w:val="Heading1"/>
    <w:link w:val="QuoteChar"/>
    <w:qFormat/>
    <w:rsid w:val="00D97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D93"/>
    <w:pPr>
      <w:pageBreakBefore/>
    </w:pPr>
  </w:style>
  <w:style w:type="paragraph" w:customStyle="1" w:styleId="Border">
    <w:name w:val="Border"/>
    <w:basedOn w:val="Normal"/>
    <w:qFormat/>
    <w:rsid w:val="00D97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D93"/>
    <w:rPr>
      <w:u w:val="single"/>
    </w:rPr>
  </w:style>
  <w:style w:type="character" w:customStyle="1" w:styleId="BoldandItalics">
    <w:name w:val="Bold and Italics"/>
    <w:qFormat/>
    <w:rsid w:val="00D97D93"/>
    <w:rPr>
      <w:b/>
      <w:i/>
      <w:u w:val="none"/>
    </w:rPr>
  </w:style>
  <w:style w:type="paragraph" w:styleId="BalloonText">
    <w:name w:val="Balloon Text"/>
    <w:basedOn w:val="Normal"/>
    <w:link w:val="BalloonTextChar"/>
    <w:rsid w:val="00D97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D93"/>
    <w:pPr>
      <w:spacing w:before="0" w:after="0"/>
    </w:pPr>
  </w:style>
  <w:style w:type="paragraph" w:customStyle="1" w:styleId="BodyTextBold">
    <w:name w:val="Body Text Bold"/>
    <w:basedOn w:val="BodyText"/>
    <w:qFormat/>
    <w:rsid w:val="00D97D93"/>
    <w:rPr>
      <w:b/>
    </w:rPr>
  </w:style>
  <w:style w:type="character" w:styleId="Hyperlink">
    <w:name w:val="Hyperlink"/>
    <w:basedOn w:val="DefaultParagraphFont"/>
    <w:uiPriority w:val="99"/>
    <w:unhideWhenUsed/>
    <w:rsid w:val="00A92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4332</Characters>
  <Application>Microsoft Office Word</Application>
  <DocSecurity>0</DocSecurity>
  <Lines>166</Lines>
  <Paragraphs>106</Paragraphs>
  <ScaleCrop>false</ScaleCrop>
  <Company>Author-it Software Corporation Ltd.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ICTGAM528 Create games for mobile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2019-08-30T11:39:00Z</dcterms:created>
  <dcterms:modified xsi:type="dcterms:W3CDTF">2019-08-30T11:40:00Z</dcterms:modified>
</cp:coreProperties>
</file>