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755" w:rsidP="00220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ICTGAM526 Create complex 3-D characters for games</w:t>
      </w:r>
      <w:r>
        <w:fldChar w:fldCharType="end"/>
      </w:r>
    </w:p>
    <w:p w:rsidR="00220755" w:rsidP="00220755">
      <w:pPr>
        <w:pStyle w:val="Version"/>
        <w:sectPr w:rsidSect="001D0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2EA" w:rsidP="001D02EA">
      <w:pPr>
        <w:pStyle w:val="SuperHeading"/>
      </w:pPr>
      <w:r w:rsidRPr="001D02EA">
        <w:t>ICTGAM526 Create complex 3-D characters for games</w:t>
      </w:r>
    </w:p>
    <w:p w:rsidR="00000000" w:rsidRPr="001D02EA" w:rsidP="001D02EA">
      <w:pPr>
        <w:pStyle w:val="Heading1"/>
      </w:pPr>
      <w:bookmarkStart w:id="1" w:name="O_678661"/>
      <w:bookmarkEnd w:id="1"/>
      <w:r w:rsidRPr="001D0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SpecialBold"/>
              </w:rPr>
              <w:t>Comments</w:t>
            </w:r>
          </w:p>
        </w:tc>
      </w:tr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This version first released with ICT Information and Communications Technology Training Package Version 1.0.</w:t>
            </w:r>
          </w:p>
        </w:tc>
      </w:tr>
    </w:tbl>
    <w:p w:rsidR="00000000" w:rsidRPr="001D02EA" w:rsidP="001D02EA">
      <w:pPr>
        <w:pStyle w:val="BodyText"/>
      </w:pP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2" w:name="O_678662"/>
      <w:bookmarkEnd w:id="2"/>
      <w:r w:rsidRPr="001D02EA">
        <w:t>Application</w:t>
      </w:r>
    </w:p>
    <w:p w:rsidR="00000000" w:rsidRPr="001D02EA" w:rsidP="00220755">
      <w:pPr>
        <w:pStyle w:val="BodyText"/>
      </w:pPr>
      <w:r w:rsidRPr="001D02EA">
        <w:t>This unit describes the skills and knowledge required to pl</w:t>
      </w:r>
      <w:r w:rsidRPr="001D02EA">
        <w:t>an, and implement, a design for complex 3-D characters for games.</w:t>
      </w:r>
    </w:p>
    <w:p w:rsidR="00000000" w:rsidRPr="001D02EA" w:rsidP="00220755">
      <w:pPr>
        <w:pStyle w:val="BodyText"/>
      </w:pPr>
      <w:r w:rsidRPr="001D02EA">
        <w:t>It applies to individuals with high-level technical, interpretive and communication skills and may be applicable to concept artists, game designers, games programmers, animators and other p</w:t>
      </w:r>
      <w:r w:rsidRPr="001D02EA">
        <w:t>ersonnel working in the game development industry.</w:t>
      </w:r>
    </w:p>
    <w:p w:rsidR="00000000" w:rsidRPr="001D02EA" w:rsidP="00220755">
      <w:pPr>
        <w:pStyle w:val="BodyText"/>
      </w:pPr>
      <w:r w:rsidRPr="001D02EA">
        <w:t>No licensing, legislative or certification requirements apply to this unit at the time of publication.</w:t>
      </w:r>
    </w:p>
    <w:p w:rsidR="00000000" w:rsidRPr="001D02EA" w:rsidP="001D02EA">
      <w:pPr>
        <w:pStyle w:val="Heading1"/>
      </w:pPr>
      <w:bookmarkStart w:id="3" w:name="O_678665"/>
      <w:bookmarkEnd w:id="3"/>
      <w:r w:rsidRPr="001D02EA">
        <w:t>Unit Sector</w:t>
      </w:r>
    </w:p>
    <w:p w:rsidR="00000000" w:rsidRPr="001D02EA" w:rsidP="00220755">
      <w:pPr>
        <w:pStyle w:val="BodyText"/>
      </w:pPr>
      <w:r w:rsidRPr="001D02EA">
        <w:t>Game development</w:t>
      </w:r>
    </w:p>
    <w:p w:rsidR="00000000" w:rsidRPr="001D02EA" w:rsidP="001D02EA">
      <w:pPr>
        <w:pStyle w:val="Heading1"/>
      </w:pPr>
      <w:bookmarkStart w:id="4" w:name="O_678666"/>
      <w:bookmarkEnd w:id="4"/>
      <w:r w:rsidRPr="001D02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SpecialBold"/>
              </w:rPr>
              <w:t>PERFORMANCE CRITERIA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1. Clarify work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 xml:space="preserve">1.1 Identify the design requirements based on the project </w:t>
            </w:r>
            <w:r w:rsidRPr="001D02EA">
              <w:t>brief and documents</w:t>
            </w:r>
          </w:p>
          <w:p w:rsidR="00000000" w:rsidRPr="001D02EA" w:rsidP="001D02EA">
            <w:pPr>
              <w:pStyle w:val="BodyText"/>
            </w:pPr>
            <w:r w:rsidRPr="001D02EA">
              <w:t>1.2 Using the design requirements, conceptualise the appropriate characters for the game environments, design, level specifications and genre</w:t>
            </w:r>
          </w:p>
          <w:p w:rsidR="00000000" w:rsidRPr="001D02EA" w:rsidP="001D02EA">
            <w:pPr>
              <w:pStyle w:val="BodyText"/>
            </w:pPr>
            <w:r w:rsidRPr="001D02EA">
              <w:t xml:space="preserve">1.3 Gather and analyse the reference materials to help with the design, and visualisation, of </w:t>
            </w:r>
            <w:r w:rsidRPr="001D02EA">
              <w:t>3-D character models</w:t>
            </w:r>
          </w:p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1.4 Ensure that any missing requirements are considered and included in the design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2. Conceptualise 3-D character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2.1 Document the design decisions that are made before, and during, the design conceptualisation</w:t>
            </w:r>
          </w:p>
          <w:p w:rsidR="00000000" w:rsidRPr="001D02EA" w:rsidP="001D02EA">
            <w:pPr>
              <w:pStyle w:val="BodyText"/>
            </w:pPr>
            <w:r w:rsidRPr="001D02EA">
              <w:t>2.2 Outline the key attributes of the character</w:t>
            </w:r>
          </w:p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2.3 Examine the design considerations and generate the concept art for the 3-D characters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3. Identify software tools that can be used to create 3-D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3.1 Identify texturing tools, including painting</w:t>
            </w:r>
            <w:r w:rsidRPr="001D02EA">
              <w:t>, shading and texturing software and 3-D modelling tools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4. Create complex 3-D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4.1 Create base 3-D character models</w:t>
            </w:r>
          </w:p>
          <w:p w:rsidR="00000000" w:rsidRPr="001D02EA" w:rsidP="001D02EA">
            <w:pPr>
              <w:pStyle w:val="BodyText"/>
            </w:pPr>
            <w:r w:rsidRPr="001D02EA">
              <w:t>4.2 Refine and polish the character models to a near finalised state</w:t>
            </w:r>
          </w:p>
          <w:p w:rsidR="00000000" w:rsidRPr="001D02EA" w:rsidP="001D02EA">
            <w:pPr>
              <w:pStyle w:val="BodyText"/>
            </w:pPr>
            <w:r w:rsidRPr="001D02EA">
              <w:t>4.3 Create and map, the textures to apply to the 3-D charac</w:t>
            </w:r>
            <w:r w:rsidRPr="001D02EA">
              <w:t>ter models</w:t>
            </w:r>
          </w:p>
          <w:p w:rsidR="00000000" w:rsidRPr="001D02EA" w:rsidP="001D02EA">
            <w:pPr>
              <w:pStyle w:val="BodyText"/>
            </w:pPr>
            <w:r w:rsidRPr="001D02EA">
              <w:t>4.4 Refine the textures and apply shaders</w:t>
            </w:r>
          </w:p>
          <w:p w:rsidR="00000000" w:rsidRPr="001D02EA" w:rsidP="001D02EA">
            <w:pPr>
              <w:pStyle w:val="BodyText"/>
            </w:pPr>
            <w:r w:rsidRPr="001D02EA">
              <w:t>4.5 Check the integrity and modify the 3-D characters until they meet the design requirements</w:t>
            </w:r>
          </w:p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4.6 Present the 3-D model to the relevant personnel</w:t>
            </w:r>
          </w:p>
        </w:tc>
      </w:tr>
      <w:tr w:rsidTr="001D02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5. Present the finished 3</w:t>
            </w:r>
            <w:r w:rsidRPr="001D02EA">
              <w:noBreakHyphen/>
              <w:t>D characters to relevant perso</w:t>
            </w:r>
            <w:r w:rsidRPr="001D02EA">
              <w:t>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5.1 Present the finished 3-D characters to the relevant personnel</w:t>
            </w:r>
          </w:p>
          <w:p w:rsidR="00000000" w:rsidRPr="001D02EA" w:rsidP="001D02EA">
            <w:pPr>
              <w:pStyle w:val="BodyText"/>
            </w:pPr>
            <w:r w:rsidRPr="001D02EA">
              <w:t>5.2 Report on how the design decisions have met the 3-D character</w:t>
            </w:r>
            <w:r>
              <w:t>’</w:t>
            </w:r>
            <w:r w:rsidRPr="001D02EA">
              <w:t>s design requirements</w:t>
            </w:r>
          </w:p>
        </w:tc>
      </w:tr>
    </w:tbl>
    <w:p w:rsidR="00000000" w:rsidRPr="001D02EA" w:rsidP="001D02EA">
      <w:pPr>
        <w:pStyle w:val="BodyText"/>
      </w:pP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5" w:name="O_678667"/>
      <w:bookmarkEnd w:id="5"/>
      <w:r w:rsidRPr="001D02EA">
        <w:t>Foundation Skills</w:t>
      </w:r>
    </w:p>
    <w:p w:rsidR="00000000" w:rsidRPr="00220755" w:rsidP="00220755">
      <w:pPr>
        <w:pStyle w:val="BodyText"/>
        <w:rPr>
          <w:i/>
        </w:rPr>
      </w:pPr>
      <w:r w:rsidRPr="002207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SpecialBold"/>
              </w:rPr>
              <w:t>Description</w:t>
            </w:r>
          </w:p>
        </w:tc>
      </w:tr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1.1, 1.3, 1.4, 4.5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ListBullet"/>
            </w:pPr>
            <w:r w:rsidRPr="001D02EA">
              <w:t>Interprets analyses and comp</w:t>
            </w:r>
            <w:r w:rsidRPr="001D02EA">
              <w:t>rehends briefs, instructions and conceptual information, to inform the design of environment specifications</w:t>
            </w:r>
          </w:p>
          <w:p w:rsidR="00000000" w:rsidP="001D02EA">
            <w:pPr>
              <w:pStyle w:val="ListBullet"/>
              <w:rPr>
                <w:lang w:val="en-NZ"/>
              </w:rPr>
            </w:pPr>
            <w:r w:rsidRPr="001D02EA">
              <w:t>Interprets and comprehends a large range of diagrams, icons, symbols, text, numbers and letters necessary to use complex design software</w:t>
            </w:r>
          </w:p>
        </w:tc>
      </w:tr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 xml:space="preserve">1.4, 2.1, 2.2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ListBullet"/>
              <w:rPr>
                <w:lang w:val="en-NZ"/>
              </w:rPr>
            </w:pPr>
            <w:r w:rsidRPr="001D02EA">
              <w:t>Communicates software and graphics requirements and code development to others, using correct spelling and grammar, plain English, and industry terminology</w:t>
            </w:r>
          </w:p>
        </w:tc>
      </w:tr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2.2, 2.3, 4.6, 5.1, 5.2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ListBullet"/>
            </w:pPr>
            <w:r w:rsidRPr="001D02EA">
              <w:t>Speaks clearly and concisely, convertin</w:t>
            </w:r>
            <w:r w:rsidRPr="001D02EA">
              <w:t>g highly technical language and terminology to plain English, when providing information</w:t>
            </w:r>
          </w:p>
          <w:p w:rsidR="00000000" w:rsidRPr="001D02EA" w:rsidP="001D02EA">
            <w:pPr>
              <w:pStyle w:val="ListBullet"/>
            </w:pPr>
            <w:r w:rsidRPr="001D02EA">
              <w:t>Elicits information using effective listening and open questioning techniques</w:t>
            </w:r>
          </w:p>
          <w:p w:rsidR="00000000" w:rsidP="001D02EA">
            <w:pPr>
              <w:pStyle w:val="ListBullet"/>
              <w:rPr>
                <w:lang w:val="en-NZ"/>
              </w:rPr>
            </w:pPr>
            <w:r w:rsidRPr="001D02EA">
              <w:t>Provides practical advice, support and feedback to colleagues and management</w:t>
            </w:r>
          </w:p>
        </w:tc>
      </w:tr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4.</w:t>
            </w:r>
            <w:r w:rsidRPr="001D02EA">
              <w:t>1, 4.2, 4.3, 4.4, 4.5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ListBullet"/>
              <w:rPr>
                <w:lang w:val="en-NZ"/>
              </w:rPr>
            </w:pPr>
            <w:r w:rsidRPr="001D02EA">
              <w:t>Uses whole numbers, decimals and percentages relevant to measurement, resolution aspect ratio, pixel ratio, scale, coordinates, colour, shading, and other attributes/variables in the application of digital effects</w:t>
            </w:r>
          </w:p>
        </w:tc>
      </w:tr>
      <w:tr w:rsidTr="001D02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1.1-1.4, 2.1-2.3, 3.1, 4.1-4.6,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02EA" w:rsidP="001D02EA">
            <w:pPr>
              <w:pStyle w:val="ListBullet"/>
            </w:pPr>
            <w:r w:rsidRPr="001D02EA">
              <w:t>Plans, organises and completes work according to project brief and schedules, sequencing tasks to achieve efficient outcomes</w:t>
            </w:r>
          </w:p>
          <w:p w:rsidR="00000000" w:rsidRPr="001D02EA" w:rsidP="001D02EA">
            <w:pPr>
              <w:pStyle w:val="ListBullet"/>
            </w:pPr>
            <w:r w:rsidRPr="001D02EA">
              <w:t>Actively sources and analyses reference materials to support 3-D character design</w:t>
            </w:r>
          </w:p>
          <w:p w:rsidR="00000000" w:rsidRPr="001D02EA" w:rsidP="001D02EA">
            <w:pPr>
              <w:pStyle w:val="ListBullet"/>
            </w:pPr>
            <w:r w:rsidRPr="001D02EA">
              <w:t>Uses cr</w:t>
            </w:r>
            <w:r w:rsidRPr="001D02EA">
              <w:t>eativity and initiative in 3D character design and creation</w:t>
            </w:r>
          </w:p>
          <w:p w:rsidR="00000000" w:rsidRPr="001D02EA" w:rsidP="001D02EA">
            <w:pPr>
              <w:pStyle w:val="ListBullet"/>
            </w:pPr>
            <w:r w:rsidRPr="001D02EA">
              <w:t>Uses systematic, analytical processes in routine and non-routine situations to identify potential quality issues or problems, evaluate options and choose solutions</w:t>
            </w:r>
          </w:p>
          <w:p w:rsidR="00000000" w:rsidRPr="001D02EA" w:rsidP="001D02EA">
            <w:pPr>
              <w:pStyle w:val="ListBullet"/>
            </w:pPr>
            <w:r w:rsidRPr="001D02EA">
              <w:t>Uses the key features of specifi</w:t>
            </w:r>
            <w:r w:rsidRPr="001D02EA">
              <w:t>c digital systems and software to complete design and creation tasks</w:t>
            </w:r>
          </w:p>
        </w:tc>
      </w:tr>
    </w:tbl>
    <w:p w:rsidR="00000000" w:rsidRPr="001D02EA" w:rsidP="001D02EA">
      <w:pPr>
        <w:pStyle w:val="BodyText"/>
      </w:pP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6" w:name="O_678669"/>
      <w:bookmarkEnd w:id="6"/>
      <w:r w:rsidRPr="001D02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Code and title</w:t>
            </w:r>
          </w:p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Code and title</w:t>
            </w:r>
          </w:p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SpecialBold"/>
              </w:rPr>
              <w:t>Equivalence status</w:t>
            </w:r>
          </w:p>
        </w:tc>
      </w:tr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ICTGAM526 Create complex 3-D characters for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ICAGAM526A Create complex 3-D characters for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Equivalent unit</w:t>
            </w:r>
          </w:p>
        </w:tc>
      </w:tr>
    </w:tbl>
    <w:p w:rsidR="00000000" w:rsidRPr="001D02EA" w:rsidP="001D02EA">
      <w:pPr>
        <w:pStyle w:val="BodyText"/>
      </w:pP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7" w:name="O_678676"/>
      <w:bookmarkEnd w:id="7"/>
      <w:r w:rsidRPr="001D02EA">
        <w:t>Links</w:t>
      </w:r>
    </w:p>
    <w:p w:rsidR="00000000" w:rsidRPr="001D02EA" w:rsidP="00220755">
      <w:pPr>
        <w:pStyle w:val="BodyText"/>
      </w:pPr>
      <w:r w:rsidRPr="001D0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B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02EA" w:rsidP="00220755">
      <w:pPr>
        <w:pStyle w:val="BodyText"/>
        <w:sectPr w:rsidSect="001D0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2EA" w:rsidP="001D02EA">
      <w:pPr>
        <w:pStyle w:val="SuperHeading"/>
      </w:pPr>
      <w:r w:rsidRPr="001D02EA">
        <w:t>Assessment Requirements for ICTGAM526 Create complex 3-D characters for games</w:t>
      </w:r>
    </w:p>
    <w:p w:rsidR="00000000" w:rsidRPr="001D02EA" w:rsidP="001D02EA">
      <w:pPr>
        <w:pStyle w:val="Heading1"/>
      </w:pPr>
      <w:bookmarkStart w:id="8" w:name="O_678671"/>
      <w:bookmarkEnd w:id="8"/>
      <w:r w:rsidRPr="001D0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rPr>
                <w:rStyle w:val="SpecialBold"/>
              </w:rPr>
              <w:t>Comments</w:t>
            </w:r>
          </w:p>
        </w:tc>
      </w:tr>
      <w:tr w:rsidTr="001D0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2EA">
            <w:pPr>
              <w:pStyle w:val="BodyText"/>
              <w:rPr>
                <w:lang w:val="en-NZ"/>
              </w:rPr>
            </w:pPr>
            <w:r w:rsidRPr="001D02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2EA" w:rsidP="001D02EA">
            <w:pPr>
              <w:pStyle w:val="BodyText"/>
            </w:pPr>
            <w:r w:rsidRPr="001D02EA">
              <w:t>This version first released with ICT Information and Communications Technology Training Package Version 1.0.</w:t>
            </w:r>
          </w:p>
        </w:tc>
      </w:tr>
    </w:tbl>
    <w:p w:rsidR="00000000" w:rsidRPr="001D02EA" w:rsidP="001D02EA">
      <w:pPr>
        <w:pStyle w:val="BodyText"/>
      </w:pP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9" w:name="O_678672"/>
      <w:bookmarkEnd w:id="9"/>
      <w:r w:rsidRPr="001D02EA">
        <w:t>Performance Evidence</w:t>
      </w:r>
    </w:p>
    <w:p w:rsidR="00000000" w:rsidRPr="001D02EA" w:rsidP="00220755">
      <w:pPr>
        <w:pStyle w:val="BodyText"/>
      </w:pPr>
      <w:r w:rsidRPr="001D02EA">
        <w:t>Evidence of the ability to:</w:t>
      </w:r>
    </w:p>
    <w:p w:rsidR="00000000" w:rsidRPr="001D02EA" w:rsidP="001D02EA">
      <w:pPr>
        <w:pStyle w:val="ListBullet"/>
      </w:pPr>
      <w:r w:rsidRPr="001D02EA">
        <w:t>plan and manage the design process for creating 3-D character models according</w:t>
      </w:r>
      <w:r w:rsidRPr="001D02EA">
        <w:t xml:space="preserve"> to a design brief</w:t>
      </w:r>
    </w:p>
    <w:p w:rsidR="00000000" w:rsidRPr="001D02EA" w:rsidP="001D02EA">
      <w:pPr>
        <w:pStyle w:val="ListBullet"/>
      </w:pPr>
      <w:r w:rsidRPr="001D02EA">
        <w:t>incorporate the design specifications and create complex 3-D character models</w:t>
      </w:r>
    </w:p>
    <w:p w:rsidR="00000000" w:rsidRPr="001D02EA" w:rsidP="001D02EA">
      <w:pPr>
        <w:pStyle w:val="ListBullet"/>
      </w:pPr>
      <w:r w:rsidRPr="001D02EA">
        <w:t>produce and deliver documentation, showing evidence of concepts creation and design decisions.</w:t>
      </w:r>
    </w:p>
    <w:p w:rsidR="00000000" w:rsidRPr="001D02EA" w:rsidP="001D02EA">
      <w:pPr>
        <w:pStyle w:val="BodyText"/>
      </w:pPr>
    </w:p>
    <w:p w:rsidR="00000000" w:rsidRPr="001D02EA" w:rsidP="00220755">
      <w:pPr>
        <w:pStyle w:val="BodyText"/>
      </w:pPr>
      <w:r w:rsidRPr="001D02EA">
        <w:t>Note: If a specific volume or frequency is not stated, then evidence must be provided at least once.</w:t>
      </w:r>
    </w:p>
    <w:p w:rsidR="00000000" w:rsidRPr="001D02EA" w:rsidP="001D02EA">
      <w:pPr>
        <w:pStyle w:val="Heading1"/>
      </w:pPr>
      <w:bookmarkStart w:id="10" w:name="O_678673"/>
      <w:bookmarkEnd w:id="10"/>
      <w:r w:rsidRPr="001D02EA">
        <w:t>Knowledge Evidence</w:t>
      </w:r>
    </w:p>
    <w:p w:rsidR="00000000" w:rsidRPr="001D02EA" w:rsidP="00220755">
      <w:pPr>
        <w:pStyle w:val="BodyText"/>
      </w:pPr>
      <w:r w:rsidRPr="001D02EA">
        <w:t>To complete the unit requirements safely and effectively, the individual must:</w:t>
      </w:r>
    </w:p>
    <w:p w:rsidR="00000000" w:rsidRPr="001D02EA" w:rsidP="001D02EA">
      <w:pPr>
        <w:pStyle w:val="ListBullet"/>
      </w:pPr>
      <w:r w:rsidRPr="001D02EA">
        <w:t>summarise budgeting and scheduling cons</w:t>
      </w:r>
      <w:r w:rsidRPr="001D02EA">
        <w:t>iderations for game design</w:t>
      </w:r>
    </w:p>
    <w:p w:rsidR="00000000" w:rsidRPr="001D02EA" w:rsidP="001D02EA">
      <w:pPr>
        <w:pStyle w:val="ListBullet"/>
      </w:pPr>
      <w:r w:rsidRPr="001D02EA">
        <w:t>discuss the process used for computer game development</w:t>
      </w:r>
    </w:p>
    <w:p w:rsidR="00000000" w:rsidRPr="001D02EA" w:rsidP="001D02EA">
      <w:pPr>
        <w:pStyle w:val="ListBullet"/>
      </w:pPr>
      <w:r w:rsidRPr="001D02EA">
        <w:t>summarise the current game-play hardware and software products, including  any technical constraints imposed on design and development</w:t>
      </w:r>
    </w:p>
    <w:p w:rsidR="00000000" w:rsidRPr="001D02EA" w:rsidP="001D02EA">
      <w:pPr>
        <w:pStyle w:val="ListBullet"/>
      </w:pPr>
      <w:r w:rsidRPr="001D02EA">
        <w:t>explain the technology and human resour</w:t>
      </w:r>
      <w:r w:rsidRPr="001D02EA">
        <w:t>ces required in the process of creating a game, and outline the team members’ respective skills.</w:t>
      </w:r>
    </w:p>
    <w:p w:rsidR="00000000" w:rsidRPr="001D02EA" w:rsidP="001D02EA">
      <w:pPr>
        <w:pStyle w:val="AllowPageBreak"/>
      </w:pPr>
    </w:p>
    <w:p w:rsidR="00000000" w:rsidRPr="001D02EA" w:rsidP="001D02EA">
      <w:pPr>
        <w:pStyle w:val="Heading1"/>
      </w:pPr>
      <w:bookmarkStart w:id="11" w:name="O_678674"/>
      <w:bookmarkEnd w:id="11"/>
      <w:r w:rsidRPr="001D02EA">
        <w:t>Assessment Conditions</w:t>
      </w:r>
    </w:p>
    <w:p w:rsidR="00000000" w:rsidRPr="001D02EA" w:rsidP="00220755">
      <w:pPr>
        <w:pStyle w:val="BodyText"/>
      </w:pPr>
      <w:r w:rsidRPr="001D02EA">
        <w:t>Gather evidence to demonstrate consistent performance in conditions that are safe and replicate the workplace. Noise lev</w:t>
      </w:r>
      <w:r w:rsidRPr="001D02EA">
        <w:t>els, production flow, interruptions and time variances must be typical of those experienced in the game development field of work, and include access to:</w:t>
      </w:r>
    </w:p>
    <w:p w:rsidR="00000000" w:rsidRPr="001D02EA" w:rsidP="001D02EA">
      <w:pPr>
        <w:pStyle w:val="ListBullet"/>
      </w:pPr>
      <w:r w:rsidRPr="001D02EA">
        <w:t>computer hardware and software</w:t>
      </w:r>
    </w:p>
    <w:p w:rsidR="00000000" w:rsidRPr="001D02EA" w:rsidP="001D02EA">
      <w:pPr>
        <w:pStyle w:val="ListBullet"/>
      </w:pPr>
      <w:r w:rsidRPr="001D02EA">
        <w:t>games engines</w:t>
      </w:r>
    </w:p>
    <w:p w:rsidR="00000000" w:rsidRPr="001D02EA" w:rsidP="001D02EA">
      <w:pPr>
        <w:pStyle w:val="ListBullet"/>
      </w:pPr>
      <w:r w:rsidRPr="001D02EA">
        <w:t>file storage.</w:t>
      </w:r>
    </w:p>
    <w:p w:rsidR="00000000" w:rsidRPr="001D02EA" w:rsidP="001D02EA">
      <w:pPr>
        <w:pStyle w:val="BodyText"/>
      </w:pPr>
    </w:p>
    <w:p w:rsidR="00000000" w:rsidRPr="001D02EA" w:rsidP="00220755">
      <w:pPr>
        <w:pStyle w:val="BodyText"/>
      </w:pPr>
      <w:r w:rsidRPr="001D02EA">
        <w:t xml:space="preserve">Assessors must satisfy NVR/AQTF assessor </w:t>
      </w:r>
      <w:r w:rsidRPr="001D02EA">
        <w:t>requirements.</w:t>
      </w:r>
    </w:p>
    <w:p w:rsidR="00000000" w:rsidRPr="001D02EA" w:rsidP="001D02EA">
      <w:pPr>
        <w:pStyle w:val="Heading1"/>
      </w:pPr>
      <w:bookmarkStart w:id="12" w:name="O_678677"/>
      <w:bookmarkEnd w:id="12"/>
      <w:r w:rsidRPr="001D02EA">
        <w:t>Links</w:t>
      </w:r>
    </w:p>
    <w:p w:rsidR="00000000" w:rsidRPr="001D02EA" w:rsidP="00220755">
      <w:pPr>
        <w:pStyle w:val="BodyText"/>
      </w:pPr>
      <w:r w:rsidRPr="001D0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B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D02EA" w:rsidP="001D02EA"/>
    <w:sectPr w:rsidSect="001D0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 w:rsidRPr="00220755" w:rsidP="00220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55" w:rsidP="001D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755" w:rsidP="001D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0755" w:rsidP="001D0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 w:rsidP="001D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755">
      <w:t>Approved</w:t>
    </w:r>
    <w:r w:rsidR="002207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7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755">
      <w:rPr>
        <w:noProof/>
      </w:rPr>
      <w:t>4</w:t>
    </w:r>
    <w:r>
      <w:rPr>
        <w:noProof/>
      </w:rPr>
      <w:fldChar w:fldCharType="end"/>
    </w:r>
  </w:p>
  <w:p w:rsidR="001D02EA" w:rsidP="001D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7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755">
      <w:t>Future Skills Organisation</w:t>
    </w:r>
    <w:r w:rsidR="00220755">
      <w:fldChar w:fldCharType="end"/>
    </w:r>
  </w:p>
  <w:p w:rsidR="001D02EA" w:rsidP="001D0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2EA" w:rsidRPr="00220755" w:rsidP="00220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55" w:rsidRPr="002D2AF8" w:rsidP="001D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ICTGAM526 Create complex 3-D characters for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0755" w:rsidP="001D0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EA" w:rsidRPr="002D2AF8" w:rsidP="001D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755">
      <w:t>ICTGAM526 Create complex 3-D characters for games</w:t>
    </w:r>
    <w:r w:rsidR="002207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755">
      <w:rPr>
        <w:noProof/>
      </w:rPr>
      <w:t>1 March 2025</w:t>
    </w:r>
    <w:r>
      <w:fldChar w:fldCharType="end"/>
    </w:r>
  </w:p>
  <w:p w:rsidR="001D02EA" w:rsidP="001D0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309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5AD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2EA"/>
  </w:style>
  <w:style w:type="character" w:customStyle="1" w:styleId="Heading1Char">
    <w:name w:val="Heading 1 Char"/>
    <w:basedOn w:val="DefaultParagraphFont"/>
    <w:link w:val="Heading1"/>
    <w:rsid w:val="001D0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2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2EA"/>
    <w:rPr>
      <w:b/>
      <w:spacing w:val="0"/>
    </w:rPr>
  </w:style>
  <w:style w:type="character" w:styleId="Emphasis">
    <w:name w:val="Emphasis"/>
    <w:basedOn w:val="DefaultParagraphFont"/>
    <w:qFormat/>
    <w:rsid w:val="001D02EA"/>
    <w:rPr>
      <w:i/>
    </w:rPr>
  </w:style>
  <w:style w:type="paragraph" w:customStyle="1" w:styleId="SuperHeading">
    <w:name w:val="SuperHeading"/>
    <w:basedOn w:val="Normal"/>
    <w:rsid w:val="001D0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2EA"/>
  </w:style>
  <w:style w:type="paragraph" w:styleId="TableofFigures">
    <w:name w:val="table of figures"/>
    <w:basedOn w:val="Normal"/>
    <w:next w:val="Normal"/>
    <w:semiHidden/>
    <w:rsid w:val="001D0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2EA"/>
    <w:rPr>
      <w:rFonts w:ascii="Wingdings" w:hAnsi="Wingdings"/>
    </w:rPr>
  </w:style>
  <w:style w:type="paragraph" w:customStyle="1" w:styleId="TableHeading">
    <w:name w:val="Table Heading"/>
    <w:basedOn w:val="HeadingBase"/>
    <w:rsid w:val="001D0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2EA"/>
    <w:rPr>
      <w:color w:val="0033CC"/>
      <w:u w:val="none"/>
    </w:rPr>
  </w:style>
  <w:style w:type="paragraph" w:customStyle="1" w:styleId="BodyTextRight">
    <w:name w:val="Body Text Right"/>
    <w:basedOn w:val="BodyText"/>
    <w:rsid w:val="001D0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2EA"/>
    <w:rPr>
      <w:sz w:val="32"/>
    </w:rPr>
  </w:style>
  <w:style w:type="paragraph" w:customStyle="1" w:styleId="HeadingProcedure">
    <w:name w:val="Heading Procedure"/>
    <w:basedOn w:val="HeadingBase"/>
    <w:next w:val="Normal"/>
    <w:rsid w:val="001D0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2EA"/>
    <w:pPr>
      <w:spacing w:before="60" w:after="60"/>
    </w:pPr>
  </w:style>
  <w:style w:type="paragraph" w:styleId="ListContinue">
    <w:name w:val="List Continue"/>
    <w:basedOn w:val="List"/>
    <w:rsid w:val="001D02EA"/>
    <w:pPr>
      <w:ind w:firstLine="0"/>
    </w:pPr>
  </w:style>
  <w:style w:type="paragraph" w:customStyle="1" w:styleId="ListNote">
    <w:name w:val="List Note"/>
    <w:basedOn w:val="List"/>
    <w:rsid w:val="001D0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2EA"/>
    <w:rPr>
      <w:rFonts w:ascii="Courier New" w:hAnsi="Courier New"/>
    </w:rPr>
  </w:style>
  <w:style w:type="paragraph" w:customStyle="1" w:styleId="NoteBullet">
    <w:name w:val="Note Bullet"/>
    <w:basedOn w:val="Note"/>
    <w:rsid w:val="001D0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2EA"/>
    <w:rPr>
      <w:b/>
      <w:smallCaps/>
    </w:rPr>
  </w:style>
  <w:style w:type="paragraph" w:customStyle="1" w:styleId="TableListNumber">
    <w:name w:val="Table List Number"/>
    <w:basedOn w:val="ListNumber"/>
    <w:rsid w:val="001D0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2EA"/>
    <w:pPr>
      <w:numPr>
        <w:numId w:val="8"/>
      </w:numPr>
    </w:pPr>
  </w:style>
  <w:style w:type="paragraph" w:customStyle="1" w:styleId="ListAlpha2">
    <w:name w:val="List Alpha 2"/>
    <w:basedOn w:val="List2"/>
    <w:rsid w:val="001D02EA"/>
    <w:pPr>
      <w:numPr>
        <w:numId w:val="7"/>
      </w:numPr>
    </w:pPr>
  </w:style>
  <w:style w:type="paragraph" w:styleId="List2">
    <w:name w:val="List 2"/>
    <w:basedOn w:val="BodyText"/>
    <w:rsid w:val="001D0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2EA"/>
    <w:pPr>
      <w:numPr>
        <w:numId w:val="3"/>
      </w:numPr>
    </w:pPr>
  </w:style>
  <w:style w:type="paragraph" w:styleId="ListContinue2">
    <w:name w:val="List Continue 2"/>
    <w:basedOn w:val="List2"/>
    <w:rsid w:val="001D02EA"/>
    <w:pPr>
      <w:ind w:firstLine="0"/>
    </w:pPr>
  </w:style>
  <w:style w:type="paragraph" w:styleId="ListContinue3">
    <w:name w:val="List Continue 3"/>
    <w:basedOn w:val="List3"/>
    <w:rsid w:val="001D02EA"/>
    <w:pPr>
      <w:ind w:left="1021" w:firstLine="0"/>
    </w:pPr>
  </w:style>
  <w:style w:type="paragraph" w:styleId="ListContinue4">
    <w:name w:val="List Continue 4"/>
    <w:basedOn w:val="List4"/>
    <w:rsid w:val="001D02EA"/>
    <w:pPr>
      <w:ind w:firstLine="0"/>
    </w:pPr>
  </w:style>
  <w:style w:type="paragraph" w:styleId="ListContinue5">
    <w:name w:val="List Continue 5"/>
    <w:basedOn w:val="List5"/>
    <w:rsid w:val="001D02EA"/>
    <w:pPr>
      <w:ind w:firstLine="0"/>
    </w:pPr>
  </w:style>
  <w:style w:type="paragraph" w:styleId="ListNumber3">
    <w:name w:val="List Number 3"/>
    <w:basedOn w:val="List3"/>
    <w:rsid w:val="001D02EA"/>
    <w:pPr>
      <w:numPr>
        <w:numId w:val="4"/>
      </w:numPr>
    </w:pPr>
  </w:style>
  <w:style w:type="paragraph" w:styleId="ListNumber4">
    <w:name w:val="List Number 4"/>
    <w:basedOn w:val="List4"/>
    <w:rsid w:val="001D02EA"/>
    <w:pPr>
      <w:numPr>
        <w:numId w:val="5"/>
      </w:numPr>
    </w:pPr>
  </w:style>
  <w:style w:type="paragraph" w:styleId="ListNumber5">
    <w:name w:val="List Number 5"/>
    <w:basedOn w:val="List5"/>
    <w:rsid w:val="001D02EA"/>
    <w:pPr>
      <w:numPr>
        <w:numId w:val="6"/>
      </w:numPr>
    </w:pPr>
  </w:style>
  <w:style w:type="paragraph" w:styleId="BlockText">
    <w:name w:val="Block Text"/>
    <w:basedOn w:val="Normal"/>
    <w:rsid w:val="001D0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2EA"/>
    <w:rPr>
      <w:sz w:val="16"/>
      <w:vertAlign w:val="superscript"/>
    </w:rPr>
  </w:style>
  <w:style w:type="character" w:customStyle="1" w:styleId="Symbols">
    <w:name w:val="Symbols"/>
    <w:basedOn w:val="DefaultParagraphFont"/>
    <w:rsid w:val="001D02EA"/>
    <w:rPr>
      <w:rFonts w:ascii="Symbol" w:hAnsi="Symbol"/>
    </w:rPr>
  </w:style>
  <w:style w:type="character" w:customStyle="1" w:styleId="MenuOptions">
    <w:name w:val="Menu Options"/>
    <w:basedOn w:val="DefaultParagraphFont"/>
    <w:rsid w:val="001D0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2EA"/>
    <w:rPr>
      <w:b/>
    </w:rPr>
  </w:style>
  <w:style w:type="character" w:customStyle="1" w:styleId="Underlined">
    <w:name w:val="Underlined"/>
    <w:basedOn w:val="DefaultParagraphFont"/>
    <w:rsid w:val="001D02EA"/>
    <w:rPr>
      <w:u w:val="single"/>
    </w:rPr>
  </w:style>
  <w:style w:type="paragraph" w:customStyle="1" w:styleId="TableBodyTextRight">
    <w:name w:val="Table Body Text Right"/>
    <w:basedOn w:val="TableBodyText"/>
    <w:rsid w:val="001D0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2EA"/>
    <w:rPr>
      <w:sz w:val="18"/>
    </w:rPr>
  </w:style>
  <w:style w:type="paragraph" w:customStyle="1" w:styleId="BodySmallRight">
    <w:name w:val="Body Small Right"/>
    <w:basedOn w:val="BodyTextRight"/>
    <w:rsid w:val="001D02EA"/>
    <w:rPr>
      <w:sz w:val="18"/>
      <w:szCs w:val="18"/>
    </w:rPr>
  </w:style>
  <w:style w:type="paragraph" w:customStyle="1" w:styleId="MarginEdition">
    <w:name w:val="Margin Edition"/>
    <w:basedOn w:val="MarginNote"/>
    <w:rsid w:val="001D0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2EA"/>
    <w:rPr>
      <w:sz w:val="2"/>
      <w:szCs w:val="2"/>
    </w:rPr>
  </w:style>
  <w:style w:type="character" w:customStyle="1" w:styleId="Small">
    <w:name w:val="Small"/>
    <w:basedOn w:val="DefaultParagraphFont"/>
    <w:rsid w:val="001D02EA"/>
    <w:rPr>
      <w:sz w:val="16"/>
    </w:rPr>
  </w:style>
  <w:style w:type="paragraph" w:customStyle="1" w:styleId="WideTable">
    <w:name w:val="Wide Table"/>
    <w:basedOn w:val="Normal"/>
    <w:rsid w:val="001D0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2EA"/>
  </w:style>
  <w:style w:type="paragraph" w:styleId="Quote">
    <w:name w:val="Quote"/>
    <w:basedOn w:val="Heading1"/>
    <w:link w:val="QuoteChar"/>
    <w:qFormat/>
    <w:rsid w:val="001D0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2EA"/>
    <w:pPr>
      <w:pageBreakBefore/>
    </w:pPr>
  </w:style>
  <w:style w:type="paragraph" w:customStyle="1" w:styleId="Border">
    <w:name w:val="Border"/>
    <w:basedOn w:val="Normal"/>
    <w:qFormat/>
    <w:rsid w:val="001D0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2EA"/>
    <w:rPr>
      <w:u w:val="single"/>
    </w:rPr>
  </w:style>
  <w:style w:type="character" w:customStyle="1" w:styleId="BoldandItalics">
    <w:name w:val="Bold and Italics"/>
    <w:qFormat/>
    <w:rsid w:val="001D02EA"/>
    <w:rPr>
      <w:b/>
      <w:i/>
      <w:u w:val="none"/>
    </w:rPr>
  </w:style>
  <w:style w:type="paragraph" w:styleId="BalloonText">
    <w:name w:val="Balloon Text"/>
    <w:basedOn w:val="Normal"/>
    <w:link w:val="BalloonTextChar"/>
    <w:rsid w:val="001D0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2EA"/>
    <w:pPr>
      <w:spacing w:before="0" w:after="0"/>
    </w:pPr>
  </w:style>
  <w:style w:type="paragraph" w:customStyle="1" w:styleId="BodyTextBold">
    <w:name w:val="Body Text Bold"/>
    <w:basedOn w:val="BodyText"/>
    <w:qFormat/>
    <w:rsid w:val="001D02EA"/>
    <w:rPr>
      <w:b/>
    </w:rPr>
  </w:style>
  <w:style w:type="character" w:styleId="Hyperlink">
    <w:name w:val="Hyperlink"/>
    <w:basedOn w:val="DefaultParagraphFont"/>
    <w:uiPriority w:val="99"/>
    <w:unhideWhenUsed/>
    <w:rsid w:val="00220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5864</Characters>
  <Application>Microsoft Office Word</Application>
  <DocSecurity>0</DocSecurity>
  <Lines>209</Lines>
  <Paragraphs>125</Paragraphs>
  <ScaleCrop>false</ScaleCrop>
  <Company>Author-it Software Corporation Ltd.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ICTGAM526 Create complex 3-D characters for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