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3CDD" w:rsidP="00EB3C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ICTGAM520 Create and combine 3-D digital games and components</w:t>
      </w:r>
      <w:r>
        <w:fldChar w:fldCharType="end"/>
      </w:r>
    </w:p>
    <w:p w:rsidR="00EB3CDD" w:rsidP="00EB3CDD">
      <w:pPr>
        <w:pStyle w:val="Version"/>
        <w:sectPr w:rsidSect="007448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44828" w:rsidP="00744828">
      <w:pPr>
        <w:pStyle w:val="SuperHeading"/>
      </w:pPr>
      <w:r w:rsidRPr="00744828">
        <w:t>ICTGAM520 Create and combine 3-D digital games and components</w:t>
      </w:r>
    </w:p>
    <w:p w:rsidR="00000000" w:rsidRPr="00744828" w:rsidP="00744828">
      <w:pPr>
        <w:pStyle w:val="Heading1"/>
      </w:pPr>
      <w:bookmarkStart w:id="1" w:name="O_678146"/>
      <w:bookmarkEnd w:id="1"/>
      <w:r w:rsidRPr="0074482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448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828" w:rsidP="00744828">
            <w:pPr>
              <w:pStyle w:val="BodyText"/>
            </w:pPr>
            <w:r w:rsidRPr="0074482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828">
            <w:pPr>
              <w:pStyle w:val="BodyText"/>
              <w:rPr>
                <w:lang w:val="en-NZ"/>
              </w:rPr>
            </w:pPr>
            <w:r w:rsidRPr="00744828">
              <w:rPr>
                <w:rStyle w:val="SpecialBold"/>
              </w:rPr>
              <w:t>Comments</w:t>
            </w:r>
          </w:p>
        </w:tc>
      </w:tr>
      <w:tr w:rsidTr="007448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828">
            <w:pPr>
              <w:pStyle w:val="BodyText"/>
              <w:rPr>
                <w:lang w:val="en-NZ"/>
              </w:rPr>
            </w:pPr>
            <w:r w:rsidRPr="0074482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828" w:rsidP="00744828">
            <w:pPr>
              <w:pStyle w:val="BodyText"/>
            </w:pPr>
            <w:r w:rsidRPr="00744828">
              <w:t>This version first released with ICT Information and Communications Technology Training Package Version 1.0.</w:t>
            </w:r>
          </w:p>
        </w:tc>
      </w:tr>
    </w:tbl>
    <w:p w:rsidR="00000000" w:rsidRPr="00744828" w:rsidP="00744828">
      <w:pPr>
        <w:pStyle w:val="BodyText"/>
      </w:pPr>
    </w:p>
    <w:p w:rsidR="00000000" w:rsidRPr="00744828" w:rsidP="00744828">
      <w:pPr>
        <w:pStyle w:val="AllowPageBreak"/>
      </w:pPr>
    </w:p>
    <w:p w:rsidR="00000000" w:rsidRPr="00744828" w:rsidP="00744828">
      <w:pPr>
        <w:pStyle w:val="Heading1"/>
      </w:pPr>
      <w:bookmarkStart w:id="2" w:name="O_678147"/>
      <w:bookmarkEnd w:id="2"/>
      <w:r w:rsidRPr="00744828">
        <w:t>Application</w:t>
      </w:r>
    </w:p>
    <w:p w:rsidR="00000000" w:rsidRPr="00744828" w:rsidP="00EB3CDD">
      <w:pPr>
        <w:pStyle w:val="BodyText"/>
      </w:pPr>
      <w:r w:rsidRPr="00744828">
        <w:t>This unit describes the skills and knowledge required to create compound models using recognised industry software suitable to the animation production process, according to a defined set of parameters.</w:t>
      </w:r>
    </w:p>
    <w:p w:rsidR="00000000" w:rsidRPr="00744828" w:rsidP="00EB3CDD">
      <w:pPr>
        <w:pStyle w:val="BodyText"/>
      </w:pPr>
      <w:r w:rsidRPr="00744828">
        <w:t xml:space="preserve">It applies to individuals with high-level technical </w:t>
      </w:r>
      <w:r w:rsidRPr="00744828">
        <w:t>and analytical skills working as modellers or artists, in the game development industry.</w:t>
      </w:r>
    </w:p>
    <w:p w:rsidR="00000000" w:rsidRPr="00744828" w:rsidP="00EB3CDD">
      <w:pPr>
        <w:pStyle w:val="BodyText"/>
      </w:pPr>
      <w:r w:rsidRPr="00744828">
        <w:t>No licensing, legislative or certification requirements apply to this unit at the time of publication.</w:t>
      </w:r>
    </w:p>
    <w:p w:rsidR="00000000" w:rsidRPr="00744828" w:rsidP="00744828">
      <w:pPr>
        <w:pStyle w:val="Heading1"/>
      </w:pPr>
      <w:bookmarkStart w:id="3" w:name="O_678150"/>
      <w:bookmarkEnd w:id="3"/>
      <w:r w:rsidRPr="00744828">
        <w:t>Unit Sector</w:t>
      </w:r>
    </w:p>
    <w:p w:rsidR="00000000" w:rsidRPr="00744828" w:rsidP="00EB3CDD">
      <w:pPr>
        <w:pStyle w:val="BodyText"/>
      </w:pPr>
      <w:r w:rsidRPr="00744828">
        <w:t>Game development</w:t>
      </w:r>
    </w:p>
    <w:p w:rsidR="00000000" w:rsidRPr="00744828" w:rsidP="00744828">
      <w:pPr>
        <w:pStyle w:val="Heading1"/>
      </w:pPr>
      <w:bookmarkStart w:id="4" w:name="O_678151"/>
      <w:bookmarkEnd w:id="4"/>
      <w:r w:rsidRPr="00744828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74482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828" w:rsidP="00744828">
            <w:pPr>
              <w:pStyle w:val="BodyText"/>
            </w:pPr>
            <w:r w:rsidRPr="00744828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828">
            <w:pPr>
              <w:pStyle w:val="BodyText"/>
              <w:rPr>
                <w:lang w:val="en-NZ"/>
              </w:rPr>
            </w:pPr>
            <w:r w:rsidRPr="00744828">
              <w:rPr>
                <w:rStyle w:val="SpecialBold"/>
              </w:rPr>
              <w:t>PERFORMANCE CRITERIA</w:t>
            </w:r>
          </w:p>
        </w:tc>
      </w:tr>
      <w:tr w:rsidTr="0074482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828" w:rsidP="00744828">
            <w:pPr>
              <w:pStyle w:val="BodyText"/>
            </w:pPr>
            <w:r w:rsidRPr="00744828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828">
            <w:pPr>
              <w:pStyle w:val="BodyText"/>
              <w:rPr>
                <w:lang w:val="en-NZ"/>
              </w:rPr>
            </w:pPr>
            <w:r w:rsidRPr="0074482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4482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828">
            <w:pPr>
              <w:pStyle w:val="BodyText"/>
              <w:rPr>
                <w:lang w:val="en-NZ"/>
              </w:rPr>
            </w:pPr>
            <w:r w:rsidRPr="00744828">
              <w:t>1. Determine model creation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828" w:rsidP="00744828">
            <w:pPr>
              <w:pStyle w:val="BodyText"/>
            </w:pPr>
            <w:r w:rsidRPr="00744828">
              <w:t>1.1 Analyse and follow the design requirements, production documentation and organisational guidelines</w:t>
            </w:r>
          </w:p>
          <w:p w:rsidR="00000000" w:rsidP="00744828">
            <w:pPr>
              <w:pStyle w:val="BodyText"/>
              <w:rPr>
                <w:lang w:val="en-NZ"/>
              </w:rPr>
            </w:pPr>
            <w:r w:rsidRPr="00744828">
              <w:t>1.2 Select the 3-D modelling software tools that best suit the type of production for which 3-D digital models are being created</w:t>
            </w:r>
          </w:p>
        </w:tc>
      </w:tr>
      <w:tr w:rsidTr="0074482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828">
            <w:pPr>
              <w:pStyle w:val="BodyText"/>
              <w:rPr>
                <w:lang w:val="en-NZ"/>
              </w:rPr>
            </w:pPr>
            <w:r w:rsidRPr="00744828">
              <w:t>2. Create 3-D digital m</w:t>
            </w:r>
            <w:r w:rsidRPr="00744828">
              <w:t xml:space="preserve">odels using a variety of </w:t>
            </w:r>
            <w:r w:rsidRPr="00744828">
              <w:t>modelling techniques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828" w:rsidP="00744828">
            <w:pPr>
              <w:pStyle w:val="BodyText"/>
            </w:pPr>
            <w:r w:rsidRPr="00744828">
              <w:t>2.1 Determine the most efficient modelling methodology</w:t>
            </w:r>
          </w:p>
          <w:p w:rsidR="00000000" w:rsidRPr="00744828" w:rsidP="00744828">
            <w:pPr>
              <w:pStyle w:val="BodyText"/>
            </w:pPr>
            <w:r w:rsidRPr="00744828">
              <w:t>2.2 Apply a variety of modelling techniques</w:t>
            </w:r>
          </w:p>
          <w:p w:rsidR="00000000" w:rsidRPr="00744828" w:rsidP="00744828">
            <w:pPr>
              <w:pStyle w:val="BodyText"/>
            </w:pPr>
            <w:r w:rsidRPr="00744828">
              <w:t>2.3 Create the 3-D digital models</w:t>
            </w:r>
          </w:p>
          <w:p w:rsidR="00000000" w:rsidP="00744828">
            <w:pPr>
              <w:pStyle w:val="BodyText"/>
              <w:rPr>
                <w:lang w:val="en-NZ"/>
              </w:rPr>
            </w:pPr>
            <w:r w:rsidRPr="00744828">
              <w:t>2.4 Progressively refine and check the integrity of the models</w:t>
            </w:r>
          </w:p>
        </w:tc>
      </w:tr>
      <w:tr w:rsidTr="0074482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828">
            <w:pPr>
              <w:pStyle w:val="BodyText"/>
              <w:rPr>
                <w:lang w:val="en-NZ"/>
              </w:rPr>
            </w:pPr>
            <w:r w:rsidRPr="00744828">
              <w:t>3. Combine 3-D models to create a scene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828" w:rsidP="00744828">
            <w:pPr>
              <w:pStyle w:val="BodyText"/>
            </w:pPr>
            <w:r w:rsidRPr="00744828">
              <w:t>3.1 Combine the 3-D models to create a scene, based on the design requirements</w:t>
            </w:r>
          </w:p>
          <w:p w:rsidR="00000000" w:rsidP="00744828">
            <w:pPr>
              <w:pStyle w:val="BodyText"/>
              <w:rPr>
                <w:lang w:val="en-NZ"/>
              </w:rPr>
            </w:pPr>
            <w:r w:rsidRPr="00744828">
              <w:t>3.2 Submit the models to the relevant personnel for comment, to determine whether the production requirements have been met, and make fin</w:t>
            </w:r>
            <w:r w:rsidRPr="00744828">
              <w:t>al adjustments, if required</w:t>
            </w:r>
          </w:p>
        </w:tc>
      </w:tr>
      <w:tr w:rsidTr="0074482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828">
            <w:pPr>
              <w:pStyle w:val="BodyText"/>
              <w:rPr>
                <w:lang w:val="en-NZ"/>
              </w:rPr>
            </w:pPr>
            <w:r w:rsidRPr="00744828">
              <w:t>4. Render 3-D digital models using appropriate render engine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828" w:rsidP="00744828">
            <w:pPr>
              <w:pStyle w:val="BodyText"/>
            </w:pPr>
            <w:r w:rsidRPr="00744828">
              <w:t>4.1 Test the rendering scene and adjust the settings</w:t>
            </w:r>
          </w:p>
          <w:p w:rsidR="00000000" w:rsidRPr="00744828" w:rsidP="00744828">
            <w:pPr>
              <w:pStyle w:val="BodyText"/>
            </w:pPr>
            <w:r w:rsidRPr="00744828">
              <w:t>4.2 Render the final 3-D scene</w:t>
            </w:r>
          </w:p>
          <w:p w:rsidR="00000000" w:rsidP="00744828">
            <w:pPr>
              <w:pStyle w:val="BodyText"/>
              <w:rPr>
                <w:lang w:val="en-NZ"/>
              </w:rPr>
            </w:pPr>
            <w:r w:rsidRPr="00744828">
              <w:t>4.3 Submit the final model renders to the relevant personnel</w:t>
            </w:r>
          </w:p>
        </w:tc>
      </w:tr>
      <w:tr w:rsidTr="0074482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828">
            <w:pPr>
              <w:pStyle w:val="BodyText"/>
              <w:rPr>
                <w:lang w:val="en-NZ"/>
              </w:rPr>
            </w:pPr>
            <w:r w:rsidRPr="00744828">
              <w:t>5. Back up work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828" w:rsidP="00744828">
            <w:pPr>
              <w:pStyle w:val="BodyText"/>
            </w:pPr>
            <w:r w:rsidRPr="00744828">
              <w:t xml:space="preserve">5.1 </w:t>
            </w:r>
            <w:r w:rsidRPr="00744828">
              <w:t>Make backup copies of the files</w:t>
            </w:r>
          </w:p>
          <w:p w:rsidR="00000000" w:rsidRPr="00744828" w:rsidP="00744828">
            <w:pPr>
              <w:pStyle w:val="BodyText"/>
            </w:pPr>
            <w:r w:rsidRPr="00744828">
              <w:t>5.2 Complete the workplace documentation, according to predetermined procedures</w:t>
            </w:r>
          </w:p>
        </w:tc>
      </w:tr>
    </w:tbl>
    <w:p w:rsidR="00000000" w:rsidRPr="00744828" w:rsidP="00744828">
      <w:pPr>
        <w:pStyle w:val="BodyText"/>
      </w:pPr>
    </w:p>
    <w:p w:rsidR="00000000" w:rsidRPr="00744828" w:rsidP="00744828">
      <w:pPr>
        <w:pStyle w:val="AllowPageBreak"/>
      </w:pPr>
    </w:p>
    <w:p w:rsidR="00000000" w:rsidRPr="00744828" w:rsidP="00744828">
      <w:pPr>
        <w:pStyle w:val="Heading1"/>
      </w:pPr>
      <w:bookmarkStart w:id="5" w:name="O_678152"/>
      <w:bookmarkEnd w:id="5"/>
      <w:r w:rsidRPr="00744828">
        <w:t>Foundation Skills</w:t>
      </w:r>
    </w:p>
    <w:p w:rsidR="00000000" w:rsidRPr="00EB3CDD" w:rsidP="00EB3CDD">
      <w:pPr>
        <w:pStyle w:val="BodyText"/>
        <w:rPr>
          <w:i/>
        </w:rPr>
      </w:pPr>
      <w:r w:rsidRPr="00EB3CDD">
        <w:rPr>
          <w:rStyle w:val="Emphasis"/>
        </w:rPr>
        <w:t>This section describes language, literacy, numeracy and employment skills incorporated in the performance c</w:t>
      </w:r>
      <w:r w:rsidRPr="00EB3CDD">
        <w:rPr>
          <w:rStyle w:val="Emphasis"/>
        </w:rPr>
        <w:t>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74482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828" w:rsidP="00744828">
            <w:pPr>
              <w:pStyle w:val="BodyText"/>
            </w:pPr>
            <w:r w:rsidRPr="00744828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828" w:rsidP="00744828">
            <w:pPr>
              <w:pStyle w:val="BodyText"/>
            </w:pPr>
            <w:r w:rsidRPr="00744828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828">
            <w:pPr>
              <w:pStyle w:val="BodyText"/>
              <w:rPr>
                <w:lang w:val="en-NZ"/>
              </w:rPr>
            </w:pPr>
            <w:r w:rsidRPr="00744828">
              <w:rPr>
                <w:rStyle w:val="SpecialBold"/>
              </w:rPr>
              <w:t>Description</w:t>
            </w:r>
          </w:p>
        </w:tc>
      </w:tr>
      <w:tr w:rsidTr="0074482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828">
            <w:pPr>
              <w:pStyle w:val="BodyText"/>
              <w:rPr>
                <w:lang w:val="en-NZ"/>
              </w:rPr>
            </w:pPr>
            <w:r w:rsidRPr="00744828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828">
            <w:pPr>
              <w:pStyle w:val="BodyText"/>
              <w:rPr>
                <w:lang w:val="en-NZ"/>
              </w:rPr>
            </w:pPr>
            <w:r w:rsidRPr="00744828">
              <w:t>1.1, 3.1, 5.2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828" w:rsidP="00744828">
            <w:pPr>
              <w:pStyle w:val="ListBullet"/>
            </w:pPr>
            <w:r w:rsidRPr="00744828">
              <w:t>Interprets, analyses and comprehends briefs, documents and conceptual information</w:t>
            </w:r>
          </w:p>
          <w:p w:rsidR="00000000" w:rsidP="00744828">
            <w:pPr>
              <w:pStyle w:val="ListBullet"/>
              <w:rPr>
                <w:lang w:val="en-NZ"/>
              </w:rPr>
            </w:pPr>
            <w:r w:rsidRPr="00744828">
              <w:t>Analyses texts and images to inform the implementation of specifications</w:t>
            </w:r>
          </w:p>
        </w:tc>
      </w:tr>
      <w:tr w:rsidTr="0074482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828">
            <w:pPr>
              <w:pStyle w:val="BodyText"/>
              <w:rPr>
                <w:lang w:val="en-NZ"/>
              </w:rPr>
            </w:pPr>
            <w:r w:rsidRPr="00744828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828">
            <w:pPr>
              <w:pStyle w:val="BodyText"/>
              <w:rPr>
                <w:lang w:val="en-NZ"/>
              </w:rPr>
            </w:pPr>
            <w:r w:rsidRPr="00744828">
              <w:t>5.2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828">
            <w:pPr>
              <w:pStyle w:val="ListBullet"/>
              <w:rPr>
                <w:lang w:val="en-NZ"/>
              </w:rPr>
            </w:pPr>
            <w:r w:rsidRPr="00744828">
              <w:t>Develops readily understood administrative documentation, using detailed and workplace-specific language</w:t>
            </w:r>
          </w:p>
        </w:tc>
      </w:tr>
      <w:tr w:rsidTr="0074482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828">
            <w:pPr>
              <w:pStyle w:val="BodyText"/>
              <w:rPr>
                <w:lang w:val="en-NZ"/>
              </w:rPr>
            </w:pPr>
            <w:r w:rsidRPr="00744828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828">
            <w:pPr>
              <w:pStyle w:val="BodyText"/>
              <w:rPr>
                <w:lang w:val="en-NZ"/>
              </w:rPr>
            </w:pPr>
            <w:r w:rsidRPr="00744828">
              <w:t>3.2, 4.3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828" w:rsidP="00744828">
            <w:pPr>
              <w:pStyle w:val="ListBullet"/>
            </w:pPr>
            <w:r w:rsidRPr="00744828">
              <w:t>Speaks clearly and concisely, conv</w:t>
            </w:r>
            <w:r w:rsidRPr="00744828">
              <w:t>erting technical language and terminology to plain English, when providing information</w:t>
            </w:r>
          </w:p>
          <w:p w:rsidR="00000000" w:rsidRPr="00744828" w:rsidP="00744828">
            <w:pPr>
              <w:pStyle w:val="ListBullet"/>
            </w:pPr>
            <w:r w:rsidRPr="00744828">
              <w:t>Elicits information using effective listening and open questioning techniques</w:t>
            </w:r>
          </w:p>
          <w:p w:rsidR="00000000" w:rsidP="00744828">
            <w:pPr>
              <w:pStyle w:val="ListBullet"/>
              <w:rPr>
                <w:lang w:val="en-NZ"/>
              </w:rPr>
            </w:pPr>
            <w:r w:rsidRPr="00744828">
              <w:t>Provides practical advice, support and feedback, to colleagues and management</w:t>
            </w:r>
          </w:p>
        </w:tc>
      </w:tr>
      <w:tr w:rsidTr="0074482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828">
            <w:pPr>
              <w:pStyle w:val="BodyText"/>
              <w:rPr>
                <w:lang w:val="en-NZ"/>
              </w:rPr>
            </w:pPr>
            <w:r w:rsidRPr="00744828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828">
            <w:pPr>
              <w:pStyle w:val="BodyText"/>
              <w:rPr>
                <w:lang w:val="en-NZ"/>
              </w:rPr>
            </w:pPr>
            <w:r w:rsidRPr="00744828">
              <w:t>2.4, 3.2, 4.1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828">
            <w:pPr>
              <w:pStyle w:val="ListBullet"/>
              <w:rPr>
                <w:lang w:val="en-NZ"/>
              </w:rPr>
            </w:pPr>
            <w:r w:rsidRPr="00744828">
              <w:t>Uses whole numbers, decimals and percentages when manipulating measurement, scale, ratio, coordinates, colour, shading, and other elements of 3-D animation</w:t>
            </w:r>
          </w:p>
        </w:tc>
      </w:tr>
      <w:tr w:rsidTr="0074482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828">
            <w:pPr>
              <w:pStyle w:val="BodyText"/>
              <w:rPr>
                <w:lang w:val="en-NZ"/>
              </w:rPr>
            </w:pPr>
            <w:r w:rsidRPr="00744828">
              <w:t xml:space="preserve">Get the work done 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828">
            <w:pPr>
              <w:pStyle w:val="BodyText"/>
              <w:rPr>
                <w:lang w:val="en-NZ"/>
              </w:rPr>
            </w:pPr>
            <w:r w:rsidRPr="00744828">
              <w:t>All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828" w:rsidP="00744828">
            <w:pPr>
              <w:pStyle w:val="ListBullet"/>
            </w:pPr>
            <w:r w:rsidRPr="00744828">
              <w:t>Takes responsibility for planning and organising tasks requi</w:t>
            </w:r>
            <w:r w:rsidRPr="00744828">
              <w:t>red to efficiently meet required outcomes</w:t>
            </w:r>
          </w:p>
          <w:p w:rsidR="00000000" w:rsidRPr="00744828" w:rsidP="00744828">
            <w:pPr>
              <w:pStyle w:val="ListBullet"/>
            </w:pPr>
            <w:r w:rsidRPr="00744828">
              <w:t>Implements actions as per the plan, making slight adjustments if necessary, and addressing some unexpected issues</w:t>
            </w:r>
          </w:p>
          <w:p w:rsidR="00000000" w:rsidRPr="00744828" w:rsidP="00744828">
            <w:pPr>
              <w:pStyle w:val="ListBullet"/>
            </w:pPr>
            <w:r w:rsidRPr="00744828">
              <w:t>Makes a range of critical and non-critical decisions in relatively complex situations, taking a rang</w:t>
            </w:r>
            <w:r w:rsidRPr="00744828">
              <w:t>e of factors into account</w:t>
            </w:r>
          </w:p>
          <w:p w:rsidR="00000000" w:rsidRPr="00744828" w:rsidP="00744828">
            <w:pPr>
              <w:pStyle w:val="ListBullet"/>
            </w:pPr>
            <w:r w:rsidRPr="00744828">
              <w:t>Understands and explicitly applies, some basic principles of analytical and lateral thinking when creating a concept</w:t>
            </w:r>
          </w:p>
          <w:p w:rsidR="00000000" w:rsidRPr="00744828" w:rsidP="00744828">
            <w:pPr>
              <w:pStyle w:val="ListBullet"/>
            </w:pPr>
            <w:r w:rsidRPr="00744828">
              <w:t>Utilises a broad range of features within 3-D software applications for specific purposes</w:t>
            </w:r>
          </w:p>
          <w:p w:rsidR="00000000" w:rsidRPr="00744828" w:rsidP="00744828">
            <w:pPr>
              <w:pStyle w:val="ListBullet"/>
            </w:pPr>
            <w:r w:rsidRPr="00744828">
              <w:t>Manages and maintains f</w:t>
            </w:r>
            <w:r w:rsidRPr="00744828">
              <w:t>iles in a variety of storage media and formats</w:t>
            </w:r>
          </w:p>
        </w:tc>
      </w:tr>
    </w:tbl>
    <w:p w:rsidR="00000000" w:rsidRPr="00744828" w:rsidP="00744828">
      <w:pPr>
        <w:pStyle w:val="BodyText"/>
      </w:pPr>
    </w:p>
    <w:p w:rsidR="00000000" w:rsidRPr="00744828" w:rsidP="00744828">
      <w:pPr>
        <w:pStyle w:val="AllowPageBreak"/>
      </w:pPr>
    </w:p>
    <w:p w:rsidR="00000000" w:rsidRPr="00744828" w:rsidP="00744828">
      <w:pPr>
        <w:pStyle w:val="Heading1"/>
      </w:pPr>
      <w:bookmarkStart w:id="6" w:name="O_678154"/>
      <w:bookmarkEnd w:id="6"/>
      <w:r w:rsidRPr="0074482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7448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828" w:rsidP="00744828">
            <w:pPr>
              <w:pStyle w:val="BodyText"/>
            </w:pPr>
            <w:r w:rsidRPr="00744828">
              <w:rPr>
                <w:rStyle w:val="SpecialBold"/>
              </w:rPr>
              <w:t>Code and title</w:t>
            </w:r>
          </w:p>
          <w:p w:rsidR="00000000" w:rsidRPr="00744828" w:rsidP="00744828">
            <w:pPr>
              <w:pStyle w:val="BodyText"/>
            </w:pPr>
            <w:r w:rsidRPr="00744828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828" w:rsidP="00744828">
            <w:pPr>
              <w:pStyle w:val="BodyText"/>
            </w:pPr>
            <w:r w:rsidRPr="00744828">
              <w:rPr>
                <w:rStyle w:val="SpecialBold"/>
              </w:rPr>
              <w:t>Code and title</w:t>
            </w:r>
          </w:p>
          <w:p w:rsidR="00000000" w:rsidRPr="00744828" w:rsidP="00744828">
            <w:pPr>
              <w:pStyle w:val="BodyText"/>
            </w:pPr>
            <w:r w:rsidRPr="0074482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828" w:rsidP="00744828">
            <w:pPr>
              <w:pStyle w:val="BodyText"/>
            </w:pPr>
            <w:r w:rsidRPr="00744828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828">
            <w:pPr>
              <w:pStyle w:val="BodyText"/>
              <w:rPr>
                <w:lang w:val="en-NZ"/>
              </w:rPr>
            </w:pPr>
            <w:r w:rsidRPr="00744828">
              <w:rPr>
                <w:rStyle w:val="SpecialBold"/>
              </w:rPr>
              <w:t>Equivalence status</w:t>
            </w:r>
          </w:p>
        </w:tc>
      </w:tr>
      <w:tr w:rsidTr="007448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828">
            <w:pPr>
              <w:pStyle w:val="BodyText"/>
              <w:rPr>
                <w:lang w:val="en-NZ"/>
              </w:rPr>
            </w:pPr>
            <w:r w:rsidRPr="00744828">
              <w:t>ICTGAM520 Create and combine 3-D digital games and components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828">
            <w:pPr>
              <w:pStyle w:val="BodyText"/>
              <w:rPr>
                <w:lang w:val="en-NZ"/>
              </w:rPr>
            </w:pPr>
            <w:r w:rsidRPr="00744828">
              <w:t>ICAGAM520A Create and combine 3-D digital games and components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828">
            <w:pPr>
              <w:pStyle w:val="BodyText"/>
              <w:rPr>
                <w:lang w:val="en-NZ"/>
              </w:rPr>
            </w:pPr>
            <w:r w:rsidRPr="00744828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828" w:rsidP="00744828">
            <w:pPr>
              <w:pStyle w:val="BodyText"/>
            </w:pPr>
            <w:r w:rsidRPr="00744828">
              <w:t>Equivalent unit</w:t>
            </w:r>
          </w:p>
        </w:tc>
      </w:tr>
    </w:tbl>
    <w:p w:rsidR="00000000" w:rsidRPr="00744828" w:rsidP="00744828">
      <w:pPr>
        <w:pStyle w:val="BodyText"/>
      </w:pPr>
    </w:p>
    <w:p w:rsidR="00000000" w:rsidRPr="00744828" w:rsidP="00744828">
      <w:pPr>
        <w:pStyle w:val="AllowPageBreak"/>
      </w:pPr>
    </w:p>
    <w:p w:rsidR="00000000" w:rsidRPr="00744828" w:rsidP="00744828">
      <w:pPr>
        <w:pStyle w:val="Heading1"/>
      </w:pPr>
      <w:bookmarkStart w:id="7" w:name="O_678161"/>
      <w:bookmarkEnd w:id="7"/>
      <w:r w:rsidRPr="00744828">
        <w:t>Links</w:t>
      </w:r>
    </w:p>
    <w:p w:rsidR="00000000" w:rsidRPr="00744828" w:rsidP="00EB3CDD">
      <w:pPr>
        <w:pStyle w:val="BodyText"/>
      </w:pPr>
      <w:r w:rsidRPr="00744828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8B1DD0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744828" w:rsidP="00744828"/>
    <w:sectPr w:rsidSect="0074482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8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828" w:rsidRPr="00EB3CDD" w:rsidP="00EB3C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8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CDD" w:rsidP="007448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B3CDD" w:rsidP="007448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B3CDD" w:rsidP="007448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8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C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4828" w:rsidRPr="00EB3CDD" w:rsidP="00EB3C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8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CDD" w:rsidP="007448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0F6C8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66E9F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48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48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48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48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48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48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48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48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48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48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48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4828"/>
  </w:style>
  <w:style w:type="character" w:customStyle="1" w:styleId="Heading1Char">
    <w:name w:val="Heading 1 Char"/>
    <w:basedOn w:val="DefaultParagraphFont"/>
    <w:link w:val="Heading1"/>
    <w:rsid w:val="007448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48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482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4482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44828"/>
    <w:rPr>
      <w:b/>
      <w:spacing w:val="0"/>
    </w:rPr>
  </w:style>
  <w:style w:type="character" w:styleId="Emphasis">
    <w:name w:val="Emphasis"/>
    <w:basedOn w:val="DefaultParagraphFont"/>
    <w:qFormat/>
    <w:rsid w:val="00744828"/>
    <w:rPr>
      <w:i/>
    </w:rPr>
  </w:style>
  <w:style w:type="paragraph" w:customStyle="1" w:styleId="SuperHeading">
    <w:name w:val="SuperHeading"/>
    <w:basedOn w:val="Normal"/>
    <w:rsid w:val="007448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48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448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48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48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48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48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48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48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48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48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48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48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48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48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48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48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48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48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48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482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448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448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48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48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4482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448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48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48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48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48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48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48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48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482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448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48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48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4828"/>
  </w:style>
  <w:style w:type="paragraph" w:styleId="TableofFigures">
    <w:name w:val="table of figures"/>
    <w:basedOn w:val="Normal"/>
    <w:next w:val="Normal"/>
    <w:semiHidden/>
    <w:rsid w:val="007448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482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44828"/>
    <w:rPr>
      <w:rFonts w:ascii="Wingdings" w:hAnsi="Wingdings"/>
    </w:rPr>
  </w:style>
  <w:style w:type="paragraph" w:customStyle="1" w:styleId="TableHeading">
    <w:name w:val="Table Heading"/>
    <w:basedOn w:val="HeadingBase"/>
    <w:rsid w:val="007448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4828"/>
    <w:rPr>
      <w:color w:val="0033CC"/>
      <w:u w:val="none"/>
    </w:rPr>
  </w:style>
  <w:style w:type="paragraph" w:customStyle="1" w:styleId="BodyTextRight">
    <w:name w:val="Body Text Right"/>
    <w:basedOn w:val="BodyText"/>
    <w:rsid w:val="007448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48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482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48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48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48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4828"/>
    <w:rPr>
      <w:sz w:val="32"/>
    </w:rPr>
  </w:style>
  <w:style w:type="paragraph" w:customStyle="1" w:styleId="HeadingProcedure">
    <w:name w:val="Heading Procedure"/>
    <w:basedOn w:val="HeadingBase"/>
    <w:next w:val="Normal"/>
    <w:rsid w:val="007448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4828"/>
    <w:pPr>
      <w:spacing w:before="60" w:after="60"/>
    </w:pPr>
  </w:style>
  <w:style w:type="paragraph" w:styleId="ListContinue">
    <w:name w:val="List Continue"/>
    <w:basedOn w:val="List"/>
    <w:rsid w:val="00744828"/>
    <w:pPr>
      <w:ind w:firstLine="0"/>
    </w:pPr>
  </w:style>
  <w:style w:type="paragraph" w:customStyle="1" w:styleId="ListNote">
    <w:name w:val="List Note"/>
    <w:basedOn w:val="List"/>
    <w:rsid w:val="007448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48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48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4828"/>
    <w:rPr>
      <w:rFonts w:ascii="Courier New" w:hAnsi="Courier New"/>
    </w:rPr>
  </w:style>
  <w:style w:type="paragraph" w:customStyle="1" w:styleId="NoteBullet">
    <w:name w:val="Note Bullet"/>
    <w:basedOn w:val="Note"/>
    <w:rsid w:val="007448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48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48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48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482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448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48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4828"/>
    <w:rPr>
      <w:b/>
      <w:smallCaps/>
    </w:rPr>
  </w:style>
  <w:style w:type="paragraph" w:customStyle="1" w:styleId="TableListNumber">
    <w:name w:val="Table List Number"/>
    <w:basedOn w:val="ListNumber"/>
    <w:rsid w:val="007448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48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4828"/>
    <w:pPr>
      <w:numPr>
        <w:numId w:val="8"/>
      </w:numPr>
    </w:pPr>
  </w:style>
  <w:style w:type="paragraph" w:customStyle="1" w:styleId="ListAlpha2">
    <w:name w:val="List Alpha 2"/>
    <w:basedOn w:val="List2"/>
    <w:rsid w:val="00744828"/>
    <w:pPr>
      <w:numPr>
        <w:numId w:val="7"/>
      </w:numPr>
    </w:pPr>
  </w:style>
  <w:style w:type="paragraph" w:styleId="List2">
    <w:name w:val="List 2"/>
    <w:basedOn w:val="BodyText"/>
    <w:rsid w:val="007448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48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48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48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482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482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44828"/>
    <w:pPr>
      <w:numPr>
        <w:numId w:val="3"/>
      </w:numPr>
    </w:pPr>
  </w:style>
  <w:style w:type="paragraph" w:styleId="ListContinue2">
    <w:name w:val="List Continue 2"/>
    <w:basedOn w:val="List2"/>
    <w:rsid w:val="00744828"/>
    <w:pPr>
      <w:ind w:firstLine="0"/>
    </w:pPr>
  </w:style>
  <w:style w:type="paragraph" w:styleId="ListContinue3">
    <w:name w:val="List Continue 3"/>
    <w:basedOn w:val="List3"/>
    <w:rsid w:val="00744828"/>
    <w:pPr>
      <w:ind w:left="1021" w:firstLine="0"/>
    </w:pPr>
  </w:style>
  <w:style w:type="paragraph" w:styleId="ListContinue4">
    <w:name w:val="List Continue 4"/>
    <w:basedOn w:val="List4"/>
    <w:rsid w:val="00744828"/>
    <w:pPr>
      <w:ind w:firstLine="0"/>
    </w:pPr>
  </w:style>
  <w:style w:type="paragraph" w:styleId="ListContinue5">
    <w:name w:val="List Continue 5"/>
    <w:basedOn w:val="List5"/>
    <w:rsid w:val="00744828"/>
    <w:pPr>
      <w:ind w:firstLine="0"/>
    </w:pPr>
  </w:style>
  <w:style w:type="paragraph" w:styleId="ListNumber3">
    <w:name w:val="List Number 3"/>
    <w:basedOn w:val="List3"/>
    <w:rsid w:val="00744828"/>
    <w:pPr>
      <w:numPr>
        <w:numId w:val="4"/>
      </w:numPr>
    </w:pPr>
  </w:style>
  <w:style w:type="paragraph" w:styleId="ListNumber4">
    <w:name w:val="List Number 4"/>
    <w:basedOn w:val="List4"/>
    <w:rsid w:val="00744828"/>
    <w:pPr>
      <w:numPr>
        <w:numId w:val="5"/>
      </w:numPr>
    </w:pPr>
  </w:style>
  <w:style w:type="paragraph" w:styleId="ListNumber5">
    <w:name w:val="List Number 5"/>
    <w:basedOn w:val="List5"/>
    <w:rsid w:val="00744828"/>
    <w:pPr>
      <w:numPr>
        <w:numId w:val="6"/>
      </w:numPr>
    </w:pPr>
  </w:style>
  <w:style w:type="paragraph" w:styleId="BlockText">
    <w:name w:val="Block Text"/>
    <w:basedOn w:val="Normal"/>
    <w:rsid w:val="007448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48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4828"/>
    <w:rPr>
      <w:sz w:val="16"/>
      <w:vertAlign w:val="superscript"/>
    </w:rPr>
  </w:style>
  <w:style w:type="character" w:customStyle="1" w:styleId="Symbols">
    <w:name w:val="Symbols"/>
    <w:basedOn w:val="DefaultParagraphFont"/>
    <w:rsid w:val="00744828"/>
    <w:rPr>
      <w:rFonts w:ascii="Symbol" w:hAnsi="Symbol"/>
    </w:rPr>
  </w:style>
  <w:style w:type="character" w:customStyle="1" w:styleId="MenuOptions">
    <w:name w:val="Menu Options"/>
    <w:basedOn w:val="DefaultParagraphFont"/>
    <w:rsid w:val="007448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4828"/>
    <w:rPr>
      <w:b/>
    </w:rPr>
  </w:style>
  <w:style w:type="character" w:customStyle="1" w:styleId="Underlined">
    <w:name w:val="Underlined"/>
    <w:basedOn w:val="DefaultParagraphFont"/>
    <w:rsid w:val="00744828"/>
    <w:rPr>
      <w:u w:val="single"/>
    </w:rPr>
  </w:style>
  <w:style w:type="paragraph" w:customStyle="1" w:styleId="TableBodyTextRight">
    <w:name w:val="Table Body Text Right"/>
    <w:basedOn w:val="TableBodyText"/>
    <w:rsid w:val="007448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4828"/>
    <w:rPr>
      <w:sz w:val="18"/>
    </w:rPr>
  </w:style>
  <w:style w:type="paragraph" w:customStyle="1" w:styleId="BodySmallRight">
    <w:name w:val="Body Small Right"/>
    <w:basedOn w:val="BodyTextRight"/>
    <w:rsid w:val="00744828"/>
    <w:rPr>
      <w:sz w:val="18"/>
      <w:szCs w:val="18"/>
    </w:rPr>
  </w:style>
  <w:style w:type="paragraph" w:customStyle="1" w:styleId="MarginEdition">
    <w:name w:val="Margin Edition"/>
    <w:basedOn w:val="MarginNote"/>
    <w:rsid w:val="007448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4828"/>
    <w:rPr>
      <w:sz w:val="2"/>
      <w:szCs w:val="2"/>
    </w:rPr>
  </w:style>
  <w:style w:type="character" w:customStyle="1" w:styleId="Small">
    <w:name w:val="Small"/>
    <w:basedOn w:val="DefaultParagraphFont"/>
    <w:rsid w:val="00744828"/>
    <w:rPr>
      <w:sz w:val="16"/>
    </w:rPr>
  </w:style>
  <w:style w:type="paragraph" w:customStyle="1" w:styleId="WideTable">
    <w:name w:val="Wide Table"/>
    <w:basedOn w:val="Normal"/>
    <w:rsid w:val="007448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4828"/>
  </w:style>
  <w:style w:type="paragraph" w:styleId="Quote">
    <w:name w:val="Quote"/>
    <w:basedOn w:val="Heading1"/>
    <w:link w:val="QuoteChar"/>
    <w:qFormat/>
    <w:rsid w:val="007448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48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4828"/>
    <w:pPr>
      <w:pageBreakBefore/>
    </w:pPr>
  </w:style>
  <w:style w:type="paragraph" w:customStyle="1" w:styleId="Border">
    <w:name w:val="Border"/>
    <w:basedOn w:val="Normal"/>
    <w:qFormat/>
    <w:rsid w:val="007448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48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48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48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48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48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48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48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48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4828"/>
    <w:rPr>
      <w:u w:val="single"/>
    </w:rPr>
  </w:style>
  <w:style w:type="character" w:customStyle="1" w:styleId="BoldandItalics">
    <w:name w:val="Bold and Italics"/>
    <w:qFormat/>
    <w:rsid w:val="00744828"/>
    <w:rPr>
      <w:b/>
      <w:i/>
      <w:u w:val="none"/>
    </w:rPr>
  </w:style>
  <w:style w:type="paragraph" w:styleId="BalloonText">
    <w:name w:val="Balloon Text"/>
    <w:basedOn w:val="Normal"/>
    <w:link w:val="BalloonTextChar"/>
    <w:rsid w:val="007448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48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48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48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48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48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4828"/>
    <w:pPr>
      <w:spacing w:before="0" w:after="0"/>
    </w:pPr>
  </w:style>
  <w:style w:type="paragraph" w:customStyle="1" w:styleId="BodyTextBold">
    <w:name w:val="Body Text Bold"/>
    <w:basedOn w:val="BodyText"/>
    <w:qFormat/>
    <w:rsid w:val="00744828"/>
    <w:rPr>
      <w:b/>
    </w:rPr>
  </w:style>
  <w:style w:type="character" w:styleId="Hyperlink">
    <w:name w:val="Hyperlink"/>
    <w:basedOn w:val="DefaultParagraphFont"/>
    <w:uiPriority w:val="99"/>
    <w:unhideWhenUsed/>
    <w:rsid w:val="00EB3C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612</Words>
  <Characters>3839</Characters>
  <Application>Microsoft Office Word</Application>
  <DocSecurity>0</DocSecurity>
  <Lines>153</Lines>
  <Paragraphs>92</Paragraphs>
  <ScaleCrop>false</ScaleCrop>
  <Company>Author-it Software Corporation Ltd.</Company>
  <LinksUpToDate>false</LinksUpToDate>
  <CharactersWithSpaces>4359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ICTGAM520 Create and combine 3-D digital games and components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2019-08-30T10:15:00Z</dcterms:created>
  <dcterms:modified xsi:type="dcterms:W3CDTF">2019-08-30T10:15:00Z</dcterms:modified>
</cp:coreProperties>
</file>