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4CE" w:rsidP="00CF7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ICTGAM519 Manage technical art and rigging in 3-D animation</w:t>
      </w:r>
      <w:r>
        <w:fldChar w:fldCharType="end"/>
      </w:r>
    </w:p>
    <w:p w:rsidR="00CF74CE" w:rsidP="00CF74CE">
      <w:pPr>
        <w:pStyle w:val="Version"/>
        <w:sectPr w:rsidSect="000D2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AD4" w:rsidP="000D2AD4">
      <w:pPr>
        <w:pStyle w:val="SuperHeading"/>
      </w:pPr>
      <w:r w:rsidRPr="000D2AD4">
        <w:t>Assessment Re</w:t>
      </w:r>
      <w:r w:rsidRPr="000D2AD4">
        <w:t>quirements for ICTGAM519 Manage technical art and rigging in 3-D animation</w:t>
      </w:r>
    </w:p>
    <w:p w:rsidR="00000000" w:rsidRPr="000D2AD4" w:rsidP="000D2AD4">
      <w:pPr>
        <w:pStyle w:val="Heading1"/>
      </w:pPr>
      <w:bookmarkStart w:id="1" w:name="O_678137"/>
      <w:bookmarkEnd w:id="1"/>
      <w:r w:rsidRPr="000D2A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AD4" w:rsidP="000D2AD4">
            <w:pPr>
              <w:pStyle w:val="BodyText"/>
            </w:pPr>
            <w:r w:rsidRPr="000D2A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AD4">
            <w:pPr>
              <w:pStyle w:val="BodyText"/>
              <w:rPr>
                <w:lang w:val="en-NZ"/>
              </w:rPr>
            </w:pPr>
            <w:r w:rsidRPr="000D2AD4">
              <w:rPr>
                <w:rStyle w:val="SpecialBold"/>
              </w:rPr>
              <w:t>Comments</w:t>
            </w:r>
          </w:p>
        </w:tc>
      </w:tr>
      <w:tr w:rsidTr="000D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AD4">
            <w:pPr>
              <w:pStyle w:val="BodyText"/>
              <w:rPr>
                <w:lang w:val="en-NZ"/>
              </w:rPr>
            </w:pPr>
            <w:r w:rsidRPr="000D2A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AD4" w:rsidP="000D2AD4">
            <w:pPr>
              <w:pStyle w:val="BodyText"/>
            </w:pPr>
            <w:r w:rsidRPr="000D2AD4">
              <w:t>This version first released with ICT Information and Communications Technology Training Package Version 1.0.</w:t>
            </w:r>
          </w:p>
        </w:tc>
      </w:tr>
    </w:tbl>
    <w:p w:rsidR="00000000" w:rsidRPr="000D2AD4" w:rsidP="000D2AD4">
      <w:pPr>
        <w:pStyle w:val="BodyText"/>
      </w:pPr>
    </w:p>
    <w:p w:rsidR="00000000" w:rsidRPr="000D2AD4" w:rsidP="000D2AD4">
      <w:pPr>
        <w:pStyle w:val="AllowPageBreak"/>
      </w:pPr>
    </w:p>
    <w:p w:rsidR="00000000" w:rsidRPr="000D2AD4" w:rsidP="000D2AD4">
      <w:pPr>
        <w:pStyle w:val="Heading1"/>
      </w:pPr>
      <w:bookmarkStart w:id="2" w:name="O_678138"/>
      <w:bookmarkEnd w:id="2"/>
      <w:r w:rsidRPr="000D2AD4">
        <w:t>Performance Evidence</w:t>
      </w:r>
    </w:p>
    <w:p w:rsidR="00000000" w:rsidRPr="000D2AD4" w:rsidP="00CF74CE">
      <w:pPr>
        <w:pStyle w:val="BodyText"/>
      </w:pPr>
      <w:r w:rsidRPr="000D2AD4">
        <w:t>Evidence of the ability to:</w:t>
      </w:r>
    </w:p>
    <w:p w:rsidR="00000000" w:rsidRPr="000D2AD4" w:rsidP="000D2AD4">
      <w:pPr>
        <w:pStyle w:val="ListBullet"/>
      </w:pPr>
      <w:r w:rsidRPr="000D2AD4">
        <w:t>design, implement and manage rigs for objects according to production documentation and organisational procedures</w:t>
      </w:r>
    </w:p>
    <w:p w:rsidR="00000000" w:rsidRPr="000D2AD4" w:rsidP="000D2AD4">
      <w:pPr>
        <w:pStyle w:val="ListBullet"/>
      </w:pPr>
      <w:r w:rsidRPr="000D2AD4">
        <w:t>use and refine skeleton/structural and animation controls for best performan</w:t>
      </w:r>
      <w:r w:rsidRPr="000D2AD4">
        <w:t>ce</w:t>
      </w:r>
    </w:p>
    <w:p w:rsidR="00000000" w:rsidRPr="000D2AD4" w:rsidP="000D2AD4">
      <w:pPr>
        <w:pStyle w:val="ListBullet"/>
      </w:pPr>
      <w:r w:rsidRPr="000D2AD4">
        <w:t>construct hierarchies to formulate specific controls</w:t>
      </w:r>
    </w:p>
    <w:p w:rsidR="00000000" w:rsidRPr="000D2AD4" w:rsidP="000D2AD4">
      <w:pPr>
        <w:pStyle w:val="ListBullet"/>
      </w:pPr>
      <w:r w:rsidRPr="000D2AD4">
        <w:t>combine and refine object geometry to skeletal/structural rigs</w:t>
      </w:r>
    </w:p>
    <w:p w:rsidR="00000000" w:rsidRPr="000D2AD4" w:rsidP="000D2AD4">
      <w:pPr>
        <w:pStyle w:val="ListBullet"/>
      </w:pPr>
      <w:r w:rsidRPr="000D2AD4">
        <w:t>create 3-D digital animated sequences of a rigged model</w:t>
      </w:r>
    </w:p>
    <w:p w:rsidR="00000000" w:rsidRPr="000D2AD4" w:rsidP="000D2AD4">
      <w:pPr>
        <w:pStyle w:val="ListBullet"/>
      </w:pPr>
      <w:r w:rsidRPr="000D2AD4">
        <w:t>meet production deadlines.</w:t>
      </w:r>
    </w:p>
    <w:p w:rsidR="00000000" w:rsidRPr="000D2AD4" w:rsidP="000D2AD4">
      <w:pPr>
        <w:pStyle w:val="BodyText"/>
      </w:pPr>
    </w:p>
    <w:p w:rsidR="00000000" w:rsidRPr="000D2AD4" w:rsidP="00CF74CE">
      <w:pPr>
        <w:pStyle w:val="BodyText"/>
      </w:pPr>
      <w:r w:rsidRPr="000D2AD4">
        <w:t>Note: If a specific volume or frequency is not stated, then evidence must be provided at least once.</w:t>
      </w:r>
    </w:p>
    <w:p w:rsidR="00000000" w:rsidRPr="000D2AD4" w:rsidP="000D2AD4">
      <w:pPr>
        <w:pStyle w:val="Heading1"/>
      </w:pPr>
      <w:bookmarkStart w:id="3" w:name="O_678139"/>
      <w:bookmarkEnd w:id="3"/>
      <w:r w:rsidRPr="000D2AD4">
        <w:t>Knowledge Evidence</w:t>
      </w:r>
    </w:p>
    <w:p w:rsidR="00000000" w:rsidRPr="000D2AD4" w:rsidP="00CF74CE">
      <w:pPr>
        <w:pStyle w:val="BodyText"/>
      </w:pPr>
      <w:r w:rsidRPr="000D2AD4">
        <w:t>To complete the unit requirements safely and effectively, the individual must:</w:t>
      </w:r>
    </w:p>
    <w:p w:rsidR="00000000" w:rsidRPr="000D2AD4" w:rsidP="000D2AD4">
      <w:pPr>
        <w:pStyle w:val="ListBullet"/>
      </w:pPr>
      <w:r w:rsidRPr="000D2AD4">
        <w:t>summarise basic 3-D digital animation t</w:t>
      </w:r>
      <w:r w:rsidRPr="000D2AD4">
        <w:t>echniques</w:t>
      </w:r>
    </w:p>
    <w:p w:rsidR="00000000" w:rsidRPr="000D2AD4" w:rsidP="000D2AD4">
      <w:pPr>
        <w:pStyle w:val="ListBullet"/>
      </w:pPr>
      <w:r w:rsidRPr="000D2AD4">
        <w:t>explain the features of a range of delivery platforms</w:t>
      </w:r>
    </w:p>
    <w:p w:rsidR="00000000" w:rsidRPr="000D2AD4" w:rsidP="000D2AD4">
      <w:pPr>
        <w:pStyle w:val="ListBullet"/>
      </w:pPr>
      <w:r w:rsidRPr="000D2AD4">
        <w:t>describe the skills required for geometry topology analysis</w:t>
      </w:r>
    </w:p>
    <w:p w:rsidR="00000000" w:rsidRPr="000D2AD4" w:rsidP="000D2AD4">
      <w:pPr>
        <w:pStyle w:val="ListBullet"/>
      </w:pPr>
      <w:r w:rsidRPr="000D2AD4">
        <w:t>explain how to identify appropriate physical attributes to animate</w:t>
      </w:r>
    </w:p>
    <w:p w:rsidR="00000000" w:rsidRPr="000D2AD4" w:rsidP="000D2AD4">
      <w:pPr>
        <w:pStyle w:val="ListBullet"/>
      </w:pPr>
      <w:r w:rsidRPr="000D2AD4">
        <w:t>explain rigged 3-D modelling techniques</w:t>
      </w:r>
    </w:p>
    <w:p w:rsidR="00000000" w:rsidRPr="000D2AD4" w:rsidP="000D2AD4">
      <w:pPr>
        <w:pStyle w:val="ListBullet"/>
      </w:pPr>
      <w:r w:rsidRPr="000D2AD4">
        <w:t>discuss the theory of ana</w:t>
      </w:r>
      <w:r w:rsidRPr="000D2AD4">
        <w:t>tomy and structural systems and how they relate to 3-D animation techniques.</w:t>
      </w:r>
    </w:p>
    <w:p w:rsidR="00000000" w:rsidRPr="000D2AD4" w:rsidP="000D2AD4">
      <w:pPr>
        <w:pStyle w:val="AllowPageBreak"/>
      </w:pPr>
    </w:p>
    <w:p w:rsidR="00000000" w:rsidRPr="000D2AD4" w:rsidP="000D2AD4">
      <w:pPr>
        <w:pStyle w:val="Heading1"/>
      </w:pPr>
      <w:bookmarkStart w:id="4" w:name="O_678140"/>
      <w:bookmarkEnd w:id="4"/>
      <w:r w:rsidRPr="000D2AD4">
        <w:t>Assessment Conditions</w:t>
      </w:r>
    </w:p>
    <w:p w:rsidR="00000000" w:rsidRPr="000D2AD4" w:rsidP="00CF74CE">
      <w:pPr>
        <w:pStyle w:val="BodyText"/>
      </w:pPr>
      <w:r w:rsidRPr="000D2AD4">
        <w:t>Gather evidence to demonstrate consistent performance in conditions that are safe and replicate the workplace. Noise levels, production flow</w:t>
      </w:r>
      <w:r w:rsidRPr="000D2AD4">
        <w:t>, interruptions and time variances must be typical of those experienced in the game development field of work, and include access to:</w:t>
      </w:r>
    </w:p>
    <w:p w:rsidR="00000000" w:rsidRPr="000D2AD4" w:rsidP="000D2AD4">
      <w:pPr>
        <w:pStyle w:val="ListBullet"/>
      </w:pPr>
      <w:r w:rsidRPr="000D2AD4">
        <w:t>computer hardware and software</w:t>
      </w:r>
    </w:p>
    <w:p w:rsidR="00000000" w:rsidRPr="000D2AD4" w:rsidP="000D2AD4">
      <w:pPr>
        <w:pStyle w:val="ListBullet"/>
      </w:pPr>
      <w:r w:rsidRPr="000D2AD4">
        <w:t>games engines</w:t>
      </w:r>
    </w:p>
    <w:p w:rsidR="00000000" w:rsidRPr="000D2AD4" w:rsidP="000D2AD4">
      <w:pPr>
        <w:pStyle w:val="ListBullet"/>
      </w:pPr>
      <w:r w:rsidRPr="000D2AD4">
        <w:t>file storage.</w:t>
      </w:r>
    </w:p>
    <w:p w:rsidR="00000000" w:rsidRPr="000D2AD4" w:rsidP="000D2AD4">
      <w:pPr>
        <w:pStyle w:val="BodyText"/>
      </w:pPr>
    </w:p>
    <w:p w:rsidR="00000000" w:rsidRPr="000D2AD4" w:rsidP="00CF74CE">
      <w:pPr>
        <w:pStyle w:val="BodyText"/>
      </w:pPr>
      <w:r w:rsidRPr="000D2AD4">
        <w:t>Assessors must satisfy NVR/AQTF assessor requirements.</w:t>
      </w:r>
    </w:p>
    <w:p w:rsidR="00000000" w:rsidRPr="000D2AD4" w:rsidP="000D2AD4">
      <w:pPr>
        <w:pStyle w:val="Heading1"/>
      </w:pPr>
      <w:bookmarkStart w:id="5" w:name="O_678143"/>
      <w:bookmarkEnd w:id="5"/>
      <w:r w:rsidRPr="000D2AD4">
        <w:t>Links</w:t>
      </w:r>
    </w:p>
    <w:p w:rsidR="00000000" w:rsidRPr="000D2AD4" w:rsidP="00CF74CE">
      <w:pPr>
        <w:pStyle w:val="BodyText"/>
      </w:pPr>
      <w:r w:rsidRPr="000D2AD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9105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D2AD4" w:rsidP="000D2AD4"/>
    <w:sectPr w:rsidSect="000D2A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AD4" w:rsidRPr="00CF74CE" w:rsidP="00CF7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CE" w:rsidP="000D2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74CE" w:rsidP="000D2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74CE" w:rsidP="000D2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AD4" w:rsidRPr="00CF74CE" w:rsidP="00CF7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CE" w:rsidRPr="002D2AF8" w:rsidP="000D2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ICTGAM519 Manage technical art and rigging in 3-D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F74CE" w:rsidP="000D2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062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20CB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AD4"/>
  </w:style>
  <w:style w:type="character" w:customStyle="1" w:styleId="Heading1Char">
    <w:name w:val="Heading 1 Char"/>
    <w:basedOn w:val="DefaultParagraphFont"/>
    <w:link w:val="Heading1"/>
    <w:rsid w:val="000D2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A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AD4"/>
    <w:rPr>
      <w:b/>
      <w:spacing w:val="0"/>
    </w:rPr>
  </w:style>
  <w:style w:type="paragraph" w:customStyle="1" w:styleId="SuperHeading">
    <w:name w:val="SuperHeading"/>
    <w:basedOn w:val="Normal"/>
    <w:rsid w:val="000D2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A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A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AD4"/>
    <w:rPr>
      <w:i/>
    </w:rPr>
  </w:style>
  <w:style w:type="paragraph" w:styleId="Caption">
    <w:name w:val="caption"/>
    <w:basedOn w:val="BodyText"/>
    <w:next w:val="Normal"/>
    <w:qFormat/>
    <w:rsid w:val="000D2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AD4"/>
  </w:style>
  <w:style w:type="paragraph" w:styleId="TableofFigures">
    <w:name w:val="table of figures"/>
    <w:basedOn w:val="Normal"/>
    <w:next w:val="Normal"/>
    <w:semiHidden/>
    <w:rsid w:val="000D2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A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2AD4"/>
    <w:rPr>
      <w:rFonts w:ascii="Wingdings" w:hAnsi="Wingdings"/>
    </w:rPr>
  </w:style>
  <w:style w:type="paragraph" w:customStyle="1" w:styleId="TableHeading">
    <w:name w:val="Table Heading"/>
    <w:basedOn w:val="HeadingBase"/>
    <w:rsid w:val="000D2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AD4"/>
    <w:rPr>
      <w:color w:val="0033CC"/>
      <w:u w:val="none"/>
    </w:rPr>
  </w:style>
  <w:style w:type="paragraph" w:customStyle="1" w:styleId="BodyTextRight">
    <w:name w:val="Body Text Right"/>
    <w:basedOn w:val="BodyText"/>
    <w:rsid w:val="000D2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A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AD4"/>
    <w:rPr>
      <w:sz w:val="32"/>
    </w:rPr>
  </w:style>
  <w:style w:type="paragraph" w:customStyle="1" w:styleId="HeadingProcedure">
    <w:name w:val="Heading Procedure"/>
    <w:basedOn w:val="HeadingBase"/>
    <w:next w:val="Normal"/>
    <w:rsid w:val="000D2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AD4"/>
    <w:pPr>
      <w:spacing w:before="60" w:after="60"/>
    </w:pPr>
  </w:style>
  <w:style w:type="paragraph" w:styleId="ListContinue">
    <w:name w:val="List Continue"/>
    <w:basedOn w:val="List"/>
    <w:rsid w:val="000D2AD4"/>
    <w:pPr>
      <w:ind w:firstLine="0"/>
    </w:pPr>
  </w:style>
  <w:style w:type="paragraph" w:customStyle="1" w:styleId="ListNote">
    <w:name w:val="List Note"/>
    <w:basedOn w:val="List"/>
    <w:rsid w:val="000D2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AD4"/>
    <w:rPr>
      <w:rFonts w:ascii="Courier New" w:hAnsi="Courier New"/>
    </w:rPr>
  </w:style>
  <w:style w:type="paragraph" w:customStyle="1" w:styleId="NoteBullet">
    <w:name w:val="Note Bullet"/>
    <w:basedOn w:val="Note"/>
    <w:rsid w:val="000D2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A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2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AD4"/>
    <w:rPr>
      <w:b/>
      <w:smallCaps/>
    </w:rPr>
  </w:style>
  <w:style w:type="paragraph" w:customStyle="1" w:styleId="TableListNumber">
    <w:name w:val="Table List Number"/>
    <w:basedOn w:val="ListNumber"/>
    <w:rsid w:val="000D2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AD4"/>
    <w:pPr>
      <w:numPr>
        <w:numId w:val="8"/>
      </w:numPr>
    </w:pPr>
  </w:style>
  <w:style w:type="paragraph" w:customStyle="1" w:styleId="ListAlpha2">
    <w:name w:val="List Alpha 2"/>
    <w:basedOn w:val="List2"/>
    <w:rsid w:val="000D2AD4"/>
    <w:pPr>
      <w:numPr>
        <w:numId w:val="7"/>
      </w:numPr>
    </w:pPr>
  </w:style>
  <w:style w:type="paragraph" w:styleId="List2">
    <w:name w:val="List 2"/>
    <w:basedOn w:val="BodyText"/>
    <w:rsid w:val="000D2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A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A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2AD4"/>
    <w:pPr>
      <w:numPr>
        <w:numId w:val="3"/>
      </w:numPr>
    </w:pPr>
  </w:style>
  <w:style w:type="paragraph" w:styleId="ListContinue2">
    <w:name w:val="List Continue 2"/>
    <w:basedOn w:val="List2"/>
    <w:rsid w:val="000D2AD4"/>
    <w:pPr>
      <w:ind w:firstLine="0"/>
    </w:pPr>
  </w:style>
  <w:style w:type="paragraph" w:styleId="ListContinue3">
    <w:name w:val="List Continue 3"/>
    <w:basedOn w:val="List3"/>
    <w:rsid w:val="000D2AD4"/>
    <w:pPr>
      <w:ind w:left="1021" w:firstLine="0"/>
    </w:pPr>
  </w:style>
  <w:style w:type="paragraph" w:styleId="ListContinue4">
    <w:name w:val="List Continue 4"/>
    <w:basedOn w:val="List4"/>
    <w:rsid w:val="000D2AD4"/>
    <w:pPr>
      <w:ind w:firstLine="0"/>
    </w:pPr>
  </w:style>
  <w:style w:type="paragraph" w:styleId="ListContinue5">
    <w:name w:val="List Continue 5"/>
    <w:basedOn w:val="List5"/>
    <w:rsid w:val="000D2AD4"/>
    <w:pPr>
      <w:ind w:firstLine="0"/>
    </w:pPr>
  </w:style>
  <w:style w:type="paragraph" w:styleId="ListNumber3">
    <w:name w:val="List Number 3"/>
    <w:basedOn w:val="List3"/>
    <w:rsid w:val="000D2AD4"/>
    <w:pPr>
      <w:numPr>
        <w:numId w:val="4"/>
      </w:numPr>
    </w:pPr>
  </w:style>
  <w:style w:type="paragraph" w:styleId="ListNumber4">
    <w:name w:val="List Number 4"/>
    <w:basedOn w:val="List4"/>
    <w:rsid w:val="000D2AD4"/>
    <w:pPr>
      <w:numPr>
        <w:numId w:val="5"/>
      </w:numPr>
    </w:pPr>
  </w:style>
  <w:style w:type="paragraph" w:styleId="ListNumber5">
    <w:name w:val="List Number 5"/>
    <w:basedOn w:val="List5"/>
    <w:rsid w:val="000D2AD4"/>
    <w:pPr>
      <w:numPr>
        <w:numId w:val="6"/>
      </w:numPr>
    </w:pPr>
  </w:style>
  <w:style w:type="paragraph" w:styleId="BlockText">
    <w:name w:val="Block Text"/>
    <w:basedOn w:val="Normal"/>
    <w:rsid w:val="000D2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AD4"/>
    <w:rPr>
      <w:sz w:val="16"/>
      <w:vertAlign w:val="superscript"/>
    </w:rPr>
  </w:style>
  <w:style w:type="character" w:customStyle="1" w:styleId="Symbols">
    <w:name w:val="Symbols"/>
    <w:basedOn w:val="DefaultParagraphFont"/>
    <w:rsid w:val="000D2AD4"/>
    <w:rPr>
      <w:rFonts w:ascii="Symbol" w:hAnsi="Symbol"/>
    </w:rPr>
  </w:style>
  <w:style w:type="character" w:customStyle="1" w:styleId="MenuOptions">
    <w:name w:val="Menu Options"/>
    <w:basedOn w:val="DefaultParagraphFont"/>
    <w:rsid w:val="000D2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AD4"/>
    <w:rPr>
      <w:b/>
    </w:rPr>
  </w:style>
  <w:style w:type="character" w:customStyle="1" w:styleId="Underlined">
    <w:name w:val="Underlined"/>
    <w:basedOn w:val="DefaultParagraphFont"/>
    <w:rsid w:val="000D2AD4"/>
    <w:rPr>
      <w:u w:val="single"/>
    </w:rPr>
  </w:style>
  <w:style w:type="paragraph" w:customStyle="1" w:styleId="TableBodyTextRight">
    <w:name w:val="Table Body Text Right"/>
    <w:basedOn w:val="TableBodyText"/>
    <w:rsid w:val="000D2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AD4"/>
    <w:rPr>
      <w:sz w:val="18"/>
    </w:rPr>
  </w:style>
  <w:style w:type="paragraph" w:customStyle="1" w:styleId="BodySmallRight">
    <w:name w:val="Body Small Right"/>
    <w:basedOn w:val="BodyTextRight"/>
    <w:rsid w:val="000D2AD4"/>
    <w:rPr>
      <w:sz w:val="18"/>
      <w:szCs w:val="18"/>
    </w:rPr>
  </w:style>
  <w:style w:type="paragraph" w:customStyle="1" w:styleId="MarginEdition">
    <w:name w:val="Margin Edition"/>
    <w:basedOn w:val="MarginNote"/>
    <w:rsid w:val="000D2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AD4"/>
    <w:rPr>
      <w:sz w:val="2"/>
      <w:szCs w:val="2"/>
    </w:rPr>
  </w:style>
  <w:style w:type="character" w:customStyle="1" w:styleId="Small">
    <w:name w:val="Small"/>
    <w:basedOn w:val="DefaultParagraphFont"/>
    <w:rsid w:val="000D2AD4"/>
    <w:rPr>
      <w:sz w:val="16"/>
    </w:rPr>
  </w:style>
  <w:style w:type="paragraph" w:customStyle="1" w:styleId="WideTable">
    <w:name w:val="Wide Table"/>
    <w:basedOn w:val="Normal"/>
    <w:rsid w:val="000D2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AD4"/>
  </w:style>
  <w:style w:type="paragraph" w:styleId="Quote">
    <w:name w:val="Quote"/>
    <w:basedOn w:val="Heading1"/>
    <w:link w:val="QuoteChar"/>
    <w:qFormat/>
    <w:rsid w:val="000D2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AD4"/>
    <w:pPr>
      <w:pageBreakBefore/>
    </w:pPr>
  </w:style>
  <w:style w:type="paragraph" w:customStyle="1" w:styleId="Border">
    <w:name w:val="Border"/>
    <w:basedOn w:val="Normal"/>
    <w:qFormat/>
    <w:rsid w:val="000D2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AD4"/>
    <w:rPr>
      <w:u w:val="single"/>
    </w:rPr>
  </w:style>
  <w:style w:type="character" w:customStyle="1" w:styleId="BoldandItalics">
    <w:name w:val="Bold and Italics"/>
    <w:qFormat/>
    <w:rsid w:val="000D2AD4"/>
    <w:rPr>
      <w:b/>
      <w:i/>
      <w:u w:val="none"/>
    </w:rPr>
  </w:style>
  <w:style w:type="paragraph" w:styleId="BalloonText">
    <w:name w:val="Balloon Text"/>
    <w:basedOn w:val="Normal"/>
    <w:link w:val="BalloonTextChar"/>
    <w:rsid w:val="000D2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AD4"/>
    <w:pPr>
      <w:spacing w:before="0" w:after="0"/>
    </w:pPr>
  </w:style>
  <w:style w:type="paragraph" w:customStyle="1" w:styleId="BodyTextBold">
    <w:name w:val="Body Text Bold"/>
    <w:basedOn w:val="BodyText"/>
    <w:qFormat/>
    <w:rsid w:val="000D2AD4"/>
    <w:rPr>
      <w:b/>
    </w:rPr>
  </w:style>
  <w:style w:type="character" w:styleId="Hyperlink">
    <w:name w:val="Hyperlink"/>
    <w:basedOn w:val="DefaultParagraphFont"/>
    <w:uiPriority w:val="99"/>
    <w:unhideWhenUsed/>
    <w:rsid w:val="00CF7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1840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ICTGAM519 Manage technical art and rigging in 3-D animation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2019-09-02T01:46:00Z</dcterms:created>
  <dcterms:modified xsi:type="dcterms:W3CDTF">2019-09-02T01:46:00Z</dcterms:modified>
</cp:coreProperties>
</file>