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DFA" w:rsidP="00087D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ICTGAM516 Animate a 3-D character for digital games</w:t>
      </w:r>
      <w:r>
        <w:fldChar w:fldCharType="end"/>
      </w:r>
    </w:p>
    <w:p w:rsidR="00087DFA" w:rsidP="00087DFA">
      <w:pPr>
        <w:pStyle w:val="Version"/>
        <w:sectPr w:rsidSect="00F041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417A" w:rsidP="00F0417A">
      <w:pPr>
        <w:pStyle w:val="SuperHeading"/>
      </w:pPr>
      <w:r w:rsidRPr="00F0417A">
        <w:t>ICTGAM516 Animate a 3-D character for digital games</w:t>
      </w:r>
    </w:p>
    <w:p w:rsidR="00000000" w:rsidRPr="00F0417A" w:rsidP="00F0417A">
      <w:pPr>
        <w:pStyle w:val="Heading1"/>
      </w:pPr>
      <w:bookmarkStart w:id="1" w:name="O_678037"/>
      <w:bookmarkEnd w:id="1"/>
      <w:r w:rsidRPr="00F041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7A" w:rsidP="00F0417A">
            <w:pPr>
              <w:pStyle w:val="BodyText"/>
            </w:pPr>
            <w:r w:rsidRPr="00F0417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rPr>
                <w:rStyle w:val="SpecialBold"/>
              </w:rPr>
              <w:t>Comments</w:t>
            </w:r>
          </w:p>
        </w:tc>
      </w:tr>
      <w:tr w:rsidTr="00F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7A" w:rsidP="00F0417A">
            <w:pPr>
              <w:pStyle w:val="BodyText"/>
            </w:pPr>
            <w:r w:rsidRPr="00F0417A">
              <w:t>This version first released with ICT Information and Communications Technology Training Package Version 1.0.</w:t>
            </w:r>
          </w:p>
        </w:tc>
      </w:tr>
    </w:tbl>
    <w:p w:rsidR="00000000" w:rsidRPr="00F0417A" w:rsidP="00F0417A">
      <w:pPr>
        <w:pStyle w:val="BodyText"/>
      </w:pPr>
    </w:p>
    <w:p w:rsidR="00000000" w:rsidRPr="00F0417A" w:rsidP="00F0417A">
      <w:pPr>
        <w:pStyle w:val="AllowPageBreak"/>
      </w:pPr>
    </w:p>
    <w:p w:rsidR="00000000" w:rsidRPr="00F0417A" w:rsidP="00F0417A">
      <w:pPr>
        <w:pStyle w:val="Heading1"/>
      </w:pPr>
      <w:bookmarkStart w:id="2" w:name="O_678038"/>
      <w:bookmarkEnd w:id="2"/>
      <w:r w:rsidRPr="00F0417A">
        <w:t>Application</w:t>
      </w:r>
    </w:p>
    <w:p w:rsidR="00000000" w:rsidRPr="00F0417A" w:rsidP="00087DFA">
      <w:pPr>
        <w:pStyle w:val="BodyText"/>
      </w:pPr>
      <w:r w:rsidRPr="00F0417A">
        <w:t>This unit describes the skills and knowledge required to ap</w:t>
      </w:r>
      <w:r w:rsidRPr="00F0417A">
        <w:t>ply animation principles to develop an animated character, and export the character model into a game.</w:t>
      </w:r>
    </w:p>
    <w:p w:rsidR="00000000" w:rsidRPr="00F0417A" w:rsidP="00087DFA">
      <w:pPr>
        <w:pStyle w:val="BodyText"/>
      </w:pPr>
      <w:r w:rsidRPr="00F0417A">
        <w:t>It applies to individuals with high-level mathematical, technical and communication skills working as concept artists, game designers, games programmers</w:t>
      </w:r>
      <w:r w:rsidRPr="00F0417A">
        <w:t>, animators and other personnel working in the game development industry.</w:t>
      </w:r>
    </w:p>
    <w:p w:rsidR="00000000" w:rsidRPr="00F0417A" w:rsidP="00087DFA">
      <w:pPr>
        <w:pStyle w:val="BodyText"/>
      </w:pPr>
      <w:r w:rsidRPr="00F0417A">
        <w:t>No licensing, legislative or certification requirements apply to this unit at the time of publication.</w:t>
      </w:r>
    </w:p>
    <w:p w:rsidR="00000000" w:rsidRPr="00F0417A" w:rsidP="00F0417A">
      <w:pPr>
        <w:pStyle w:val="Heading1"/>
      </w:pPr>
      <w:bookmarkStart w:id="3" w:name="O_678041"/>
      <w:bookmarkEnd w:id="3"/>
      <w:r w:rsidRPr="00F0417A">
        <w:t>Unit Sector</w:t>
      </w:r>
    </w:p>
    <w:p w:rsidR="00000000" w:rsidRPr="00F0417A" w:rsidP="00087DFA">
      <w:pPr>
        <w:pStyle w:val="BodyText"/>
      </w:pPr>
      <w:r w:rsidRPr="00F0417A">
        <w:t>Game development</w:t>
      </w:r>
    </w:p>
    <w:p w:rsidR="00000000" w:rsidRPr="00F0417A" w:rsidP="00F0417A">
      <w:pPr>
        <w:pStyle w:val="Heading1"/>
      </w:pPr>
      <w:bookmarkStart w:id="4" w:name="O_678042"/>
      <w:bookmarkEnd w:id="4"/>
      <w:r w:rsidRPr="00F0417A">
        <w:t>Elements and Pe</w:t>
      </w:r>
      <w:r w:rsidRPr="00F0417A">
        <w:t>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041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7A" w:rsidP="00F0417A">
            <w:pPr>
              <w:pStyle w:val="BodyText"/>
            </w:pPr>
            <w:r w:rsidRPr="00F0417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rPr>
                <w:rStyle w:val="SpecialBold"/>
              </w:rPr>
              <w:t>PERFORMANCE CRITERIA</w:t>
            </w:r>
          </w:p>
        </w:tc>
      </w:tr>
      <w:tr w:rsidTr="00F041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7A" w:rsidP="00F0417A">
            <w:pPr>
              <w:pStyle w:val="BodyText"/>
            </w:pPr>
            <w:r w:rsidRPr="00F0417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41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t>1. Determine a 3-D character model for animation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7A" w:rsidP="00F0417A">
            <w:pPr>
              <w:pStyle w:val="BodyText"/>
            </w:pPr>
            <w:r w:rsidRPr="00F0417A">
              <w:t>1.1 Study the production documentation animation requirements for 3-D character</w:t>
            </w:r>
          </w:p>
          <w:p w:rsidR="00000000" w:rsidRPr="00F0417A" w:rsidP="00F0417A">
            <w:pPr>
              <w:pStyle w:val="BodyText"/>
            </w:pPr>
            <w:r w:rsidRPr="00F0417A">
              <w:t>1.2 Determine the target environments for a 3-D digital character animation</w:t>
            </w:r>
          </w:p>
          <w:p w:rsidR="00000000" w:rsidRPr="00F0417A" w:rsidP="00F0417A">
            <w:pPr>
              <w:pStyle w:val="BodyText"/>
            </w:pPr>
            <w:r w:rsidRPr="00F0417A">
              <w:t>1.3 Establish the required level of detail for a 3-D character model animation</w:t>
            </w:r>
          </w:p>
          <w:p w:rsidR="00000000" w:rsidRPr="00F0417A" w:rsidP="00F0417A">
            <w:pPr>
              <w:pStyle w:val="BodyText"/>
            </w:pPr>
            <w:r w:rsidRPr="00F0417A">
              <w:t>1.4 Determine work-fl</w:t>
            </w:r>
            <w:r w:rsidRPr="00F0417A">
              <w:t xml:space="preserve">ow sequences, to ensure that production </w:t>
            </w:r>
            <w:r w:rsidRPr="00F0417A">
              <w:t>schedule deadlines are met</w:t>
            </w:r>
          </w:p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t>1.5 Select the software tools that best suit the production pipeline and the target game engine, and platform, for the final export of a 3-D digital character modelling, and animations</w:t>
            </w:r>
          </w:p>
        </w:tc>
      </w:tr>
      <w:tr w:rsidTr="00F041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t>2. Create the required animations, using a variety of animated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7A" w:rsidP="00F0417A">
            <w:pPr>
              <w:pStyle w:val="BodyText"/>
            </w:pPr>
            <w:r w:rsidRPr="00F0417A">
              <w:t>2.1 Determine the most efficient animation methodology</w:t>
            </w:r>
          </w:p>
          <w:p w:rsidR="00000000" w:rsidRPr="00F0417A" w:rsidP="00F0417A">
            <w:pPr>
              <w:pStyle w:val="BodyText"/>
            </w:pPr>
            <w:r w:rsidRPr="00F0417A">
              <w:t>2.2 Animate first pass, applying animation principles and experimenting with techniques to produce the required movements</w:t>
            </w:r>
          </w:p>
          <w:p w:rsidR="00000000" w:rsidRPr="00F0417A" w:rsidP="00F0417A">
            <w:pPr>
              <w:pStyle w:val="BodyText"/>
            </w:pPr>
            <w:r w:rsidRPr="00F0417A">
              <w:t>2.3 Submit</w:t>
            </w:r>
            <w:r w:rsidRPr="00F0417A">
              <w:t xml:space="preserve"> first pass for approval to the relevant personnel</w:t>
            </w:r>
          </w:p>
          <w:p w:rsidR="00000000" w:rsidRPr="00F0417A" w:rsidP="00F0417A">
            <w:pPr>
              <w:pStyle w:val="BodyText"/>
            </w:pPr>
            <w:r w:rsidRPr="00F0417A">
              <w:t>2.4 Make adjustments, as required, and refine animation in passes until storyboard requirements are achieved</w:t>
            </w:r>
          </w:p>
          <w:p w:rsidR="00000000" w:rsidRPr="00F0417A" w:rsidP="00F0417A">
            <w:pPr>
              <w:pStyle w:val="BodyText"/>
            </w:pPr>
            <w:r w:rsidRPr="00F0417A">
              <w:t>2.5 Animate facial features with lip-syncing to match the audio and design requirements of the a</w:t>
            </w:r>
            <w:r w:rsidRPr="00F0417A">
              <w:t>pproved storyboard</w:t>
            </w:r>
          </w:p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t>2.6 Create primary animations, as required</w:t>
            </w:r>
          </w:p>
        </w:tc>
      </w:tr>
      <w:tr w:rsidTr="00F041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t>3. Finalise the animations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7A" w:rsidP="00F0417A">
            <w:pPr>
              <w:pStyle w:val="BodyText"/>
            </w:pPr>
            <w:r w:rsidRPr="00F0417A">
              <w:t>3.1 Submit character animations for the final check to relevant personnel</w:t>
            </w:r>
          </w:p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t>3.2 Finalise projects according to the production procedure</w:t>
            </w:r>
          </w:p>
        </w:tc>
      </w:tr>
      <w:tr w:rsidTr="00F041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t>4. Export the animations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7A" w:rsidP="00F0417A">
            <w:pPr>
              <w:pStyle w:val="BodyText"/>
            </w:pPr>
            <w:r w:rsidRPr="00F0417A">
              <w:t>4.1 Ex</w:t>
            </w:r>
            <w:r w:rsidRPr="00F0417A">
              <w:t>port the animation and 3-D character model to the required game engine</w:t>
            </w:r>
          </w:p>
          <w:p w:rsidR="00000000" w:rsidRPr="00F0417A" w:rsidP="00F0417A">
            <w:pPr>
              <w:pStyle w:val="BodyText"/>
            </w:pPr>
            <w:r w:rsidRPr="00F0417A">
              <w:t>4.2 Test the character animations in the game engine</w:t>
            </w:r>
          </w:p>
          <w:p w:rsidR="00000000" w:rsidRPr="00F0417A" w:rsidP="00F0417A">
            <w:pPr>
              <w:pStyle w:val="BodyText"/>
            </w:pPr>
            <w:r w:rsidRPr="00F0417A">
              <w:t>4.3 Submit the final character animations to the relevant personnel</w:t>
            </w:r>
          </w:p>
        </w:tc>
      </w:tr>
    </w:tbl>
    <w:p w:rsidR="00000000" w:rsidRPr="00F0417A" w:rsidP="00F0417A">
      <w:pPr>
        <w:pStyle w:val="BodyText"/>
      </w:pPr>
    </w:p>
    <w:p w:rsidR="00000000" w:rsidRPr="00F0417A" w:rsidP="00F0417A">
      <w:pPr>
        <w:pStyle w:val="AllowPageBreak"/>
      </w:pPr>
    </w:p>
    <w:p w:rsidR="00000000" w:rsidRPr="00F0417A" w:rsidP="00F0417A">
      <w:pPr>
        <w:pStyle w:val="Heading1"/>
      </w:pPr>
      <w:bookmarkStart w:id="5" w:name="O_678043"/>
      <w:bookmarkEnd w:id="5"/>
      <w:r w:rsidRPr="00F0417A">
        <w:t>Foundation Skills</w:t>
      </w:r>
    </w:p>
    <w:p w:rsidR="00000000" w:rsidRPr="00087DFA" w:rsidP="00087DFA">
      <w:pPr>
        <w:pStyle w:val="BodyText"/>
        <w:rPr>
          <w:i/>
        </w:rPr>
      </w:pPr>
      <w:r w:rsidRPr="00087DFA">
        <w:rPr>
          <w:rStyle w:val="Emphasis"/>
        </w:rPr>
        <w:t>This section describes lang</w:t>
      </w:r>
      <w:r w:rsidRPr="00087DFA">
        <w:rPr>
          <w:rStyle w:val="Emphasis"/>
        </w:rPr>
        <w:t>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F041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7A" w:rsidP="00F0417A">
            <w:pPr>
              <w:pStyle w:val="BodyText"/>
            </w:pPr>
            <w:r w:rsidRPr="00F0417A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7A" w:rsidP="00F0417A">
            <w:pPr>
              <w:pStyle w:val="BodyText"/>
            </w:pPr>
            <w:r w:rsidRPr="00F0417A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rPr>
                <w:rStyle w:val="SpecialBold"/>
              </w:rPr>
              <w:t>Description</w:t>
            </w:r>
          </w:p>
        </w:tc>
      </w:tr>
      <w:tr w:rsidTr="00F041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t>1.1, 1.3, 2.5, 3.2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ListBullet"/>
              <w:rPr>
                <w:lang w:val="en-NZ"/>
              </w:rPr>
            </w:pPr>
            <w:r w:rsidRPr="00F0417A">
              <w:t>Interprets, analyses and comprehends workplace documentation and images, to aid implementation of job requirements</w:t>
            </w:r>
          </w:p>
        </w:tc>
      </w:tr>
      <w:tr w:rsidTr="00F041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t>1.3, 1.4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ListBullet"/>
              <w:rPr>
                <w:lang w:val="en-NZ"/>
              </w:rPr>
            </w:pPr>
            <w:r w:rsidRPr="00F0417A">
              <w:t>Creates documents for specific personnel, incorporating complex design information according to industry standards and req</w:t>
            </w:r>
            <w:r w:rsidRPr="00F0417A">
              <w:t>uired formats</w:t>
            </w:r>
          </w:p>
        </w:tc>
      </w:tr>
      <w:tr w:rsidTr="00F041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t xml:space="preserve">Oral </w:t>
            </w:r>
            <w:r w:rsidRPr="00F0417A">
              <w:t>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t>1.3, 1.4, 4.3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7A" w:rsidP="00F0417A">
            <w:pPr>
              <w:pStyle w:val="ListBullet"/>
            </w:pPr>
            <w:r w:rsidRPr="00F0417A">
              <w:t>Elicits information using effective listening and open questioning techniques</w:t>
            </w:r>
          </w:p>
          <w:p w:rsidR="00000000" w:rsidP="00F0417A">
            <w:pPr>
              <w:pStyle w:val="ListBullet"/>
              <w:rPr>
                <w:lang w:val="en-NZ"/>
              </w:rPr>
            </w:pPr>
            <w:r w:rsidRPr="00F0417A">
              <w:t>Provides practical advice, support and feedback to colleagues and management, converting highly technical language and terminolog</w:t>
            </w:r>
            <w:r w:rsidRPr="00F0417A">
              <w:t>y to plain English</w:t>
            </w:r>
          </w:p>
        </w:tc>
      </w:tr>
      <w:tr w:rsidTr="00F041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t>2.2, 2.4, 2.5, 2.6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ListBullet"/>
              <w:rPr>
                <w:lang w:val="en-NZ"/>
              </w:rPr>
            </w:pPr>
            <w:r w:rsidRPr="00F0417A">
              <w:t>Applies numerical skills to develop applications using whole numbers, decimals and percentages when manipulating measurement, scale, ratio, coordinates, colour, shading, and other 3-D elements</w:t>
            </w:r>
          </w:p>
        </w:tc>
      </w:tr>
      <w:tr w:rsidTr="00F041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t>2.3, 3.1, 4.3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7A" w:rsidP="00F0417A">
            <w:pPr>
              <w:pStyle w:val="ListBullet"/>
            </w:pPr>
            <w:r w:rsidRPr="00F0417A">
              <w:t>Selects, implements and seeks to improve protocols governing communications to clients and co-workers, in a range of work contexts</w:t>
            </w:r>
          </w:p>
          <w:p w:rsidR="00000000" w:rsidRPr="00F0417A" w:rsidP="00F0417A">
            <w:pPr>
              <w:pStyle w:val="ListBullet"/>
            </w:pPr>
            <w:r w:rsidRPr="00F0417A">
              <w:t xml:space="preserve">Implements strategies for a diverse range of colleagues and clients to build rapport and </w:t>
            </w:r>
            <w:r w:rsidRPr="00F0417A">
              <w:t>foster strong relationships</w:t>
            </w:r>
          </w:p>
          <w:p w:rsidR="00000000" w:rsidP="00F0417A">
            <w:pPr>
              <w:pStyle w:val="ListBullet"/>
              <w:rPr>
                <w:lang w:val="en-NZ"/>
              </w:rPr>
            </w:pPr>
            <w:r w:rsidRPr="00F0417A">
              <w:t>Elicits feedback and provides feedback to others to improve self or workgroup behaviours</w:t>
            </w:r>
          </w:p>
        </w:tc>
      </w:tr>
      <w:tr w:rsidTr="00F041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t>1.2-1.5, 2.1-2.6, 3.2,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7A" w:rsidP="00F0417A">
            <w:pPr>
              <w:pStyle w:val="ListBullet"/>
            </w:pPr>
            <w:r w:rsidRPr="00F0417A">
              <w:t>Accepts responsibility for planning and sequencing complex tasks and workload, negotiating k</w:t>
            </w:r>
            <w:r w:rsidRPr="00F0417A">
              <w:t>ey aspects with others, taking into account capabilities, efficiencies and effectiveness</w:t>
            </w:r>
          </w:p>
          <w:p w:rsidR="00000000" w:rsidRPr="00F0417A" w:rsidP="00F0417A">
            <w:pPr>
              <w:pStyle w:val="ListBullet"/>
            </w:pPr>
            <w:r w:rsidRPr="00F0417A">
              <w:t>Monitors the progress of plans and schedules, and reviews, and changes these in order to meet new demands and priorities</w:t>
            </w:r>
          </w:p>
          <w:p w:rsidR="00000000" w:rsidRPr="00F0417A" w:rsidP="00F0417A">
            <w:pPr>
              <w:pStyle w:val="ListBullet"/>
            </w:pPr>
            <w:r w:rsidRPr="00F0417A">
              <w:t>Makes critical decisions quickly and intuitively in complex situations, taking into consideration a range of variables, including the outcomes of previous decisions</w:t>
            </w:r>
          </w:p>
          <w:p w:rsidR="00000000" w:rsidRPr="00F0417A" w:rsidP="00F0417A">
            <w:pPr>
              <w:pStyle w:val="ListBullet"/>
            </w:pPr>
            <w:r w:rsidRPr="00F0417A">
              <w:t>Applies systematic and analytical decision-making processes for complex and non-routine sit</w:t>
            </w:r>
            <w:r w:rsidRPr="00F0417A">
              <w:t>uations</w:t>
            </w:r>
          </w:p>
          <w:p w:rsidR="00000000" w:rsidRPr="00F0417A" w:rsidP="00F0417A">
            <w:pPr>
              <w:pStyle w:val="ListBullet"/>
            </w:pPr>
            <w:r w:rsidRPr="00F0417A">
              <w:t>Investigates new and innovative ideas as a means to continuously improve work practices and processes</w:t>
            </w:r>
          </w:p>
          <w:p w:rsidR="00000000" w:rsidRPr="00F0417A" w:rsidP="00F0417A">
            <w:pPr>
              <w:pStyle w:val="ListBullet"/>
            </w:pPr>
            <w:r w:rsidRPr="00F0417A">
              <w:t>Uses, and investigates, new digital technologies and applications to manage and manipulate data, and communicate effectively with others, in a sec</w:t>
            </w:r>
            <w:r w:rsidRPr="00F0417A">
              <w:t>ure and stable digital environment</w:t>
            </w:r>
          </w:p>
        </w:tc>
      </w:tr>
    </w:tbl>
    <w:p w:rsidR="00000000" w:rsidRPr="00F0417A" w:rsidP="00F0417A">
      <w:pPr>
        <w:pStyle w:val="BodyText"/>
      </w:pPr>
    </w:p>
    <w:p w:rsidR="00000000" w:rsidRPr="00F0417A" w:rsidP="00F0417A">
      <w:pPr>
        <w:pStyle w:val="AllowPageBreak"/>
      </w:pPr>
    </w:p>
    <w:p w:rsidR="00000000" w:rsidRPr="00F0417A" w:rsidP="00F0417A">
      <w:pPr>
        <w:pStyle w:val="Heading1"/>
      </w:pPr>
      <w:bookmarkStart w:id="6" w:name="O_678045"/>
      <w:bookmarkEnd w:id="6"/>
      <w:r w:rsidRPr="00F0417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7A" w:rsidP="00F0417A">
            <w:pPr>
              <w:pStyle w:val="BodyText"/>
            </w:pPr>
            <w:r w:rsidRPr="00F0417A">
              <w:rPr>
                <w:rStyle w:val="SpecialBold"/>
              </w:rPr>
              <w:t>Code and title</w:t>
            </w:r>
          </w:p>
          <w:p w:rsidR="00000000" w:rsidRPr="00F0417A" w:rsidP="00F0417A">
            <w:pPr>
              <w:pStyle w:val="BodyText"/>
            </w:pPr>
            <w:r w:rsidRPr="00F0417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7A" w:rsidP="00F0417A">
            <w:pPr>
              <w:pStyle w:val="BodyText"/>
            </w:pPr>
            <w:r w:rsidRPr="00F0417A">
              <w:rPr>
                <w:rStyle w:val="SpecialBold"/>
              </w:rPr>
              <w:t>Code and title</w:t>
            </w:r>
          </w:p>
          <w:p w:rsidR="00000000" w:rsidRPr="00F0417A" w:rsidP="00F0417A">
            <w:pPr>
              <w:pStyle w:val="BodyText"/>
            </w:pPr>
            <w:r w:rsidRPr="00F0417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7A" w:rsidP="00F0417A">
            <w:pPr>
              <w:pStyle w:val="BodyText"/>
            </w:pPr>
            <w:r w:rsidRPr="00F0417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rPr>
                <w:rStyle w:val="SpecialBold"/>
              </w:rPr>
              <w:t>Equivalence status</w:t>
            </w:r>
          </w:p>
        </w:tc>
      </w:tr>
      <w:tr w:rsidTr="00F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t>ICTGAM516 Animate a 3-D character for digital games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t>ICAGAM516A Animate a 3-D character for digital games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7A">
            <w:pPr>
              <w:pStyle w:val="BodyText"/>
              <w:rPr>
                <w:lang w:val="en-NZ"/>
              </w:rPr>
            </w:pPr>
            <w:r w:rsidRPr="00F0417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7A" w:rsidP="00F0417A">
            <w:pPr>
              <w:pStyle w:val="BodyText"/>
            </w:pPr>
            <w:r w:rsidRPr="00F0417A">
              <w:t>Equivalent unit</w:t>
            </w:r>
          </w:p>
        </w:tc>
      </w:tr>
    </w:tbl>
    <w:p w:rsidR="00000000" w:rsidRPr="00F0417A" w:rsidP="00F0417A">
      <w:pPr>
        <w:pStyle w:val="BodyText"/>
      </w:pPr>
    </w:p>
    <w:p w:rsidR="00000000" w:rsidRPr="00F0417A" w:rsidP="00F0417A">
      <w:pPr>
        <w:pStyle w:val="AllowPageBreak"/>
      </w:pPr>
    </w:p>
    <w:p w:rsidR="00000000" w:rsidRPr="00F0417A" w:rsidP="00F0417A">
      <w:pPr>
        <w:pStyle w:val="Heading1"/>
      </w:pPr>
      <w:bookmarkStart w:id="7" w:name="O_678052"/>
      <w:bookmarkEnd w:id="7"/>
      <w:r w:rsidRPr="00F0417A">
        <w:t>Links</w:t>
      </w:r>
    </w:p>
    <w:p w:rsidR="00000000" w:rsidRPr="00F0417A" w:rsidP="00087DFA">
      <w:pPr>
        <w:pStyle w:val="BodyText"/>
      </w:pPr>
      <w:r w:rsidRPr="00F0417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18532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0417A" w:rsidP="00F0417A"/>
    <w:sectPr w:rsidSect="00F041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7A" w:rsidRPr="00087DFA" w:rsidP="00087D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DFA" w:rsidP="00F041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7DFA" w:rsidP="00F041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7DFA" w:rsidP="00F041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D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17A" w:rsidRPr="00087DFA" w:rsidP="00087D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DFA" w:rsidRPr="002D2AF8" w:rsidP="00F041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ICTGAM516 Animate a 3-D character for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087DFA" w:rsidP="00F041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E6C6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AE68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1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1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1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1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1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1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1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1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1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1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1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17A"/>
  </w:style>
  <w:style w:type="character" w:customStyle="1" w:styleId="Heading1Char">
    <w:name w:val="Heading 1 Char"/>
    <w:basedOn w:val="DefaultParagraphFont"/>
    <w:link w:val="Heading1"/>
    <w:rsid w:val="00F041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1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1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41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417A"/>
    <w:rPr>
      <w:b/>
      <w:spacing w:val="0"/>
    </w:rPr>
  </w:style>
  <w:style w:type="character" w:styleId="Emphasis">
    <w:name w:val="Emphasis"/>
    <w:basedOn w:val="DefaultParagraphFont"/>
    <w:qFormat/>
    <w:rsid w:val="00F0417A"/>
    <w:rPr>
      <w:i/>
    </w:rPr>
  </w:style>
  <w:style w:type="paragraph" w:customStyle="1" w:styleId="SuperHeading">
    <w:name w:val="SuperHeading"/>
    <w:basedOn w:val="Normal"/>
    <w:rsid w:val="00F041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1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41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1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1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1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1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1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1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1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1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1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1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1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1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1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1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41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41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1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1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41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41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1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1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1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1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1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1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1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1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41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1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1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17A"/>
  </w:style>
  <w:style w:type="paragraph" w:styleId="TableofFigures">
    <w:name w:val="table of figures"/>
    <w:basedOn w:val="Normal"/>
    <w:next w:val="Normal"/>
    <w:semiHidden/>
    <w:rsid w:val="00F041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1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417A"/>
    <w:rPr>
      <w:rFonts w:ascii="Wingdings" w:hAnsi="Wingdings"/>
    </w:rPr>
  </w:style>
  <w:style w:type="paragraph" w:customStyle="1" w:styleId="TableHeading">
    <w:name w:val="Table Heading"/>
    <w:basedOn w:val="HeadingBase"/>
    <w:rsid w:val="00F041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17A"/>
    <w:rPr>
      <w:color w:val="0033CC"/>
      <w:u w:val="none"/>
    </w:rPr>
  </w:style>
  <w:style w:type="paragraph" w:customStyle="1" w:styleId="BodyTextRight">
    <w:name w:val="Body Text Right"/>
    <w:basedOn w:val="BodyText"/>
    <w:rsid w:val="00F041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1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1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1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1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1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17A"/>
    <w:rPr>
      <w:sz w:val="32"/>
    </w:rPr>
  </w:style>
  <w:style w:type="paragraph" w:customStyle="1" w:styleId="HeadingProcedure">
    <w:name w:val="Heading Procedure"/>
    <w:basedOn w:val="HeadingBase"/>
    <w:next w:val="Normal"/>
    <w:rsid w:val="00F041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17A"/>
    <w:pPr>
      <w:spacing w:before="60" w:after="60"/>
    </w:pPr>
  </w:style>
  <w:style w:type="paragraph" w:styleId="ListContinue">
    <w:name w:val="List Continue"/>
    <w:basedOn w:val="List"/>
    <w:rsid w:val="00F0417A"/>
    <w:pPr>
      <w:ind w:firstLine="0"/>
    </w:pPr>
  </w:style>
  <w:style w:type="paragraph" w:customStyle="1" w:styleId="ListNote">
    <w:name w:val="List Note"/>
    <w:basedOn w:val="List"/>
    <w:rsid w:val="00F041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1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1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17A"/>
    <w:rPr>
      <w:rFonts w:ascii="Courier New" w:hAnsi="Courier New"/>
    </w:rPr>
  </w:style>
  <w:style w:type="paragraph" w:customStyle="1" w:styleId="NoteBullet">
    <w:name w:val="Note Bullet"/>
    <w:basedOn w:val="Note"/>
    <w:rsid w:val="00F041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1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1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1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1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41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1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17A"/>
    <w:rPr>
      <w:b/>
      <w:smallCaps/>
    </w:rPr>
  </w:style>
  <w:style w:type="paragraph" w:customStyle="1" w:styleId="TableListNumber">
    <w:name w:val="Table List Number"/>
    <w:basedOn w:val="ListNumber"/>
    <w:rsid w:val="00F041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1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17A"/>
    <w:pPr>
      <w:numPr>
        <w:numId w:val="8"/>
      </w:numPr>
    </w:pPr>
  </w:style>
  <w:style w:type="paragraph" w:customStyle="1" w:styleId="ListAlpha2">
    <w:name w:val="List Alpha 2"/>
    <w:basedOn w:val="List2"/>
    <w:rsid w:val="00F0417A"/>
    <w:pPr>
      <w:numPr>
        <w:numId w:val="7"/>
      </w:numPr>
    </w:pPr>
  </w:style>
  <w:style w:type="paragraph" w:styleId="List2">
    <w:name w:val="List 2"/>
    <w:basedOn w:val="BodyText"/>
    <w:rsid w:val="00F041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1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1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1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1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1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417A"/>
    <w:pPr>
      <w:numPr>
        <w:numId w:val="3"/>
      </w:numPr>
    </w:pPr>
  </w:style>
  <w:style w:type="paragraph" w:styleId="ListContinue2">
    <w:name w:val="List Continue 2"/>
    <w:basedOn w:val="List2"/>
    <w:rsid w:val="00F0417A"/>
    <w:pPr>
      <w:ind w:firstLine="0"/>
    </w:pPr>
  </w:style>
  <w:style w:type="paragraph" w:styleId="ListContinue3">
    <w:name w:val="List Continue 3"/>
    <w:basedOn w:val="List3"/>
    <w:rsid w:val="00F0417A"/>
    <w:pPr>
      <w:ind w:left="1021" w:firstLine="0"/>
    </w:pPr>
  </w:style>
  <w:style w:type="paragraph" w:styleId="ListContinue4">
    <w:name w:val="List Continue 4"/>
    <w:basedOn w:val="List4"/>
    <w:rsid w:val="00F0417A"/>
    <w:pPr>
      <w:ind w:firstLine="0"/>
    </w:pPr>
  </w:style>
  <w:style w:type="paragraph" w:styleId="ListContinue5">
    <w:name w:val="List Continue 5"/>
    <w:basedOn w:val="List5"/>
    <w:rsid w:val="00F0417A"/>
    <w:pPr>
      <w:ind w:firstLine="0"/>
    </w:pPr>
  </w:style>
  <w:style w:type="paragraph" w:styleId="ListNumber3">
    <w:name w:val="List Number 3"/>
    <w:basedOn w:val="List3"/>
    <w:rsid w:val="00F0417A"/>
    <w:pPr>
      <w:numPr>
        <w:numId w:val="4"/>
      </w:numPr>
    </w:pPr>
  </w:style>
  <w:style w:type="paragraph" w:styleId="ListNumber4">
    <w:name w:val="List Number 4"/>
    <w:basedOn w:val="List4"/>
    <w:rsid w:val="00F0417A"/>
    <w:pPr>
      <w:numPr>
        <w:numId w:val="5"/>
      </w:numPr>
    </w:pPr>
  </w:style>
  <w:style w:type="paragraph" w:styleId="ListNumber5">
    <w:name w:val="List Number 5"/>
    <w:basedOn w:val="List5"/>
    <w:rsid w:val="00F0417A"/>
    <w:pPr>
      <w:numPr>
        <w:numId w:val="6"/>
      </w:numPr>
    </w:pPr>
  </w:style>
  <w:style w:type="paragraph" w:styleId="BlockText">
    <w:name w:val="Block Text"/>
    <w:basedOn w:val="Normal"/>
    <w:rsid w:val="00F041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1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17A"/>
    <w:rPr>
      <w:sz w:val="16"/>
      <w:vertAlign w:val="superscript"/>
    </w:rPr>
  </w:style>
  <w:style w:type="character" w:customStyle="1" w:styleId="Symbols">
    <w:name w:val="Symbols"/>
    <w:basedOn w:val="DefaultParagraphFont"/>
    <w:rsid w:val="00F0417A"/>
    <w:rPr>
      <w:rFonts w:ascii="Symbol" w:hAnsi="Symbol"/>
    </w:rPr>
  </w:style>
  <w:style w:type="character" w:customStyle="1" w:styleId="MenuOptions">
    <w:name w:val="Menu Options"/>
    <w:basedOn w:val="DefaultParagraphFont"/>
    <w:rsid w:val="00F041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17A"/>
    <w:rPr>
      <w:b/>
    </w:rPr>
  </w:style>
  <w:style w:type="character" w:customStyle="1" w:styleId="Underlined">
    <w:name w:val="Underlined"/>
    <w:basedOn w:val="DefaultParagraphFont"/>
    <w:rsid w:val="00F0417A"/>
    <w:rPr>
      <w:u w:val="single"/>
    </w:rPr>
  </w:style>
  <w:style w:type="paragraph" w:customStyle="1" w:styleId="TableBodyTextRight">
    <w:name w:val="Table Body Text Right"/>
    <w:basedOn w:val="TableBodyText"/>
    <w:rsid w:val="00F041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17A"/>
    <w:rPr>
      <w:sz w:val="18"/>
    </w:rPr>
  </w:style>
  <w:style w:type="paragraph" w:customStyle="1" w:styleId="BodySmallRight">
    <w:name w:val="Body Small Right"/>
    <w:basedOn w:val="BodyTextRight"/>
    <w:rsid w:val="00F0417A"/>
    <w:rPr>
      <w:sz w:val="18"/>
      <w:szCs w:val="18"/>
    </w:rPr>
  </w:style>
  <w:style w:type="paragraph" w:customStyle="1" w:styleId="MarginEdition">
    <w:name w:val="Margin Edition"/>
    <w:basedOn w:val="MarginNote"/>
    <w:rsid w:val="00F041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17A"/>
    <w:rPr>
      <w:sz w:val="2"/>
      <w:szCs w:val="2"/>
    </w:rPr>
  </w:style>
  <w:style w:type="character" w:customStyle="1" w:styleId="Small">
    <w:name w:val="Small"/>
    <w:basedOn w:val="DefaultParagraphFont"/>
    <w:rsid w:val="00F0417A"/>
    <w:rPr>
      <w:sz w:val="16"/>
    </w:rPr>
  </w:style>
  <w:style w:type="paragraph" w:customStyle="1" w:styleId="WideTable">
    <w:name w:val="Wide Table"/>
    <w:basedOn w:val="Normal"/>
    <w:rsid w:val="00F041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17A"/>
  </w:style>
  <w:style w:type="paragraph" w:styleId="Quote">
    <w:name w:val="Quote"/>
    <w:basedOn w:val="Heading1"/>
    <w:link w:val="QuoteChar"/>
    <w:qFormat/>
    <w:rsid w:val="00F041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1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17A"/>
    <w:pPr>
      <w:pageBreakBefore/>
    </w:pPr>
  </w:style>
  <w:style w:type="paragraph" w:customStyle="1" w:styleId="Border">
    <w:name w:val="Border"/>
    <w:basedOn w:val="Normal"/>
    <w:qFormat/>
    <w:rsid w:val="00F041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1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1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1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1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1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1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1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1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17A"/>
    <w:rPr>
      <w:u w:val="single"/>
    </w:rPr>
  </w:style>
  <w:style w:type="character" w:customStyle="1" w:styleId="BoldandItalics">
    <w:name w:val="Bold and Italics"/>
    <w:qFormat/>
    <w:rsid w:val="00F0417A"/>
    <w:rPr>
      <w:b/>
      <w:i/>
      <w:u w:val="none"/>
    </w:rPr>
  </w:style>
  <w:style w:type="paragraph" w:styleId="BalloonText">
    <w:name w:val="Balloon Text"/>
    <w:basedOn w:val="Normal"/>
    <w:link w:val="BalloonTextChar"/>
    <w:rsid w:val="00F04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1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1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1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1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1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17A"/>
    <w:pPr>
      <w:spacing w:before="0" w:after="0"/>
    </w:pPr>
  </w:style>
  <w:style w:type="paragraph" w:customStyle="1" w:styleId="BodyTextBold">
    <w:name w:val="Body Text Bold"/>
    <w:basedOn w:val="BodyText"/>
    <w:qFormat/>
    <w:rsid w:val="00F0417A"/>
    <w:rPr>
      <w:b/>
    </w:rPr>
  </w:style>
  <w:style w:type="character" w:styleId="Hyperlink">
    <w:name w:val="Hyperlink"/>
    <w:basedOn w:val="DefaultParagraphFont"/>
    <w:uiPriority w:val="99"/>
    <w:unhideWhenUsed/>
    <w:rsid w:val="00087D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744</Words>
  <Characters>4700</Characters>
  <Application>Microsoft Office Word</Application>
  <DocSecurity>0</DocSecurity>
  <Lines>174</Lines>
  <Paragraphs>98</Paragraphs>
  <ScaleCrop>false</ScaleCrop>
  <Company>Author-it Software Corporation Ltd.</Company>
  <LinksUpToDate>false</LinksUpToDate>
  <CharactersWithSpaces>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ICTGAM516 Animate a 3-D character for digital games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2019-08-30T10:04:00Z</dcterms:created>
  <dcterms:modified xsi:type="dcterms:W3CDTF">2019-08-30T10:05:00Z</dcterms:modified>
</cp:coreProperties>
</file>