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31655" w:rsidP="0023165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ICTGAM510 Prepare games for different platforms and delivery modes</w:t>
      </w:r>
      <w:r>
        <w:fldChar w:fldCharType="end"/>
      </w:r>
    </w:p>
    <w:p w:rsidR="00231655" w:rsidP="00231655">
      <w:pPr>
        <w:pStyle w:val="Version"/>
        <w:sectPr w:rsidSect="00BE3EA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E3EA9" w:rsidP="00BE3EA9">
      <w:pPr>
        <w:pStyle w:val="SuperHeading"/>
      </w:pPr>
      <w:r w:rsidRPr="00BE3EA9">
        <w:t>ICTGAM510 Prepare games for different platforms and delivery modes</w:t>
      </w:r>
    </w:p>
    <w:p w:rsidR="00000000" w:rsidRPr="00BE3EA9" w:rsidP="00BE3EA9">
      <w:pPr>
        <w:pStyle w:val="Heading1"/>
      </w:pPr>
      <w:bookmarkStart w:id="1" w:name="O_677942"/>
      <w:bookmarkEnd w:id="1"/>
      <w:r w:rsidRPr="00BE3EA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BE3E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3EA9" w:rsidP="00BE3EA9">
            <w:pPr>
              <w:pStyle w:val="BodyText"/>
            </w:pPr>
            <w:r w:rsidRPr="00BE3EA9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3EA9">
            <w:pPr>
              <w:pStyle w:val="BodyText"/>
              <w:rPr>
                <w:lang w:val="en-NZ"/>
              </w:rPr>
            </w:pPr>
            <w:r w:rsidRPr="00BE3EA9">
              <w:rPr>
                <w:rStyle w:val="SpecialBold"/>
              </w:rPr>
              <w:t>Comments</w:t>
            </w:r>
          </w:p>
        </w:tc>
      </w:tr>
      <w:tr w:rsidTr="00BE3E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3EA9">
            <w:pPr>
              <w:pStyle w:val="BodyText"/>
              <w:rPr>
                <w:lang w:val="en-NZ"/>
              </w:rPr>
            </w:pPr>
            <w:r w:rsidRPr="00BE3EA9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3EA9" w:rsidP="00BE3EA9">
            <w:pPr>
              <w:pStyle w:val="BodyText"/>
            </w:pPr>
            <w:r w:rsidRPr="00BE3EA9">
              <w:t>This version first released with ICT Information and Communications Technology Training Package Version 1.0.</w:t>
            </w:r>
          </w:p>
        </w:tc>
      </w:tr>
    </w:tbl>
    <w:p w:rsidR="00000000" w:rsidRPr="00BE3EA9" w:rsidP="00BE3EA9">
      <w:pPr>
        <w:pStyle w:val="BodyText"/>
      </w:pPr>
    </w:p>
    <w:p w:rsidR="00000000" w:rsidRPr="00BE3EA9" w:rsidP="00BE3EA9">
      <w:pPr>
        <w:pStyle w:val="AllowPageBreak"/>
      </w:pPr>
    </w:p>
    <w:p w:rsidR="00000000" w:rsidRPr="00BE3EA9" w:rsidP="00BE3EA9">
      <w:pPr>
        <w:pStyle w:val="Heading1"/>
      </w:pPr>
      <w:bookmarkStart w:id="2" w:name="O_677943"/>
      <w:bookmarkEnd w:id="2"/>
      <w:r w:rsidRPr="00BE3EA9">
        <w:t>Application</w:t>
      </w:r>
    </w:p>
    <w:p w:rsidR="00000000" w:rsidRPr="00BE3EA9" w:rsidP="00231655">
      <w:pPr>
        <w:pStyle w:val="BodyText"/>
      </w:pPr>
      <w:r w:rsidRPr="00BE3EA9">
        <w:t>This unit describes the skills and knowledge required to build, maintain and test games across multiple system platforms.</w:t>
      </w:r>
    </w:p>
    <w:p w:rsidR="00000000" w:rsidRPr="00BE3EA9" w:rsidP="00231655">
      <w:pPr>
        <w:pStyle w:val="BodyText"/>
      </w:pPr>
      <w:r w:rsidRPr="00BE3EA9">
        <w:t>It applies to individuals with games programming skills, and other personnel, working in the game development ind</w:t>
      </w:r>
      <w:r w:rsidRPr="00BE3EA9">
        <w:t>ustry.</w:t>
      </w:r>
    </w:p>
    <w:p w:rsidR="00000000" w:rsidRPr="00BE3EA9" w:rsidP="00231655">
      <w:pPr>
        <w:pStyle w:val="BodyText"/>
      </w:pPr>
      <w:r w:rsidRPr="00BE3EA9">
        <w:t>No licensing, legislative or certification requirements apply to this unit at the time of publication.</w:t>
      </w:r>
    </w:p>
    <w:p w:rsidR="00000000" w:rsidRPr="00BE3EA9" w:rsidP="00BE3EA9">
      <w:pPr>
        <w:pStyle w:val="Heading1"/>
      </w:pPr>
      <w:bookmarkStart w:id="3" w:name="O_677946"/>
      <w:bookmarkEnd w:id="3"/>
      <w:r w:rsidRPr="00BE3EA9">
        <w:t>Unit Sector</w:t>
      </w:r>
    </w:p>
    <w:p w:rsidR="00000000" w:rsidRPr="00BE3EA9" w:rsidP="00231655">
      <w:pPr>
        <w:pStyle w:val="BodyText"/>
      </w:pPr>
      <w:r w:rsidRPr="00BE3EA9">
        <w:t>Game development</w:t>
      </w:r>
    </w:p>
    <w:p w:rsidR="00000000" w:rsidRPr="00BE3EA9" w:rsidP="00BE3EA9">
      <w:pPr>
        <w:pStyle w:val="Heading1"/>
      </w:pPr>
      <w:bookmarkStart w:id="4" w:name="O_677947"/>
      <w:bookmarkEnd w:id="4"/>
      <w:r w:rsidRPr="00BE3EA9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BE3EA9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3EA9" w:rsidP="00BE3EA9">
            <w:pPr>
              <w:pStyle w:val="BodyText"/>
            </w:pPr>
            <w:r w:rsidRPr="00BE3EA9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3EA9">
            <w:pPr>
              <w:pStyle w:val="BodyText"/>
              <w:rPr>
                <w:lang w:val="en-NZ"/>
              </w:rPr>
            </w:pPr>
            <w:r w:rsidRPr="00BE3EA9">
              <w:rPr>
                <w:rStyle w:val="SpecialBold"/>
              </w:rPr>
              <w:t>PERFORMANCE CRITERIA</w:t>
            </w:r>
          </w:p>
        </w:tc>
      </w:tr>
      <w:tr w:rsidTr="00BE3EA9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3EA9" w:rsidP="00BE3EA9">
            <w:pPr>
              <w:pStyle w:val="BodyText"/>
            </w:pPr>
            <w:r w:rsidRPr="00BE3EA9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3EA9">
            <w:pPr>
              <w:pStyle w:val="BodyText"/>
              <w:rPr>
                <w:lang w:val="en-NZ"/>
              </w:rPr>
            </w:pPr>
            <w:r w:rsidRPr="00BE3EA9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BE3EA9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3EA9">
            <w:pPr>
              <w:pStyle w:val="BodyText"/>
              <w:rPr>
                <w:lang w:val="en-NZ"/>
              </w:rPr>
            </w:pPr>
            <w:r w:rsidRPr="00BE3EA9">
              <w:t>1. Produce a game package for multiple platforms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3EA9" w:rsidP="00BE3EA9">
            <w:pPr>
              <w:pStyle w:val="BodyText"/>
            </w:pPr>
            <w:r w:rsidRPr="00BE3EA9">
              <w:t>1.1 Research and identify cross-platform installers</w:t>
            </w:r>
          </w:p>
          <w:p w:rsidR="00000000" w:rsidP="00BE3EA9">
            <w:pPr>
              <w:pStyle w:val="BodyText"/>
              <w:rPr>
                <w:lang w:val="en-NZ"/>
              </w:rPr>
            </w:pPr>
            <w:r w:rsidRPr="00BE3EA9">
              <w:t>1.2 Use an insta</w:t>
            </w:r>
            <w:r w:rsidRPr="00BE3EA9">
              <w:t>ller to package a game for multiple platforms</w:t>
            </w:r>
          </w:p>
        </w:tc>
      </w:tr>
      <w:tr w:rsidTr="00BE3EA9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3EA9">
            <w:pPr>
              <w:pStyle w:val="BodyText"/>
              <w:rPr>
                <w:lang w:val="en-NZ"/>
              </w:rPr>
            </w:pPr>
            <w:r w:rsidRPr="00BE3EA9">
              <w:t>2. Develop a cross-platform project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3EA9" w:rsidP="00BE3EA9">
            <w:pPr>
              <w:pStyle w:val="BodyText"/>
            </w:pPr>
            <w:r w:rsidRPr="00BE3EA9">
              <w:t>2.1 Identify the cross-platform integrated development environment (IDE)</w:t>
            </w:r>
          </w:p>
          <w:p w:rsidR="00000000" w:rsidRPr="00BE3EA9" w:rsidP="00BE3EA9">
            <w:pPr>
              <w:pStyle w:val="BodyText"/>
            </w:pPr>
            <w:r w:rsidRPr="00BE3EA9">
              <w:t xml:space="preserve">2.2 Identify cross-platform renderer libraries, physics libraries, </w:t>
            </w:r>
            <w:r w:rsidRPr="00BE3EA9">
              <w:t>audio libraries and network libraries</w:t>
            </w:r>
          </w:p>
          <w:p w:rsidR="00000000" w:rsidRPr="00BE3EA9" w:rsidP="00BE3EA9">
            <w:pPr>
              <w:pStyle w:val="BodyText"/>
            </w:pPr>
            <w:r w:rsidRPr="00BE3EA9">
              <w:t>2.3 Source or compile cross-platform libraries</w:t>
            </w:r>
          </w:p>
          <w:p w:rsidR="00000000" w:rsidRPr="00BE3EA9" w:rsidP="00BE3EA9">
            <w:pPr>
              <w:pStyle w:val="BodyText"/>
            </w:pPr>
            <w:r w:rsidRPr="00BE3EA9">
              <w:t>2.4 Compile a project for multiple platforms</w:t>
            </w:r>
          </w:p>
          <w:p w:rsidR="00000000" w:rsidRPr="00BE3EA9" w:rsidP="00BE3EA9">
            <w:pPr>
              <w:pStyle w:val="BodyText"/>
            </w:pPr>
            <w:r w:rsidRPr="00BE3EA9">
              <w:t>2.5 Test and maintain the cross-platform software project</w:t>
            </w:r>
          </w:p>
          <w:p w:rsidR="00000000" w:rsidP="00BE3EA9">
            <w:pPr>
              <w:pStyle w:val="BodyText"/>
              <w:rPr>
                <w:lang w:val="en-NZ"/>
              </w:rPr>
            </w:pPr>
            <w:r w:rsidRPr="00BE3EA9">
              <w:t>2</w:t>
            </w:r>
            <w:r w:rsidRPr="00BE3EA9">
              <w:t>.6 Use platform-specific input devices</w:t>
            </w:r>
          </w:p>
        </w:tc>
      </w:tr>
      <w:tr w:rsidTr="00BE3EA9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3EA9">
            <w:pPr>
              <w:pStyle w:val="BodyText"/>
              <w:rPr>
                <w:lang w:val="en-NZ"/>
              </w:rPr>
            </w:pPr>
            <w:r w:rsidRPr="00BE3EA9">
              <w:t>3. Compile a report on cross-platform software development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3EA9" w:rsidP="00BE3EA9">
            <w:pPr>
              <w:pStyle w:val="BodyText"/>
            </w:pPr>
            <w:r w:rsidRPr="00BE3EA9">
              <w:t>3.1 Identify and document issues in cross-platform development</w:t>
            </w:r>
          </w:p>
          <w:p w:rsidR="00000000" w:rsidRPr="00BE3EA9" w:rsidP="00BE3EA9">
            <w:pPr>
              <w:pStyle w:val="BodyText"/>
            </w:pPr>
            <w:r w:rsidRPr="00BE3EA9">
              <w:t>3.2 Develop an awareness of cross-platform hardware</w:t>
            </w:r>
          </w:p>
        </w:tc>
      </w:tr>
    </w:tbl>
    <w:p w:rsidR="00000000" w:rsidRPr="00BE3EA9" w:rsidP="00BE3EA9">
      <w:pPr>
        <w:pStyle w:val="BodyText"/>
      </w:pPr>
    </w:p>
    <w:p w:rsidR="00000000" w:rsidRPr="00BE3EA9" w:rsidP="00BE3EA9">
      <w:pPr>
        <w:pStyle w:val="AllowPageBreak"/>
      </w:pPr>
    </w:p>
    <w:p w:rsidR="00000000" w:rsidRPr="00BE3EA9" w:rsidP="00BE3EA9">
      <w:pPr>
        <w:pStyle w:val="Heading1"/>
      </w:pPr>
      <w:bookmarkStart w:id="5" w:name="O_677948"/>
      <w:bookmarkEnd w:id="5"/>
      <w:r w:rsidRPr="00BE3EA9">
        <w:t>Foundation Skills</w:t>
      </w:r>
    </w:p>
    <w:p w:rsidR="00000000" w:rsidRPr="00231655" w:rsidP="00231655">
      <w:pPr>
        <w:pStyle w:val="BodyText"/>
        <w:rPr>
          <w:i/>
        </w:rPr>
      </w:pPr>
      <w:r w:rsidRPr="00231655">
        <w:rPr>
          <w:rStyle w:val="Emphasis"/>
        </w:rPr>
        <w:t xml:space="preserve">This </w:t>
      </w:r>
      <w:r w:rsidRPr="00231655">
        <w:rPr>
          <w:rStyle w:val="Emphasis"/>
        </w:rPr>
        <w:t>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405"/>
        <w:gridCol w:w="2192"/>
        <w:gridCol w:w="6043"/>
      </w:tblGrid>
      <w:tr w:rsidTr="00BE3EA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3EA9" w:rsidP="00BE3EA9">
            <w:pPr>
              <w:pStyle w:val="BodyText"/>
            </w:pPr>
            <w:r w:rsidRPr="00BE3EA9">
              <w:rPr>
                <w:rStyle w:val="SpecialBold"/>
              </w:rPr>
              <w:t>Skill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3EA9" w:rsidP="00BE3EA9">
            <w:pPr>
              <w:pStyle w:val="BodyText"/>
            </w:pPr>
            <w:r w:rsidRPr="00BE3EA9">
              <w:rPr>
                <w:rStyle w:val="SpecialBold"/>
              </w:rPr>
              <w:t>Performance Criteria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3EA9">
            <w:pPr>
              <w:pStyle w:val="BodyText"/>
              <w:rPr>
                <w:lang w:val="en-NZ"/>
              </w:rPr>
            </w:pPr>
            <w:r w:rsidRPr="00BE3EA9">
              <w:rPr>
                <w:rStyle w:val="SpecialBold"/>
              </w:rPr>
              <w:t>Description</w:t>
            </w:r>
          </w:p>
        </w:tc>
      </w:tr>
      <w:tr w:rsidTr="00BE3EA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3EA9">
            <w:pPr>
              <w:pStyle w:val="BodyText"/>
              <w:rPr>
                <w:lang w:val="en-NZ"/>
              </w:rPr>
            </w:pPr>
            <w:r w:rsidRPr="00BE3EA9">
              <w:t>Learning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3EA9">
            <w:pPr>
              <w:pStyle w:val="BodyText"/>
              <w:rPr>
                <w:lang w:val="en-NZ"/>
              </w:rPr>
            </w:pPr>
            <w:r w:rsidRPr="00BE3EA9">
              <w:t xml:space="preserve">3.2 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3EA9">
            <w:pPr>
              <w:pStyle w:val="ListBullet"/>
              <w:rPr>
                <w:lang w:val="en-NZ"/>
              </w:rPr>
            </w:pPr>
            <w:r w:rsidRPr="00BE3EA9">
              <w:t>Extends understanding of delivery modes and platforms by incorporating the results of trialling and testing</w:t>
            </w:r>
          </w:p>
        </w:tc>
      </w:tr>
      <w:tr w:rsidTr="00BE3EA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3EA9">
            <w:pPr>
              <w:pStyle w:val="BodyText"/>
              <w:rPr>
                <w:lang w:val="en-NZ"/>
              </w:rPr>
            </w:pPr>
            <w:r w:rsidRPr="00BE3EA9">
              <w:t>Reading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3EA9">
            <w:pPr>
              <w:pStyle w:val="BodyText"/>
              <w:rPr>
                <w:lang w:val="en-NZ"/>
              </w:rPr>
            </w:pPr>
            <w:r w:rsidRPr="00BE3EA9">
              <w:t>1.1, 2.1, 2.2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3EA9">
            <w:pPr>
              <w:pStyle w:val="ListBullet"/>
              <w:rPr>
                <w:lang w:val="en-NZ"/>
              </w:rPr>
            </w:pPr>
            <w:r w:rsidRPr="00BE3EA9">
              <w:t>Interprets, analyses and comprehends complex instructions, briefs, numerical code, technical data, and conceptual informatio</w:t>
            </w:r>
            <w:r w:rsidRPr="00BE3EA9">
              <w:t>n, to inform job requirements</w:t>
            </w:r>
          </w:p>
        </w:tc>
      </w:tr>
      <w:tr w:rsidTr="00BE3EA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3EA9">
            <w:pPr>
              <w:pStyle w:val="BodyText"/>
              <w:rPr>
                <w:lang w:val="en-NZ"/>
              </w:rPr>
            </w:pPr>
            <w:r w:rsidRPr="00BE3EA9">
              <w:t>Writing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3EA9">
            <w:pPr>
              <w:pStyle w:val="BodyText"/>
              <w:rPr>
                <w:lang w:val="en-NZ"/>
              </w:rPr>
            </w:pPr>
            <w:r w:rsidRPr="00BE3EA9">
              <w:t>3.1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3EA9">
            <w:pPr>
              <w:pStyle w:val="ListBullet"/>
              <w:rPr>
                <w:lang w:val="en-NZ"/>
              </w:rPr>
            </w:pPr>
            <w:r w:rsidRPr="00BE3EA9">
              <w:t>Prepares evaluative material for a specific audience using clear and detailed language to convey information and requirements</w:t>
            </w:r>
          </w:p>
        </w:tc>
      </w:tr>
      <w:tr w:rsidTr="00BE3EA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3EA9">
            <w:pPr>
              <w:pStyle w:val="BodyText"/>
              <w:rPr>
                <w:lang w:val="en-NZ"/>
              </w:rPr>
            </w:pPr>
            <w:r w:rsidRPr="00BE3EA9">
              <w:t>Get the work done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3EA9">
            <w:pPr>
              <w:pStyle w:val="BodyText"/>
              <w:rPr>
                <w:lang w:val="en-NZ"/>
              </w:rPr>
            </w:pPr>
            <w:r w:rsidRPr="00BE3EA9">
              <w:t>1.1, 1.2, 2.1-2.6, 3.1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BE3EA9" w:rsidP="00BE3EA9">
            <w:pPr>
              <w:pStyle w:val="ListBullet"/>
            </w:pPr>
            <w:r w:rsidRPr="00BE3EA9">
              <w:t>Plans, organises and completes work accordi</w:t>
            </w:r>
            <w:r w:rsidRPr="00BE3EA9">
              <w:t>ng to defined requirements and schedules, sequencing tasks to achieve efficient outcomes</w:t>
            </w:r>
          </w:p>
          <w:p w:rsidR="00000000" w:rsidRPr="00BE3EA9" w:rsidP="00BE3EA9">
            <w:pPr>
              <w:pStyle w:val="ListBullet"/>
            </w:pPr>
            <w:r w:rsidRPr="00BE3EA9">
              <w:t>Uses systematic, analytical processes in complex, routine and non-routine situations gathering information, identifying potential solutions, and evaluating options</w:t>
            </w:r>
          </w:p>
          <w:p w:rsidR="00000000" w:rsidRPr="00BE3EA9" w:rsidP="00BE3EA9">
            <w:pPr>
              <w:pStyle w:val="ListBullet"/>
            </w:pPr>
            <w:r w:rsidRPr="00BE3EA9">
              <w:t>Takes responsibility for decisions regarding end-product testing and data integrity, and management</w:t>
            </w:r>
          </w:p>
          <w:p w:rsidR="00000000" w:rsidRPr="00BE3EA9" w:rsidP="00BE3EA9">
            <w:pPr>
              <w:pStyle w:val="ListBullet"/>
            </w:pPr>
            <w:r w:rsidRPr="00BE3EA9">
              <w:t>Actively sources applications or tools with the potential to meet development requirements</w:t>
            </w:r>
          </w:p>
        </w:tc>
      </w:tr>
    </w:tbl>
    <w:p w:rsidR="00000000" w:rsidRPr="00BE3EA9" w:rsidP="00BE3EA9">
      <w:pPr>
        <w:pStyle w:val="BodyText"/>
      </w:pPr>
    </w:p>
    <w:p w:rsidR="00000000" w:rsidRPr="00BE3EA9" w:rsidP="00BE3EA9">
      <w:pPr>
        <w:pStyle w:val="AllowPageBreak"/>
      </w:pPr>
    </w:p>
    <w:p w:rsidR="00000000" w:rsidRPr="00BE3EA9" w:rsidP="00BE3EA9">
      <w:pPr>
        <w:pStyle w:val="Heading1"/>
      </w:pPr>
      <w:bookmarkStart w:id="6" w:name="O_677950"/>
      <w:bookmarkEnd w:id="6"/>
      <w:r w:rsidRPr="00BE3EA9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BE3E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3EA9" w:rsidP="00BE3EA9">
            <w:pPr>
              <w:pStyle w:val="BodyText"/>
            </w:pPr>
            <w:r w:rsidRPr="00BE3EA9">
              <w:rPr>
                <w:rStyle w:val="SpecialBold"/>
              </w:rPr>
              <w:t>Code and title</w:t>
            </w:r>
          </w:p>
          <w:p w:rsidR="00000000" w:rsidRPr="00BE3EA9" w:rsidP="00BE3EA9">
            <w:pPr>
              <w:pStyle w:val="BodyText"/>
            </w:pPr>
            <w:r w:rsidRPr="00BE3EA9">
              <w:rPr>
                <w:rStyle w:val="SpecialBold"/>
              </w:rPr>
              <w:t>curren</w:t>
            </w:r>
            <w:r w:rsidRPr="00BE3EA9">
              <w:rPr>
                <w:rStyle w:val="SpecialBold"/>
              </w:rPr>
              <w:t>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3EA9" w:rsidP="00BE3EA9">
            <w:pPr>
              <w:pStyle w:val="BodyText"/>
            </w:pPr>
            <w:r w:rsidRPr="00BE3EA9">
              <w:rPr>
                <w:rStyle w:val="SpecialBold"/>
              </w:rPr>
              <w:t>Code and title</w:t>
            </w:r>
          </w:p>
          <w:p w:rsidR="00000000" w:rsidRPr="00BE3EA9" w:rsidP="00BE3EA9">
            <w:pPr>
              <w:pStyle w:val="BodyText"/>
            </w:pPr>
            <w:r w:rsidRPr="00BE3EA9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3EA9" w:rsidP="00BE3EA9">
            <w:pPr>
              <w:pStyle w:val="BodyText"/>
            </w:pPr>
            <w:r w:rsidRPr="00BE3EA9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3EA9">
            <w:pPr>
              <w:pStyle w:val="BodyText"/>
              <w:rPr>
                <w:lang w:val="en-NZ"/>
              </w:rPr>
            </w:pPr>
            <w:r w:rsidRPr="00BE3EA9">
              <w:rPr>
                <w:rStyle w:val="SpecialBold"/>
              </w:rPr>
              <w:t>Equivalence status</w:t>
            </w:r>
          </w:p>
        </w:tc>
      </w:tr>
      <w:tr w:rsidTr="00BE3E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3EA9">
            <w:pPr>
              <w:pStyle w:val="BodyText"/>
              <w:rPr>
                <w:lang w:val="en-NZ"/>
              </w:rPr>
            </w:pPr>
            <w:r w:rsidRPr="00BE3EA9">
              <w:t>ICTGAM510 Prepare games for different platforms and delivery modes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3EA9">
            <w:pPr>
              <w:pStyle w:val="BodyText"/>
              <w:rPr>
                <w:lang w:val="en-NZ"/>
              </w:rPr>
            </w:pPr>
            <w:r w:rsidRPr="00BE3EA9">
              <w:t>ICAGAM510A Prepare games for different platforms and delivery modes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3EA9">
            <w:pPr>
              <w:pStyle w:val="BodyText"/>
              <w:rPr>
                <w:lang w:val="en-NZ"/>
              </w:rPr>
            </w:pPr>
            <w:r w:rsidRPr="00BE3EA9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3EA9" w:rsidP="00BE3EA9">
            <w:pPr>
              <w:pStyle w:val="BodyText"/>
            </w:pPr>
            <w:r w:rsidRPr="00BE3EA9">
              <w:t>Equivalent unit</w:t>
            </w:r>
          </w:p>
        </w:tc>
      </w:tr>
    </w:tbl>
    <w:p w:rsidR="00000000" w:rsidRPr="00BE3EA9" w:rsidP="00BE3EA9">
      <w:pPr>
        <w:pStyle w:val="BodyText"/>
      </w:pPr>
    </w:p>
    <w:p w:rsidR="00000000" w:rsidRPr="00BE3EA9" w:rsidP="00BE3EA9">
      <w:pPr>
        <w:pStyle w:val="AllowPageBreak"/>
      </w:pPr>
    </w:p>
    <w:p w:rsidR="00000000" w:rsidRPr="00BE3EA9" w:rsidP="00BE3EA9">
      <w:pPr>
        <w:pStyle w:val="Heading1"/>
      </w:pPr>
      <w:bookmarkStart w:id="7" w:name="O_677957"/>
      <w:bookmarkEnd w:id="7"/>
      <w:r w:rsidRPr="00BE3EA9">
        <w:t>Links</w:t>
      </w:r>
    </w:p>
    <w:p w:rsidR="00000000" w:rsidRPr="00BE3EA9" w:rsidP="00231655">
      <w:pPr>
        <w:pStyle w:val="BodyText"/>
      </w:pPr>
      <w:r w:rsidRPr="00BE3EA9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"https://vetnet.education.gov.au/Pages/TrainingDocs.aspx?q=a53af4e4-b400-484e-b778-71c9e9d6aff2" </w:instrText>
      </w:r>
      <w:r>
        <w:fldChar w:fldCharType="separate"/>
      </w:r>
      <w:r w:rsidRPr="004742D4">
        <w:rPr>
          <w:rStyle w:val="Hyperlink"/>
        </w:rPr>
        <w:t>https://vetnet.education.gov.au/Pages/TrainingDocs.aspx?q=a53af4e4-b400-484e-b778-71c9e9d6aff2</w:t>
      </w:r>
      <w:r>
        <w:fldChar w:fldCharType="end"/>
      </w:r>
    </w:p>
    <w:p w:rsidR="00000000" w:rsidRPr="00BE3EA9" w:rsidP="00BE3EA9"/>
    <w:sectPr w:rsidSect="00BE3EA9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3EA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3EA9" w:rsidRPr="00231655" w:rsidP="0023165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3EA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1655" w:rsidP="00BE3EA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31655" w:rsidP="00BE3EA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231655" w:rsidP="00BE3EA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3EA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165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E3EA9" w:rsidRPr="00231655" w:rsidP="0023165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3EA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1655" w:rsidRPr="002D2AF8" w:rsidP="00BE3EA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ICTGAM510 Prepare games for different platforms and delivery modes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September 2019</w:t>
    </w:r>
    <w:r>
      <w:fldChar w:fldCharType="end"/>
    </w:r>
  </w:p>
  <w:p w:rsidR="00231655" w:rsidP="00BE3EA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07486C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3D8A75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E3EA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E3EA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E3EA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E3EA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E3EA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E3EA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E3EA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E3EA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E3EA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E3EA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E3EA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E3EA9"/>
  </w:style>
  <w:style w:type="character" w:customStyle="1" w:styleId="Heading1Char">
    <w:name w:val="Heading 1 Char"/>
    <w:basedOn w:val="DefaultParagraphFont"/>
    <w:link w:val="Heading1"/>
    <w:rsid w:val="00BE3EA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E3EA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E3EA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E3EA9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E3EA9"/>
    <w:rPr>
      <w:b/>
      <w:spacing w:val="0"/>
    </w:rPr>
  </w:style>
  <w:style w:type="character" w:styleId="Emphasis">
    <w:name w:val="Emphasis"/>
    <w:basedOn w:val="DefaultParagraphFont"/>
    <w:qFormat/>
    <w:rsid w:val="00BE3EA9"/>
    <w:rPr>
      <w:i/>
    </w:rPr>
  </w:style>
  <w:style w:type="paragraph" w:customStyle="1" w:styleId="SuperHeading">
    <w:name w:val="SuperHeading"/>
    <w:basedOn w:val="Normal"/>
    <w:rsid w:val="00BE3EA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E3EA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E3EA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E3EA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E3EA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E3EA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E3EA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E3EA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E3EA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E3EA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E3EA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E3EA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E3EA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E3EA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E3EA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E3EA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E3EA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E3EA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E3EA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E3EA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E3EA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E3EA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E3EA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E3EA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E3EA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E3EA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E3EA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E3EA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E3EA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E3EA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E3EA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E3EA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E3EA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E3EA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E3EA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E3EA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E3EA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E3EA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E3EA9"/>
  </w:style>
  <w:style w:type="paragraph" w:styleId="TableofFigures">
    <w:name w:val="table of figures"/>
    <w:basedOn w:val="Normal"/>
    <w:next w:val="Normal"/>
    <w:semiHidden/>
    <w:rsid w:val="00BE3EA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E3EA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E3EA9"/>
    <w:rPr>
      <w:rFonts w:ascii="Wingdings" w:hAnsi="Wingdings"/>
    </w:rPr>
  </w:style>
  <w:style w:type="paragraph" w:customStyle="1" w:styleId="TableHeading">
    <w:name w:val="Table Heading"/>
    <w:basedOn w:val="HeadingBase"/>
    <w:rsid w:val="00BE3EA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E3EA9"/>
    <w:rPr>
      <w:color w:val="0033CC"/>
      <w:u w:val="none"/>
    </w:rPr>
  </w:style>
  <w:style w:type="paragraph" w:customStyle="1" w:styleId="BodyTextRight">
    <w:name w:val="Body Text Right"/>
    <w:basedOn w:val="BodyText"/>
    <w:rsid w:val="00BE3EA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E3EA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E3EA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E3EA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E3EA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E3EA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E3EA9"/>
    <w:rPr>
      <w:sz w:val="32"/>
    </w:rPr>
  </w:style>
  <w:style w:type="paragraph" w:customStyle="1" w:styleId="HeadingProcedure">
    <w:name w:val="Heading Procedure"/>
    <w:basedOn w:val="HeadingBase"/>
    <w:next w:val="Normal"/>
    <w:rsid w:val="00BE3EA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E3EA9"/>
    <w:pPr>
      <w:spacing w:before="60" w:after="60"/>
    </w:pPr>
  </w:style>
  <w:style w:type="paragraph" w:styleId="ListContinue">
    <w:name w:val="List Continue"/>
    <w:basedOn w:val="List"/>
    <w:rsid w:val="00BE3EA9"/>
    <w:pPr>
      <w:ind w:firstLine="0"/>
    </w:pPr>
  </w:style>
  <w:style w:type="paragraph" w:customStyle="1" w:styleId="ListNote">
    <w:name w:val="List Note"/>
    <w:basedOn w:val="List"/>
    <w:rsid w:val="00BE3EA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E3EA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E3EA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E3EA9"/>
    <w:rPr>
      <w:rFonts w:ascii="Courier New" w:hAnsi="Courier New"/>
    </w:rPr>
  </w:style>
  <w:style w:type="paragraph" w:customStyle="1" w:styleId="NoteBullet">
    <w:name w:val="Note Bullet"/>
    <w:basedOn w:val="Note"/>
    <w:rsid w:val="00BE3EA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E3EA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E3EA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E3EA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E3EA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E3EA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E3EA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E3EA9"/>
    <w:rPr>
      <w:b/>
      <w:smallCaps/>
    </w:rPr>
  </w:style>
  <w:style w:type="paragraph" w:customStyle="1" w:styleId="TableListNumber">
    <w:name w:val="Table List Number"/>
    <w:basedOn w:val="ListNumber"/>
    <w:rsid w:val="00BE3EA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E3EA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E3EA9"/>
    <w:pPr>
      <w:numPr>
        <w:numId w:val="8"/>
      </w:numPr>
    </w:pPr>
  </w:style>
  <w:style w:type="paragraph" w:customStyle="1" w:styleId="ListAlpha2">
    <w:name w:val="List Alpha 2"/>
    <w:basedOn w:val="List2"/>
    <w:rsid w:val="00BE3EA9"/>
    <w:pPr>
      <w:numPr>
        <w:numId w:val="7"/>
      </w:numPr>
    </w:pPr>
  </w:style>
  <w:style w:type="paragraph" w:styleId="List2">
    <w:name w:val="List 2"/>
    <w:basedOn w:val="BodyText"/>
    <w:rsid w:val="00BE3EA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E3EA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E3EA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E3EA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E3EA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E3EA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E3EA9"/>
    <w:pPr>
      <w:numPr>
        <w:numId w:val="3"/>
      </w:numPr>
    </w:pPr>
  </w:style>
  <w:style w:type="paragraph" w:styleId="ListContinue2">
    <w:name w:val="List Continue 2"/>
    <w:basedOn w:val="List2"/>
    <w:rsid w:val="00BE3EA9"/>
    <w:pPr>
      <w:ind w:firstLine="0"/>
    </w:pPr>
  </w:style>
  <w:style w:type="paragraph" w:styleId="ListContinue3">
    <w:name w:val="List Continue 3"/>
    <w:basedOn w:val="List3"/>
    <w:rsid w:val="00BE3EA9"/>
    <w:pPr>
      <w:ind w:left="1021" w:firstLine="0"/>
    </w:pPr>
  </w:style>
  <w:style w:type="paragraph" w:styleId="ListContinue4">
    <w:name w:val="List Continue 4"/>
    <w:basedOn w:val="List4"/>
    <w:rsid w:val="00BE3EA9"/>
    <w:pPr>
      <w:ind w:firstLine="0"/>
    </w:pPr>
  </w:style>
  <w:style w:type="paragraph" w:styleId="ListContinue5">
    <w:name w:val="List Continue 5"/>
    <w:basedOn w:val="List5"/>
    <w:rsid w:val="00BE3EA9"/>
    <w:pPr>
      <w:ind w:firstLine="0"/>
    </w:pPr>
  </w:style>
  <w:style w:type="paragraph" w:styleId="ListNumber3">
    <w:name w:val="List Number 3"/>
    <w:basedOn w:val="List3"/>
    <w:rsid w:val="00BE3EA9"/>
    <w:pPr>
      <w:numPr>
        <w:numId w:val="4"/>
      </w:numPr>
    </w:pPr>
  </w:style>
  <w:style w:type="paragraph" w:styleId="ListNumber4">
    <w:name w:val="List Number 4"/>
    <w:basedOn w:val="List4"/>
    <w:rsid w:val="00BE3EA9"/>
    <w:pPr>
      <w:numPr>
        <w:numId w:val="5"/>
      </w:numPr>
    </w:pPr>
  </w:style>
  <w:style w:type="paragraph" w:styleId="ListNumber5">
    <w:name w:val="List Number 5"/>
    <w:basedOn w:val="List5"/>
    <w:rsid w:val="00BE3EA9"/>
    <w:pPr>
      <w:numPr>
        <w:numId w:val="6"/>
      </w:numPr>
    </w:pPr>
  </w:style>
  <w:style w:type="paragraph" w:styleId="BlockText">
    <w:name w:val="Block Text"/>
    <w:basedOn w:val="Normal"/>
    <w:rsid w:val="00BE3EA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E3EA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E3EA9"/>
    <w:rPr>
      <w:sz w:val="16"/>
      <w:vertAlign w:val="superscript"/>
    </w:rPr>
  </w:style>
  <w:style w:type="character" w:customStyle="1" w:styleId="Symbols">
    <w:name w:val="Symbols"/>
    <w:basedOn w:val="DefaultParagraphFont"/>
    <w:rsid w:val="00BE3EA9"/>
    <w:rPr>
      <w:rFonts w:ascii="Symbol" w:hAnsi="Symbol"/>
    </w:rPr>
  </w:style>
  <w:style w:type="character" w:customStyle="1" w:styleId="MenuOptions">
    <w:name w:val="Menu Options"/>
    <w:basedOn w:val="DefaultParagraphFont"/>
    <w:rsid w:val="00BE3EA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E3EA9"/>
    <w:rPr>
      <w:b/>
    </w:rPr>
  </w:style>
  <w:style w:type="character" w:customStyle="1" w:styleId="Underlined">
    <w:name w:val="Underlined"/>
    <w:basedOn w:val="DefaultParagraphFont"/>
    <w:rsid w:val="00BE3EA9"/>
    <w:rPr>
      <w:u w:val="single"/>
    </w:rPr>
  </w:style>
  <w:style w:type="paragraph" w:customStyle="1" w:styleId="TableBodyTextRight">
    <w:name w:val="Table Body Text Right"/>
    <w:basedOn w:val="TableBodyText"/>
    <w:rsid w:val="00BE3EA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E3EA9"/>
    <w:rPr>
      <w:sz w:val="18"/>
    </w:rPr>
  </w:style>
  <w:style w:type="paragraph" w:customStyle="1" w:styleId="BodySmallRight">
    <w:name w:val="Body Small Right"/>
    <w:basedOn w:val="BodyTextRight"/>
    <w:rsid w:val="00BE3EA9"/>
    <w:rPr>
      <w:sz w:val="18"/>
      <w:szCs w:val="18"/>
    </w:rPr>
  </w:style>
  <w:style w:type="paragraph" w:customStyle="1" w:styleId="MarginEdition">
    <w:name w:val="Margin Edition"/>
    <w:basedOn w:val="MarginNote"/>
    <w:rsid w:val="00BE3EA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E3EA9"/>
    <w:rPr>
      <w:sz w:val="2"/>
      <w:szCs w:val="2"/>
    </w:rPr>
  </w:style>
  <w:style w:type="character" w:customStyle="1" w:styleId="Small">
    <w:name w:val="Small"/>
    <w:basedOn w:val="DefaultParagraphFont"/>
    <w:rsid w:val="00BE3EA9"/>
    <w:rPr>
      <w:sz w:val="16"/>
    </w:rPr>
  </w:style>
  <w:style w:type="paragraph" w:customStyle="1" w:styleId="WideTable">
    <w:name w:val="Wide Table"/>
    <w:basedOn w:val="Normal"/>
    <w:rsid w:val="00BE3EA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E3EA9"/>
  </w:style>
  <w:style w:type="paragraph" w:styleId="Quote">
    <w:name w:val="Quote"/>
    <w:basedOn w:val="Heading1"/>
    <w:link w:val="QuoteChar"/>
    <w:qFormat/>
    <w:rsid w:val="00BE3EA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E3EA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E3EA9"/>
    <w:pPr>
      <w:pageBreakBefore/>
    </w:pPr>
  </w:style>
  <w:style w:type="paragraph" w:customStyle="1" w:styleId="Border">
    <w:name w:val="Border"/>
    <w:basedOn w:val="Normal"/>
    <w:qFormat/>
    <w:rsid w:val="00BE3EA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E3EA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E3EA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E3EA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E3EA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E3EA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E3EA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E3EA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E3EA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E3EA9"/>
    <w:rPr>
      <w:u w:val="single"/>
    </w:rPr>
  </w:style>
  <w:style w:type="character" w:customStyle="1" w:styleId="BoldandItalics">
    <w:name w:val="Bold and Italics"/>
    <w:qFormat/>
    <w:rsid w:val="00BE3EA9"/>
    <w:rPr>
      <w:b/>
      <w:i/>
      <w:u w:val="none"/>
    </w:rPr>
  </w:style>
  <w:style w:type="paragraph" w:styleId="BalloonText">
    <w:name w:val="Balloon Text"/>
    <w:basedOn w:val="Normal"/>
    <w:link w:val="BalloonTextChar"/>
    <w:rsid w:val="00BE3EA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E3EA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E3EA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E3EA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E3EA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E3EA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E3EA9"/>
    <w:pPr>
      <w:spacing w:before="0" w:after="0"/>
    </w:pPr>
  </w:style>
  <w:style w:type="paragraph" w:customStyle="1" w:styleId="BodyTextBold">
    <w:name w:val="Body Text Bold"/>
    <w:basedOn w:val="BodyText"/>
    <w:qFormat/>
    <w:rsid w:val="00BE3EA9"/>
    <w:rPr>
      <w:b/>
    </w:rPr>
  </w:style>
  <w:style w:type="character" w:styleId="Hyperlink">
    <w:name w:val="Hyperlink"/>
    <w:basedOn w:val="DefaultParagraphFont"/>
    <w:uiPriority w:val="99"/>
    <w:unhideWhenUsed/>
    <w:rsid w:val="0023165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448</Words>
  <Characters>3043</Characters>
  <Application>Microsoft Office Word</Application>
  <DocSecurity>0</DocSecurity>
  <Lines>126</Lines>
  <Paragraphs>77</Paragraphs>
  <ScaleCrop>false</ScaleCrop>
  <Company>Author-it Software Corporation Ltd.</Company>
  <LinksUpToDate>false</LinksUpToDate>
  <CharactersWithSpaces>3414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ICTGAM510 Prepare games for different platforms and delivery modes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2019-09-02T01:23:00Z</dcterms:created>
  <dcterms:modified xsi:type="dcterms:W3CDTF">2019-09-02T01:23:00Z</dcterms:modified>
</cp:coreProperties>
</file>