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735B" w:rsidP="002873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ICTGAM510 Prepare games for different platforms and delivery modes</w:t>
      </w:r>
      <w:r>
        <w:fldChar w:fldCharType="end"/>
      </w:r>
    </w:p>
    <w:p w:rsidR="0028735B" w:rsidP="0028735B">
      <w:pPr>
        <w:pStyle w:val="Version"/>
        <w:sectPr w:rsidSect="006F77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7759" w:rsidP="006F7759">
      <w:pPr>
        <w:pStyle w:val="SuperHeading"/>
      </w:pPr>
      <w:r w:rsidRPr="006F7759">
        <w:t>ICTGAM510 Prepare games for different platforms and delivery modes</w:t>
      </w:r>
    </w:p>
    <w:p w:rsidR="00000000" w:rsidRPr="006F7759" w:rsidP="006F7759">
      <w:pPr>
        <w:pStyle w:val="Heading1"/>
      </w:pPr>
      <w:bookmarkStart w:id="1" w:name="O_677942"/>
      <w:bookmarkEnd w:id="1"/>
      <w:r w:rsidRPr="006F7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7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rPr>
                <w:rStyle w:val="SpecialBold"/>
              </w:rPr>
              <w:t>Comments</w:t>
            </w:r>
          </w:p>
        </w:tc>
      </w:tr>
      <w:tr w:rsidTr="006F7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t>This version first released with ICT Information and Communications Technology Training Package Version 1.0.</w:t>
            </w:r>
          </w:p>
        </w:tc>
      </w:tr>
    </w:tbl>
    <w:p w:rsidR="00000000" w:rsidRPr="006F7759" w:rsidP="006F7759">
      <w:pPr>
        <w:pStyle w:val="BodyText"/>
      </w:pPr>
    </w:p>
    <w:p w:rsidR="00000000" w:rsidRPr="006F7759" w:rsidP="006F7759">
      <w:pPr>
        <w:pStyle w:val="AllowPageBreak"/>
      </w:pPr>
    </w:p>
    <w:p w:rsidR="00000000" w:rsidRPr="006F7759" w:rsidP="006F7759">
      <w:pPr>
        <w:pStyle w:val="Heading1"/>
      </w:pPr>
      <w:bookmarkStart w:id="2" w:name="O_677943"/>
      <w:bookmarkEnd w:id="2"/>
      <w:r w:rsidRPr="006F7759">
        <w:t>Application</w:t>
      </w:r>
    </w:p>
    <w:p w:rsidR="00000000" w:rsidRPr="006F7759" w:rsidP="0028735B">
      <w:pPr>
        <w:pStyle w:val="BodyText"/>
      </w:pPr>
      <w:r w:rsidRPr="006F7759">
        <w:t>This unit describes the skills and knowledge required to build, maintain and test games across multiple system platforms.</w:t>
      </w:r>
    </w:p>
    <w:p w:rsidR="00000000" w:rsidRPr="006F7759" w:rsidP="0028735B">
      <w:pPr>
        <w:pStyle w:val="BodyText"/>
      </w:pPr>
      <w:r w:rsidRPr="006F7759">
        <w:t>It applies to individuals with games programming skills, and other personnel, working in the game development ind</w:t>
      </w:r>
      <w:r w:rsidRPr="006F7759">
        <w:t>ustry.</w:t>
      </w:r>
    </w:p>
    <w:p w:rsidR="00000000" w:rsidRPr="006F7759" w:rsidP="0028735B">
      <w:pPr>
        <w:pStyle w:val="BodyText"/>
      </w:pPr>
      <w:r w:rsidRPr="006F7759">
        <w:t>No licensing, legislative or certification requirements apply to this unit at the time of publication.</w:t>
      </w:r>
    </w:p>
    <w:p w:rsidR="00000000" w:rsidRPr="006F7759" w:rsidP="006F7759">
      <w:pPr>
        <w:pStyle w:val="Heading1"/>
      </w:pPr>
      <w:bookmarkStart w:id="3" w:name="O_677946"/>
      <w:bookmarkEnd w:id="3"/>
      <w:r w:rsidRPr="006F7759">
        <w:t>Unit Sector</w:t>
      </w:r>
    </w:p>
    <w:p w:rsidR="00000000" w:rsidRPr="006F7759" w:rsidP="0028735B">
      <w:pPr>
        <w:pStyle w:val="BodyText"/>
      </w:pPr>
      <w:r w:rsidRPr="006F7759">
        <w:t>Game development</w:t>
      </w:r>
    </w:p>
    <w:p w:rsidR="00000000" w:rsidRPr="006F7759" w:rsidP="006F7759">
      <w:pPr>
        <w:pStyle w:val="Heading1"/>
      </w:pPr>
      <w:bookmarkStart w:id="4" w:name="O_677947"/>
      <w:bookmarkEnd w:id="4"/>
      <w:r w:rsidRPr="006F775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F7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rPr>
                <w:rStyle w:val="SpecialBold"/>
              </w:rPr>
              <w:t>PERFORMANCE CRITERIA</w:t>
            </w:r>
          </w:p>
        </w:tc>
      </w:tr>
      <w:tr w:rsidTr="006F7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7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1. Produce a game package for multiple platforms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t>1.1 Research and identify cross-platform installers</w:t>
            </w:r>
          </w:p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1.2 Use an insta</w:t>
            </w:r>
            <w:r w:rsidRPr="006F7759">
              <w:t>ller to package a game for multiple platforms</w:t>
            </w:r>
          </w:p>
        </w:tc>
      </w:tr>
      <w:tr w:rsidTr="006F7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2. Develop a cross-platform project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t>2.1 Identify the cross-platform integrated development environment (IDE)</w:t>
            </w:r>
          </w:p>
          <w:p w:rsidR="00000000" w:rsidRPr="006F7759" w:rsidP="006F7759">
            <w:pPr>
              <w:pStyle w:val="BodyText"/>
            </w:pPr>
            <w:r w:rsidRPr="006F7759">
              <w:t xml:space="preserve">2.2 Identify cross-platform renderer libraries, physics libraries, </w:t>
            </w:r>
            <w:r w:rsidRPr="006F7759">
              <w:t>audio libraries and network libraries</w:t>
            </w:r>
          </w:p>
          <w:p w:rsidR="00000000" w:rsidRPr="006F7759" w:rsidP="006F7759">
            <w:pPr>
              <w:pStyle w:val="BodyText"/>
            </w:pPr>
            <w:r w:rsidRPr="006F7759">
              <w:t>2.3 Source or compile cross-platform libraries</w:t>
            </w:r>
          </w:p>
          <w:p w:rsidR="00000000" w:rsidRPr="006F7759" w:rsidP="006F7759">
            <w:pPr>
              <w:pStyle w:val="BodyText"/>
            </w:pPr>
            <w:r w:rsidRPr="006F7759">
              <w:t>2.4 Compile a project for multiple platforms</w:t>
            </w:r>
          </w:p>
          <w:p w:rsidR="00000000" w:rsidRPr="006F7759" w:rsidP="006F7759">
            <w:pPr>
              <w:pStyle w:val="BodyText"/>
            </w:pPr>
            <w:r w:rsidRPr="006F7759">
              <w:t>2.5 Test and maintain the cross-platform software project</w:t>
            </w:r>
          </w:p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2</w:t>
            </w:r>
            <w:r w:rsidRPr="006F7759">
              <w:t>.6 Use platform-specific input devices</w:t>
            </w:r>
          </w:p>
        </w:tc>
      </w:tr>
      <w:tr w:rsidTr="006F775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3. Compile a report on cross-platform software development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t>3.1 Identify and document issues in cross-platform development</w:t>
            </w:r>
          </w:p>
          <w:p w:rsidR="00000000" w:rsidRPr="006F7759" w:rsidP="006F7759">
            <w:pPr>
              <w:pStyle w:val="BodyText"/>
            </w:pPr>
            <w:r w:rsidRPr="006F7759">
              <w:t>3.2 Develop an awareness of cross-platform hardware</w:t>
            </w:r>
          </w:p>
        </w:tc>
      </w:tr>
    </w:tbl>
    <w:p w:rsidR="00000000" w:rsidRPr="006F7759" w:rsidP="006F7759">
      <w:pPr>
        <w:pStyle w:val="BodyText"/>
      </w:pPr>
    </w:p>
    <w:p w:rsidR="00000000" w:rsidRPr="006F7759" w:rsidP="006F7759">
      <w:pPr>
        <w:pStyle w:val="AllowPageBreak"/>
      </w:pPr>
    </w:p>
    <w:p w:rsidR="00000000" w:rsidRPr="006F7759" w:rsidP="006F7759">
      <w:pPr>
        <w:pStyle w:val="Heading1"/>
      </w:pPr>
      <w:bookmarkStart w:id="5" w:name="O_677948"/>
      <w:bookmarkEnd w:id="5"/>
      <w:r w:rsidRPr="006F7759">
        <w:t>Foundation Skills</w:t>
      </w:r>
    </w:p>
    <w:p w:rsidR="00000000" w:rsidRPr="0028735B" w:rsidP="0028735B">
      <w:pPr>
        <w:pStyle w:val="BodyText"/>
        <w:rPr>
          <w:i/>
        </w:rPr>
      </w:pPr>
      <w:r w:rsidRPr="0028735B">
        <w:rPr>
          <w:rStyle w:val="Emphasis"/>
        </w:rPr>
        <w:t xml:space="preserve">This </w:t>
      </w:r>
      <w:r w:rsidRPr="0028735B">
        <w:rPr>
          <w:rStyle w:val="Emphasis"/>
        </w:rPr>
        <w:t>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F7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rPr>
                <w:rStyle w:val="SpecialBold"/>
              </w:rPr>
              <w:t>Description</w:t>
            </w:r>
          </w:p>
        </w:tc>
      </w:tr>
      <w:tr w:rsidTr="006F7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Learning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 xml:space="preserve">3.2 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ListBullet"/>
              <w:rPr>
                <w:lang w:val="en-NZ"/>
              </w:rPr>
            </w:pPr>
            <w:r w:rsidRPr="006F7759">
              <w:t>Extends understanding of delivery modes and platforms by incorporating the results of trialling and testing</w:t>
            </w:r>
          </w:p>
        </w:tc>
      </w:tr>
      <w:tr w:rsidTr="006F7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1.1, 2.1, 2.2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ListBullet"/>
              <w:rPr>
                <w:lang w:val="en-NZ"/>
              </w:rPr>
            </w:pPr>
            <w:r w:rsidRPr="006F7759">
              <w:t>Interprets, analyses and comprehends complex instructions, briefs, numerical code, technical data, and conceptual informatio</w:t>
            </w:r>
            <w:r w:rsidRPr="006F7759">
              <w:t>n, to inform job requirements</w:t>
            </w:r>
          </w:p>
        </w:tc>
      </w:tr>
      <w:tr w:rsidTr="006F7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ListBullet"/>
              <w:rPr>
                <w:lang w:val="en-NZ"/>
              </w:rPr>
            </w:pPr>
            <w:r w:rsidRPr="006F7759">
              <w:t>Prepares evaluative material for a specific audience using clear and detailed language to convey information and requirements</w:t>
            </w:r>
          </w:p>
        </w:tc>
      </w:tr>
      <w:tr w:rsidTr="006F77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1.1, 1.2, 2.1-2.6, 3.1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F7759" w:rsidP="006F7759">
            <w:pPr>
              <w:pStyle w:val="ListBullet"/>
            </w:pPr>
            <w:r w:rsidRPr="006F7759">
              <w:t>Plans, organises and completes work according to defined requirements and schedules, sequencing tasks to achieve efficient outcomes</w:t>
            </w:r>
          </w:p>
          <w:p w:rsidR="00000000" w:rsidRPr="006F7759" w:rsidP="006F7759">
            <w:pPr>
              <w:pStyle w:val="ListBullet"/>
            </w:pPr>
            <w:r w:rsidRPr="006F7759">
              <w:t>Uses systematic, analytical processes in complex, routine and non-routine situations gathering information, identifying pote</w:t>
            </w:r>
            <w:r w:rsidRPr="006F7759">
              <w:t>ntial solutions, and evaluating options</w:t>
            </w:r>
          </w:p>
          <w:p w:rsidR="00000000" w:rsidRPr="006F7759" w:rsidP="006F7759">
            <w:pPr>
              <w:pStyle w:val="ListBullet"/>
            </w:pPr>
            <w:r w:rsidRPr="006F7759">
              <w:t>Takes responsibility for decisions regarding end-product testing and data integrity, and management</w:t>
            </w:r>
          </w:p>
          <w:p w:rsidR="00000000" w:rsidRPr="006F7759" w:rsidP="006F7759">
            <w:pPr>
              <w:pStyle w:val="ListBullet"/>
            </w:pPr>
            <w:r w:rsidRPr="006F7759">
              <w:t>Actively sources applications or tools with the potential to meet development requirements</w:t>
            </w:r>
          </w:p>
        </w:tc>
      </w:tr>
    </w:tbl>
    <w:p w:rsidR="00000000" w:rsidRPr="006F7759" w:rsidP="006F7759">
      <w:pPr>
        <w:pStyle w:val="BodyText"/>
      </w:pPr>
    </w:p>
    <w:p w:rsidR="00000000" w:rsidRPr="006F7759" w:rsidP="006F7759">
      <w:pPr>
        <w:pStyle w:val="AllowPageBreak"/>
      </w:pPr>
    </w:p>
    <w:p w:rsidR="00000000" w:rsidRPr="006F7759" w:rsidP="006F7759">
      <w:pPr>
        <w:pStyle w:val="Heading1"/>
      </w:pPr>
      <w:bookmarkStart w:id="6" w:name="O_677950"/>
      <w:bookmarkEnd w:id="6"/>
      <w:r w:rsidRPr="006F7759">
        <w:t>Unit M</w:t>
      </w:r>
      <w:r w:rsidRPr="006F7759">
        <w:t>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F7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rPr>
                <w:rStyle w:val="SpecialBold"/>
              </w:rPr>
              <w:t>Code and title</w:t>
            </w:r>
          </w:p>
          <w:p w:rsidR="00000000" w:rsidRPr="006F7759" w:rsidP="006F7759">
            <w:pPr>
              <w:pStyle w:val="BodyText"/>
            </w:pPr>
            <w:r w:rsidRPr="006F775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rPr>
                <w:rStyle w:val="SpecialBold"/>
              </w:rPr>
              <w:t>Code and title</w:t>
            </w:r>
          </w:p>
          <w:p w:rsidR="00000000" w:rsidRPr="006F7759" w:rsidP="006F7759">
            <w:pPr>
              <w:pStyle w:val="BodyText"/>
            </w:pPr>
            <w:r w:rsidRPr="006F775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rPr>
                <w:rStyle w:val="SpecialBold"/>
              </w:rPr>
              <w:t>Equivalence status</w:t>
            </w:r>
          </w:p>
        </w:tc>
      </w:tr>
      <w:tr w:rsidTr="006F7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ICTGAM510 Prepare games for different platforms and delivery modes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ICAGAM510A Prepare games for different platforms and delivery modes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t>Equivalent unit</w:t>
            </w:r>
          </w:p>
        </w:tc>
      </w:tr>
    </w:tbl>
    <w:p w:rsidR="00000000" w:rsidRPr="006F7759" w:rsidP="006F7759">
      <w:pPr>
        <w:pStyle w:val="BodyText"/>
      </w:pPr>
    </w:p>
    <w:p w:rsidR="00000000" w:rsidRPr="006F7759" w:rsidP="006F7759">
      <w:pPr>
        <w:pStyle w:val="AllowPageBreak"/>
      </w:pPr>
    </w:p>
    <w:p w:rsidR="00000000" w:rsidRPr="006F7759" w:rsidP="006F7759">
      <w:pPr>
        <w:pStyle w:val="Heading1"/>
      </w:pPr>
      <w:bookmarkStart w:id="7" w:name="O_677957"/>
      <w:bookmarkEnd w:id="7"/>
      <w:r w:rsidRPr="006F7759">
        <w:t>Links</w:t>
      </w:r>
    </w:p>
    <w:p w:rsidR="00000000" w:rsidRPr="006F7759" w:rsidP="0028735B">
      <w:pPr>
        <w:pStyle w:val="BodyText"/>
      </w:pPr>
      <w:r w:rsidRPr="006F7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05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7759" w:rsidP="0028735B">
      <w:pPr>
        <w:pStyle w:val="BodyText"/>
        <w:sectPr w:rsidSect="006F77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7759" w:rsidP="006F7759">
      <w:pPr>
        <w:pStyle w:val="SuperHeading"/>
      </w:pPr>
      <w:r w:rsidRPr="006F7759">
        <w:t>Assessment Requirements for ICTGAM510 Prepare games for different platforms and delivery modes</w:t>
      </w:r>
    </w:p>
    <w:p w:rsidR="00000000" w:rsidRPr="006F7759" w:rsidP="006F7759">
      <w:pPr>
        <w:pStyle w:val="Heading1"/>
      </w:pPr>
      <w:bookmarkStart w:id="8" w:name="O_677952"/>
      <w:bookmarkEnd w:id="8"/>
      <w:r w:rsidRPr="006F77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F7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rPr>
                <w:rStyle w:val="SpecialBold"/>
              </w:rPr>
              <w:t>Comments</w:t>
            </w:r>
          </w:p>
        </w:tc>
      </w:tr>
      <w:tr w:rsidTr="006F77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7759">
            <w:pPr>
              <w:pStyle w:val="BodyText"/>
              <w:rPr>
                <w:lang w:val="en-NZ"/>
              </w:rPr>
            </w:pPr>
            <w:r w:rsidRPr="006F775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7759" w:rsidP="006F7759">
            <w:pPr>
              <w:pStyle w:val="BodyText"/>
            </w:pPr>
            <w:r w:rsidRPr="006F7759">
              <w:t>This version first released with ICT Information and Communications Technology Training Package Version 1.0.</w:t>
            </w:r>
          </w:p>
        </w:tc>
      </w:tr>
    </w:tbl>
    <w:p w:rsidR="00000000" w:rsidRPr="006F7759" w:rsidP="006F7759">
      <w:pPr>
        <w:pStyle w:val="BodyText"/>
      </w:pPr>
    </w:p>
    <w:p w:rsidR="00000000" w:rsidRPr="006F7759" w:rsidP="006F7759">
      <w:pPr>
        <w:pStyle w:val="AllowPageBreak"/>
      </w:pPr>
    </w:p>
    <w:p w:rsidR="00000000" w:rsidRPr="006F7759" w:rsidP="006F7759">
      <w:pPr>
        <w:pStyle w:val="Heading1"/>
      </w:pPr>
      <w:bookmarkStart w:id="9" w:name="O_677953"/>
      <w:bookmarkEnd w:id="9"/>
      <w:r w:rsidRPr="006F7759">
        <w:t>Performance Evidence</w:t>
      </w:r>
    </w:p>
    <w:p w:rsidR="00000000" w:rsidRPr="006F7759" w:rsidP="0028735B">
      <w:pPr>
        <w:pStyle w:val="BodyText"/>
      </w:pPr>
      <w:r w:rsidRPr="006F7759">
        <w:t>Evidence of the ability to:</w:t>
      </w:r>
    </w:p>
    <w:p w:rsidR="00000000" w:rsidRPr="006F7759" w:rsidP="006F7759">
      <w:pPr>
        <w:pStyle w:val="ListBullet"/>
      </w:pPr>
      <w:r w:rsidRPr="006F7759">
        <w:t>produce a cross-platform game project</w:t>
      </w:r>
    </w:p>
    <w:p w:rsidR="00000000" w:rsidRPr="006F7759" w:rsidP="006F7759">
      <w:pPr>
        <w:pStyle w:val="ListBullet"/>
      </w:pPr>
      <w:r w:rsidRPr="006F7759">
        <w:t>identify and use cross-platform integrated development environment (IDE) libraries and installers</w:t>
      </w:r>
    </w:p>
    <w:p w:rsidR="00000000" w:rsidRPr="006F7759" w:rsidP="006F7759">
      <w:pPr>
        <w:pStyle w:val="ListBullet"/>
      </w:pPr>
      <w:r w:rsidRPr="006F7759">
        <w:t>test and maintain a cross-platform project</w:t>
      </w:r>
    </w:p>
    <w:p w:rsidR="00000000" w:rsidRPr="006F7759" w:rsidP="006F7759">
      <w:pPr>
        <w:pStyle w:val="ListBullet"/>
      </w:pPr>
      <w:r w:rsidRPr="006F7759">
        <w:t>document issues identified for cross-platform development.</w:t>
      </w:r>
    </w:p>
    <w:p w:rsidR="00000000" w:rsidRPr="006F7759" w:rsidP="006F7759">
      <w:pPr>
        <w:pStyle w:val="BodyText"/>
      </w:pPr>
    </w:p>
    <w:p w:rsidR="00000000" w:rsidRPr="006F7759" w:rsidP="0028735B">
      <w:pPr>
        <w:pStyle w:val="BodyText"/>
      </w:pPr>
      <w:r w:rsidRPr="006F7759">
        <w:t xml:space="preserve">Note: If a specific volume or frequency is not stated, </w:t>
      </w:r>
      <w:r w:rsidRPr="006F7759">
        <w:t>then evidence must be provided at least once.</w:t>
      </w:r>
    </w:p>
    <w:p w:rsidR="00000000" w:rsidRPr="006F7759" w:rsidP="006F7759">
      <w:pPr>
        <w:pStyle w:val="Heading1"/>
      </w:pPr>
      <w:bookmarkStart w:id="10" w:name="O_677954"/>
      <w:bookmarkEnd w:id="10"/>
      <w:r w:rsidRPr="006F7759">
        <w:t>Knowledge Evidence</w:t>
      </w:r>
    </w:p>
    <w:p w:rsidR="00000000" w:rsidRPr="006F7759" w:rsidP="0028735B">
      <w:pPr>
        <w:pStyle w:val="BodyText"/>
      </w:pPr>
      <w:r w:rsidRPr="006F7759">
        <w:t>To complete the unit requirements safely and effectively, the individual must:</w:t>
      </w:r>
    </w:p>
    <w:p w:rsidR="00000000" w:rsidRPr="006F7759" w:rsidP="006F7759">
      <w:pPr>
        <w:pStyle w:val="ListBullet"/>
      </w:pPr>
      <w:r w:rsidRPr="006F7759">
        <w:t>summarise current cross-platform IDEs</w:t>
      </w:r>
    </w:p>
    <w:p w:rsidR="00000000" w:rsidRPr="006F7759" w:rsidP="006F7759">
      <w:pPr>
        <w:pStyle w:val="ListBullet"/>
      </w:pPr>
      <w:r w:rsidRPr="006F7759">
        <w:t>explain evaluation techniques for cross-platform develop</w:t>
      </w:r>
      <w:r w:rsidRPr="006F7759">
        <w:t>ment libraries</w:t>
      </w:r>
    </w:p>
    <w:p w:rsidR="00000000" w:rsidRPr="006F7759" w:rsidP="006F7759">
      <w:pPr>
        <w:pStyle w:val="ListBullet"/>
      </w:pPr>
      <w:r w:rsidRPr="006F7759">
        <w:t>summarise research methods for cross-platform development and distribution</w:t>
      </w:r>
    </w:p>
    <w:p w:rsidR="00000000" w:rsidRPr="006F7759" w:rsidP="006F7759">
      <w:pPr>
        <w:pStyle w:val="ListBullet"/>
      </w:pPr>
      <w:r w:rsidRPr="006F7759">
        <w:t>outline testing procedures.</w:t>
      </w:r>
    </w:p>
    <w:p w:rsidR="00000000" w:rsidRPr="006F7759" w:rsidP="006F7759">
      <w:pPr>
        <w:pStyle w:val="AllowPageBreak"/>
      </w:pPr>
    </w:p>
    <w:p w:rsidR="00000000" w:rsidRPr="006F7759" w:rsidP="006F7759">
      <w:pPr>
        <w:pStyle w:val="Heading1"/>
      </w:pPr>
      <w:bookmarkStart w:id="11" w:name="O_677955"/>
      <w:bookmarkEnd w:id="11"/>
      <w:r w:rsidRPr="006F7759">
        <w:t>Assessment Conditions</w:t>
      </w:r>
    </w:p>
    <w:p w:rsidR="00000000" w:rsidRPr="006F7759" w:rsidP="0028735B">
      <w:pPr>
        <w:pStyle w:val="BodyText"/>
      </w:pPr>
      <w:r w:rsidRPr="006F7759">
        <w:t>Gather evidence to demonstrate consistent performance in conditions that are safe and replicate the</w:t>
      </w:r>
      <w:r w:rsidRPr="006F7759">
        <w:t xml:space="preserve"> workplace. Noise levels, production flow, interruptions and time variances must be typical of those experienced in the game development field of work, and include access to:</w:t>
      </w:r>
    </w:p>
    <w:p w:rsidR="00000000" w:rsidRPr="006F7759" w:rsidP="006F7759">
      <w:pPr>
        <w:pStyle w:val="ListBullet"/>
      </w:pPr>
      <w:r w:rsidRPr="006F7759">
        <w:t>computer hardware and software</w:t>
      </w:r>
    </w:p>
    <w:p w:rsidR="00000000" w:rsidRPr="006F7759" w:rsidP="006F7759">
      <w:pPr>
        <w:pStyle w:val="ListBullet"/>
      </w:pPr>
      <w:r w:rsidRPr="006F7759">
        <w:t>games engines</w:t>
      </w:r>
    </w:p>
    <w:p w:rsidR="00000000" w:rsidRPr="006F7759" w:rsidP="006F7759">
      <w:pPr>
        <w:pStyle w:val="ListBullet"/>
      </w:pPr>
      <w:r w:rsidRPr="006F7759">
        <w:t>file storage</w:t>
      </w:r>
    </w:p>
    <w:p w:rsidR="00000000" w:rsidRPr="006F7759" w:rsidP="006F7759">
      <w:pPr>
        <w:pStyle w:val="ListBullet"/>
      </w:pPr>
      <w:r w:rsidRPr="006F7759">
        <w:t>computers running vari</w:t>
      </w:r>
      <w:r w:rsidRPr="006F7759">
        <w:t>ous operating systems</w:t>
      </w:r>
    </w:p>
    <w:p w:rsidR="00000000" w:rsidRPr="006F7759" w:rsidP="006F7759">
      <w:pPr>
        <w:pStyle w:val="ListBullet"/>
      </w:pPr>
      <w:r w:rsidRPr="006F7759">
        <w:t>IDEs and libraries</w:t>
      </w:r>
    </w:p>
    <w:p w:rsidR="00000000" w:rsidRPr="006F7759" w:rsidP="006F7759">
      <w:pPr>
        <w:pStyle w:val="ListBullet"/>
      </w:pPr>
      <w:r w:rsidRPr="006F7759">
        <w:t>installers for product distribution</w:t>
      </w:r>
    </w:p>
    <w:p w:rsidR="00000000" w:rsidRPr="006F7759" w:rsidP="006F7759">
      <w:pPr>
        <w:pStyle w:val="ListBullet"/>
      </w:pPr>
      <w:r w:rsidRPr="006F7759">
        <w:t>the internet for research purposes.</w:t>
      </w:r>
    </w:p>
    <w:p w:rsidR="00000000" w:rsidRPr="006F7759" w:rsidP="006F7759">
      <w:pPr>
        <w:pStyle w:val="BodyText"/>
      </w:pPr>
    </w:p>
    <w:p w:rsidR="00000000" w:rsidRPr="006F7759" w:rsidP="0028735B">
      <w:pPr>
        <w:pStyle w:val="BodyText"/>
      </w:pPr>
      <w:r w:rsidRPr="006F7759">
        <w:t>Assessors must satisfy NVR/AQTF assessor requirements.</w:t>
      </w:r>
    </w:p>
    <w:p w:rsidR="00000000" w:rsidRPr="006F7759" w:rsidP="006F7759">
      <w:pPr>
        <w:pStyle w:val="Heading1"/>
      </w:pPr>
      <w:bookmarkStart w:id="12" w:name="O_677958"/>
      <w:bookmarkEnd w:id="12"/>
      <w:r w:rsidRPr="006F7759">
        <w:t>Links</w:t>
      </w:r>
    </w:p>
    <w:p w:rsidR="00000000" w:rsidRPr="006F7759" w:rsidP="0028735B">
      <w:pPr>
        <w:pStyle w:val="BodyText"/>
      </w:pPr>
      <w:r w:rsidRPr="006F77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E051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7759" w:rsidP="006F7759"/>
    <w:sectPr w:rsidSect="006F77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7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759" w:rsidRPr="0028735B" w:rsidP="002873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7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5B" w:rsidP="006F7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735B" w:rsidP="006F7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8735B" w:rsidP="006F77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759" w:rsidP="006F77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735B">
      <w:t>Approved</w:t>
    </w:r>
    <w:r w:rsidR="0028735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735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735B">
      <w:rPr>
        <w:noProof/>
      </w:rPr>
      <w:t>4</w:t>
    </w:r>
    <w:r>
      <w:rPr>
        <w:noProof/>
      </w:rPr>
      <w:fldChar w:fldCharType="end"/>
    </w:r>
  </w:p>
  <w:p w:rsidR="006F7759" w:rsidP="006F77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735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735B">
      <w:t>Future Skills Organisation</w:t>
    </w:r>
    <w:r w:rsidR="0028735B">
      <w:fldChar w:fldCharType="end"/>
    </w:r>
  </w:p>
  <w:p w:rsidR="006F7759" w:rsidP="006F77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7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7759" w:rsidRPr="0028735B" w:rsidP="002873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7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35B" w:rsidRPr="002D2AF8" w:rsidP="006F7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ICTGAM510 Prepare games for different platforms and delivery modes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735B" w:rsidP="006F77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759" w:rsidRPr="002D2AF8" w:rsidP="006F77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735B">
      <w:t>ICTGAM510 Prepare games for different platforms and delivery modes</w:t>
    </w:r>
    <w:r w:rsidR="0028735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735B">
      <w:rPr>
        <w:noProof/>
      </w:rPr>
      <w:t>2 March 2025</w:t>
    </w:r>
    <w:r>
      <w:fldChar w:fldCharType="end"/>
    </w:r>
  </w:p>
  <w:p w:rsidR="006F7759" w:rsidP="006F77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D67F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449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77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77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77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77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77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77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77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77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77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77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77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7759"/>
  </w:style>
  <w:style w:type="character" w:customStyle="1" w:styleId="Heading1Char">
    <w:name w:val="Heading 1 Char"/>
    <w:basedOn w:val="DefaultParagraphFont"/>
    <w:link w:val="Heading1"/>
    <w:rsid w:val="006F77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77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77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77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7759"/>
    <w:rPr>
      <w:b/>
      <w:spacing w:val="0"/>
    </w:rPr>
  </w:style>
  <w:style w:type="character" w:styleId="Emphasis">
    <w:name w:val="Emphasis"/>
    <w:basedOn w:val="DefaultParagraphFont"/>
    <w:qFormat/>
    <w:rsid w:val="006F7759"/>
    <w:rPr>
      <w:i/>
    </w:rPr>
  </w:style>
  <w:style w:type="paragraph" w:customStyle="1" w:styleId="SuperHeading">
    <w:name w:val="SuperHeading"/>
    <w:basedOn w:val="Normal"/>
    <w:rsid w:val="006F77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77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77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77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77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7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77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7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77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77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77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77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77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77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77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77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77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77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77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77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77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77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77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77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77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77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77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77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77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77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77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77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77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77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77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77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77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77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7759"/>
  </w:style>
  <w:style w:type="paragraph" w:styleId="TableofFigures">
    <w:name w:val="table of figures"/>
    <w:basedOn w:val="Normal"/>
    <w:next w:val="Normal"/>
    <w:semiHidden/>
    <w:rsid w:val="006F77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77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7759"/>
    <w:rPr>
      <w:rFonts w:ascii="Wingdings" w:hAnsi="Wingdings"/>
    </w:rPr>
  </w:style>
  <w:style w:type="paragraph" w:customStyle="1" w:styleId="TableHeading">
    <w:name w:val="Table Heading"/>
    <w:basedOn w:val="HeadingBase"/>
    <w:rsid w:val="006F77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7759"/>
    <w:rPr>
      <w:color w:val="0033CC"/>
      <w:u w:val="none"/>
    </w:rPr>
  </w:style>
  <w:style w:type="paragraph" w:customStyle="1" w:styleId="BodyTextRight">
    <w:name w:val="Body Text Right"/>
    <w:basedOn w:val="BodyText"/>
    <w:rsid w:val="006F77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77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77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77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77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77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7759"/>
    <w:rPr>
      <w:sz w:val="32"/>
    </w:rPr>
  </w:style>
  <w:style w:type="paragraph" w:customStyle="1" w:styleId="HeadingProcedure">
    <w:name w:val="Heading Procedure"/>
    <w:basedOn w:val="HeadingBase"/>
    <w:next w:val="Normal"/>
    <w:rsid w:val="006F77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7759"/>
    <w:pPr>
      <w:spacing w:before="60" w:after="60"/>
    </w:pPr>
  </w:style>
  <w:style w:type="paragraph" w:styleId="ListContinue">
    <w:name w:val="List Continue"/>
    <w:basedOn w:val="List"/>
    <w:rsid w:val="006F7759"/>
    <w:pPr>
      <w:ind w:firstLine="0"/>
    </w:pPr>
  </w:style>
  <w:style w:type="paragraph" w:customStyle="1" w:styleId="ListNote">
    <w:name w:val="List Note"/>
    <w:basedOn w:val="List"/>
    <w:rsid w:val="006F77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77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77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7759"/>
    <w:rPr>
      <w:rFonts w:ascii="Courier New" w:hAnsi="Courier New"/>
    </w:rPr>
  </w:style>
  <w:style w:type="paragraph" w:customStyle="1" w:styleId="NoteBullet">
    <w:name w:val="Note Bullet"/>
    <w:basedOn w:val="Note"/>
    <w:rsid w:val="006F77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77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77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77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77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77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77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7759"/>
    <w:rPr>
      <w:b/>
      <w:smallCaps/>
    </w:rPr>
  </w:style>
  <w:style w:type="paragraph" w:customStyle="1" w:styleId="TableListNumber">
    <w:name w:val="Table List Number"/>
    <w:basedOn w:val="ListNumber"/>
    <w:rsid w:val="006F77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77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7759"/>
    <w:pPr>
      <w:numPr>
        <w:numId w:val="8"/>
      </w:numPr>
    </w:pPr>
  </w:style>
  <w:style w:type="paragraph" w:customStyle="1" w:styleId="ListAlpha2">
    <w:name w:val="List Alpha 2"/>
    <w:basedOn w:val="List2"/>
    <w:rsid w:val="006F7759"/>
    <w:pPr>
      <w:numPr>
        <w:numId w:val="7"/>
      </w:numPr>
    </w:pPr>
  </w:style>
  <w:style w:type="paragraph" w:styleId="List2">
    <w:name w:val="List 2"/>
    <w:basedOn w:val="BodyText"/>
    <w:rsid w:val="006F77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77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77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77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77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77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7759"/>
    <w:pPr>
      <w:numPr>
        <w:numId w:val="3"/>
      </w:numPr>
    </w:pPr>
  </w:style>
  <w:style w:type="paragraph" w:styleId="ListContinue2">
    <w:name w:val="List Continue 2"/>
    <w:basedOn w:val="List2"/>
    <w:rsid w:val="006F7759"/>
    <w:pPr>
      <w:ind w:firstLine="0"/>
    </w:pPr>
  </w:style>
  <w:style w:type="paragraph" w:styleId="ListContinue3">
    <w:name w:val="List Continue 3"/>
    <w:basedOn w:val="List3"/>
    <w:rsid w:val="006F7759"/>
    <w:pPr>
      <w:ind w:left="1021" w:firstLine="0"/>
    </w:pPr>
  </w:style>
  <w:style w:type="paragraph" w:styleId="ListContinue4">
    <w:name w:val="List Continue 4"/>
    <w:basedOn w:val="List4"/>
    <w:rsid w:val="006F7759"/>
    <w:pPr>
      <w:ind w:firstLine="0"/>
    </w:pPr>
  </w:style>
  <w:style w:type="paragraph" w:styleId="ListContinue5">
    <w:name w:val="List Continue 5"/>
    <w:basedOn w:val="List5"/>
    <w:rsid w:val="006F7759"/>
    <w:pPr>
      <w:ind w:firstLine="0"/>
    </w:pPr>
  </w:style>
  <w:style w:type="paragraph" w:styleId="ListNumber3">
    <w:name w:val="List Number 3"/>
    <w:basedOn w:val="List3"/>
    <w:rsid w:val="006F7759"/>
    <w:pPr>
      <w:numPr>
        <w:numId w:val="4"/>
      </w:numPr>
    </w:pPr>
  </w:style>
  <w:style w:type="paragraph" w:styleId="ListNumber4">
    <w:name w:val="List Number 4"/>
    <w:basedOn w:val="List4"/>
    <w:rsid w:val="006F7759"/>
    <w:pPr>
      <w:numPr>
        <w:numId w:val="5"/>
      </w:numPr>
    </w:pPr>
  </w:style>
  <w:style w:type="paragraph" w:styleId="ListNumber5">
    <w:name w:val="List Number 5"/>
    <w:basedOn w:val="List5"/>
    <w:rsid w:val="006F7759"/>
    <w:pPr>
      <w:numPr>
        <w:numId w:val="6"/>
      </w:numPr>
    </w:pPr>
  </w:style>
  <w:style w:type="paragraph" w:styleId="BlockText">
    <w:name w:val="Block Text"/>
    <w:basedOn w:val="Normal"/>
    <w:rsid w:val="006F77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77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7759"/>
    <w:rPr>
      <w:sz w:val="16"/>
      <w:vertAlign w:val="superscript"/>
    </w:rPr>
  </w:style>
  <w:style w:type="character" w:customStyle="1" w:styleId="Symbols">
    <w:name w:val="Symbols"/>
    <w:basedOn w:val="DefaultParagraphFont"/>
    <w:rsid w:val="006F7759"/>
    <w:rPr>
      <w:rFonts w:ascii="Symbol" w:hAnsi="Symbol"/>
    </w:rPr>
  </w:style>
  <w:style w:type="character" w:customStyle="1" w:styleId="MenuOptions">
    <w:name w:val="Menu Options"/>
    <w:basedOn w:val="DefaultParagraphFont"/>
    <w:rsid w:val="006F77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7759"/>
    <w:rPr>
      <w:b/>
    </w:rPr>
  </w:style>
  <w:style w:type="character" w:customStyle="1" w:styleId="Underlined">
    <w:name w:val="Underlined"/>
    <w:basedOn w:val="DefaultParagraphFont"/>
    <w:rsid w:val="006F7759"/>
    <w:rPr>
      <w:u w:val="single"/>
    </w:rPr>
  </w:style>
  <w:style w:type="paragraph" w:customStyle="1" w:styleId="TableBodyTextRight">
    <w:name w:val="Table Body Text Right"/>
    <w:basedOn w:val="TableBodyText"/>
    <w:rsid w:val="006F77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7759"/>
    <w:rPr>
      <w:sz w:val="18"/>
    </w:rPr>
  </w:style>
  <w:style w:type="paragraph" w:customStyle="1" w:styleId="BodySmallRight">
    <w:name w:val="Body Small Right"/>
    <w:basedOn w:val="BodyTextRight"/>
    <w:rsid w:val="006F7759"/>
    <w:rPr>
      <w:sz w:val="18"/>
      <w:szCs w:val="18"/>
    </w:rPr>
  </w:style>
  <w:style w:type="paragraph" w:customStyle="1" w:styleId="MarginEdition">
    <w:name w:val="Margin Edition"/>
    <w:basedOn w:val="MarginNote"/>
    <w:rsid w:val="006F77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7759"/>
    <w:rPr>
      <w:sz w:val="2"/>
      <w:szCs w:val="2"/>
    </w:rPr>
  </w:style>
  <w:style w:type="character" w:customStyle="1" w:styleId="Small">
    <w:name w:val="Small"/>
    <w:basedOn w:val="DefaultParagraphFont"/>
    <w:rsid w:val="006F7759"/>
    <w:rPr>
      <w:sz w:val="16"/>
    </w:rPr>
  </w:style>
  <w:style w:type="paragraph" w:customStyle="1" w:styleId="WideTable">
    <w:name w:val="Wide Table"/>
    <w:basedOn w:val="Normal"/>
    <w:rsid w:val="006F77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7759"/>
  </w:style>
  <w:style w:type="paragraph" w:styleId="Quote">
    <w:name w:val="Quote"/>
    <w:basedOn w:val="Heading1"/>
    <w:link w:val="QuoteChar"/>
    <w:qFormat/>
    <w:rsid w:val="006F77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77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7759"/>
    <w:pPr>
      <w:pageBreakBefore/>
    </w:pPr>
  </w:style>
  <w:style w:type="paragraph" w:customStyle="1" w:styleId="Border">
    <w:name w:val="Border"/>
    <w:basedOn w:val="Normal"/>
    <w:qFormat/>
    <w:rsid w:val="006F77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77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77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77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77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77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77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77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77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7759"/>
    <w:rPr>
      <w:u w:val="single"/>
    </w:rPr>
  </w:style>
  <w:style w:type="character" w:customStyle="1" w:styleId="BoldandItalics">
    <w:name w:val="Bold and Italics"/>
    <w:qFormat/>
    <w:rsid w:val="006F7759"/>
    <w:rPr>
      <w:b/>
      <w:i/>
      <w:u w:val="none"/>
    </w:rPr>
  </w:style>
  <w:style w:type="paragraph" w:styleId="BalloonText">
    <w:name w:val="Balloon Text"/>
    <w:basedOn w:val="Normal"/>
    <w:link w:val="BalloonTextChar"/>
    <w:rsid w:val="006F77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77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77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77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77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77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7759"/>
    <w:pPr>
      <w:spacing w:before="0" w:after="0"/>
    </w:pPr>
  </w:style>
  <w:style w:type="paragraph" w:customStyle="1" w:styleId="BodyTextBold">
    <w:name w:val="Body Text Bold"/>
    <w:basedOn w:val="BodyText"/>
    <w:qFormat/>
    <w:rsid w:val="006F7759"/>
    <w:rPr>
      <w:b/>
    </w:rPr>
  </w:style>
  <w:style w:type="character" w:styleId="Hyperlink">
    <w:name w:val="Hyperlink"/>
    <w:basedOn w:val="DefaultParagraphFont"/>
    <w:uiPriority w:val="99"/>
    <w:unhideWhenUsed/>
    <w:rsid w:val="002873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4563</Characters>
  <Application>Microsoft Office Word</Application>
  <DocSecurity>0</DocSecurity>
  <Lines>175</Lines>
  <Paragraphs>116</Paragraphs>
  <ScaleCrop>false</ScaleCrop>
  <Company>Author-it Software Corporation Ltd.</Company>
  <LinksUpToDate>false</LinksUpToDate>
  <CharactersWithSpaces>5110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ICTGAM510 Prepare games for different platforms and delivery modes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2025-03-01T21:23:00Z</dcterms:created>
  <dcterms:modified xsi:type="dcterms:W3CDTF">2025-03-01T21:23:00Z</dcterms:modified>
</cp:coreProperties>
</file>