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4376" w:rsidP="009443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ICTGAM433 Prepare and complete image rendering processes</w:t>
      </w:r>
      <w:r>
        <w:fldChar w:fldCharType="end"/>
      </w:r>
    </w:p>
    <w:p w:rsidR="00944376" w:rsidP="00944376">
      <w:pPr>
        <w:pStyle w:val="Version"/>
        <w:sectPr w:rsidSect="000272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72BE" w:rsidP="000272BE">
      <w:pPr>
        <w:pStyle w:val="SuperHeading"/>
      </w:pPr>
      <w:r w:rsidRPr="000272BE">
        <w:t>Assessment Requirements for ICTGAM433 Prepare and complete image rendering processes</w:t>
      </w:r>
    </w:p>
    <w:p w:rsidR="00000000" w:rsidRPr="000272BE" w:rsidP="000272BE">
      <w:pPr>
        <w:pStyle w:val="Heading1"/>
      </w:pPr>
      <w:bookmarkStart w:id="1" w:name="O_1092121"/>
      <w:bookmarkEnd w:id="1"/>
      <w:r w:rsidRPr="000272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272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2BE" w:rsidP="000272BE">
            <w:pPr>
              <w:pStyle w:val="BodyText"/>
            </w:pPr>
            <w:r w:rsidRPr="000272B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2BE">
            <w:pPr>
              <w:pStyle w:val="BodyText"/>
              <w:rPr>
                <w:lang w:val="en-NZ"/>
              </w:rPr>
            </w:pPr>
            <w:r w:rsidRPr="000272BE">
              <w:rPr>
                <w:rStyle w:val="SpecialBold"/>
              </w:rPr>
              <w:t>Comments</w:t>
            </w:r>
          </w:p>
        </w:tc>
      </w:tr>
      <w:tr w:rsidTr="000272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2BE">
            <w:pPr>
              <w:pStyle w:val="BodyText"/>
              <w:rPr>
                <w:lang w:val="en-NZ"/>
              </w:rPr>
            </w:pPr>
            <w:r w:rsidRPr="000272B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2BE" w:rsidP="000272BE">
            <w:pPr>
              <w:pStyle w:val="BodyText"/>
            </w:pPr>
            <w:r w:rsidRPr="000272BE">
              <w:t>This version first released with ICT Information and Communications Technology Training Package Version 6.0.</w:t>
            </w:r>
          </w:p>
        </w:tc>
      </w:tr>
    </w:tbl>
    <w:p w:rsidR="00000000" w:rsidRPr="000272BE" w:rsidP="000272BE">
      <w:pPr>
        <w:pStyle w:val="BodyText"/>
      </w:pPr>
    </w:p>
    <w:p w:rsidR="00000000" w:rsidRPr="000272BE" w:rsidP="000272BE">
      <w:pPr>
        <w:pStyle w:val="AllowPageBreak"/>
      </w:pPr>
    </w:p>
    <w:p w:rsidR="00000000" w:rsidRPr="000272BE" w:rsidP="000272BE">
      <w:pPr>
        <w:pStyle w:val="Heading1"/>
      </w:pPr>
      <w:bookmarkStart w:id="2" w:name="O_1092124"/>
      <w:bookmarkEnd w:id="2"/>
      <w:r w:rsidRPr="000272BE">
        <w:t>Performance Evidence</w:t>
      </w:r>
    </w:p>
    <w:p w:rsidR="00000000" w:rsidRPr="000272BE" w:rsidP="00944376">
      <w:pPr>
        <w:pStyle w:val="BodyText"/>
      </w:pPr>
      <w:r w:rsidRPr="000272BE">
        <w:t>The candidate must demonstrate the ability to complete the tasks outlined in the elements, performance cr</w:t>
      </w:r>
      <w:r w:rsidRPr="000272BE">
        <w:t>iteria and foundation skills of this unit, including evidence of the ability to:</w:t>
      </w:r>
    </w:p>
    <w:p w:rsidR="00000000" w:rsidRPr="000272BE" w:rsidP="000272BE">
      <w:pPr>
        <w:pStyle w:val="ListBullet"/>
      </w:pPr>
      <w:r w:rsidRPr="000272BE">
        <w:t>optimise and render at least three images using required rendering software, according to design brief.</w:t>
      </w:r>
    </w:p>
    <w:p w:rsidR="00000000" w:rsidRPr="000272BE" w:rsidP="000272BE">
      <w:pPr>
        <w:pStyle w:val="List"/>
      </w:pPr>
    </w:p>
    <w:p w:rsidR="00000000" w:rsidRPr="000272BE" w:rsidP="00944376">
      <w:pPr>
        <w:pStyle w:val="BodyText"/>
      </w:pPr>
      <w:r w:rsidRPr="000272BE">
        <w:t xml:space="preserve">In the course of the above, the candidate must: </w:t>
      </w:r>
    </w:p>
    <w:p w:rsidR="00000000" w:rsidRPr="000272BE" w:rsidP="000272BE">
      <w:pPr>
        <w:pStyle w:val="ListBullet"/>
      </w:pPr>
      <w:r w:rsidRPr="000272BE">
        <w:t>use and optimise rendering software components</w:t>
      </w:r>
    </w:p>
    <w:p w:rsidR="00000000" w:rsidRPr="000272BE" w:rsidP="000272BE">
      <w:pPr>
        <w:pStyle w:val="ListBullet"/>
      </w:pPr>
      <w:r w:rsidRPr="000272BE">
        <w:t>adhere to requirements related to file sizes and formats</w:t>
      </w:r>
    </w:p>
    <w:p w:rsidR="00000000" w:rsidRPr="000272BE" w:rsidP="000272BE">
      <w:pPr>
        <w:pStyle w:val="ListBullet"/>
      </w:pPr>
      <w:r w:rsidRPr="000272BE">
        <w:t>store rendered components according to requirements.</w:t>
      </w:r>
    </w:p>
    <w:p w:rsidR="00000000" w:rsidRPr="000272BE" w:rsidP="000272BE">
      <w:pPr>
        <w:pStyle w:val="AllowPageBreak"/>
      </w:pPr>
    </w:p>
    <w:p w:rsidR="00000000" w:rsidRPr="000272BE" w:rsidP="000272BE">
      <w:pPr>
        <w:pStyle w:val="Heading1"/>
      </w:pPr>
      <w:bookmarkStart w:id="3" w:name="O_1092123"/>
      <w:bookmarkEnd w:id="3"/>
      <w:r w:rsidRPr="000272BE">
        <w:t>Knowledge Evidence</w:t>
      </w:r>
    </w:p>
    <w:p w:rsidR="00000000" w:rsidRPr="000272BE" w:rsidP="00944376">
      <w:pPr>
        <w:pStyle w:val="BodyText"/>
      </w:pPr>
      <w:r w:rsidRPr="000272BE">
        <w:t>The candidate must be able to demonstrate knowledge to comple</w:t>
      </w:r>
      <w:r w:rsidRPr="000272BE">
        <w:t>te the tasks outlined in the elements, performance criteria and foundation skills of this unit, including knowledge of:</w:t>
      </w:r>
    </w:p>
    <w:p w:rsidR="00000000" w:rsidRPr="000272BE" w:rsidP="000272BE">
      <w:pPr>
        <w:pStyle w:val="ListBullet"/>
      </w:pPr>
      <w:r w:rsidRPr="000272BE">
        <w:t>software features used for:</w:t>
      </w:r>
    </w:p>
    <w:p w:rsidR="00000000" w:rsidRPr="000272BE" w:rsidP="000272BE">
      <w:pPr>
        <w:pStyle w:val="ListBullet2"/>
      </w:pPr>
      <w:r w:rsidRPr="000272BE">
        <w:t>3-D animation</w:t>
      </w:r>
    </w:p>
    <w:p w:rsidR="00000000" w:rsidRPr="000272BE" w:rsidP="000272BE">
      <w:pPr>
        <w:pStyle w:val="ListBullet2"/>
      </w:pPr>
      <w:r w:rsidRPr="000272BE">
        <w:t>3-D modelling</w:t>
      </w:r>
    </w:p>
    <w:p w:rsidR="00000000" w:rsidRPr="000272BE" w:rsidP="000272BE">
      <w:pPr>
        <w:pStyle w:val="ListBullet2"/>
      </w:pPr>
      <w:r w:rsidRPr="000272BE">
        <w:t>lighting</w:t>
      </w:r>
    </w:p>
    <w:p w:rsidR="00000000" w:rsidRPr="000272BE" w:rsidP="000272BE">
      <w:pPr>
        <w:pStyle w:val="ListBullet2"/>
      </w:pPr>
      <w:r w:rsidRPr="000272BE">
        <w:t>rendering</w:t>
      </w:r>
    </w:p>
    <w:p w:rsidR="00000000" w:rsidRPr="000272BE" w:rsidP="000272BE">
      <w:pPr>
        <w:pStyle w:val="ListBullet2"/>
      </w:pPr>
      <w:r w:rsidRPr="000272BE">
        <w:t>shading</w:t>
      </w:r>
    </w:p>
    <w:p w:rsidR="00000000" w:rsidRPr="000272BE" w:rsidP="000272BE">
      <w:pPr>
        <w:pStyle w:val="ListBullet2"/>
      </w:pPr>
      <w:r w:rsidRPr="000272BE">
        <w:t>texturing</w:t>
      </w:r>
    </w:p>
    <w:p w:rsidR="00000000" w:rsidRPr="000272BE" w:rsidP="000272BE">
      <w:pPr>
        <w:pStyle w:val="ListBullet"/>
      </w:pPr>
      <w:r w:rsidRPr="000272BE">
        <w:t>file format and size requirements</w:t>
      </w:r>
    </w:p>
    <w:p w:rsidR="00000000" w:rsidRPr="000272BE" w:rsidP="000272BE">
      <w:pPr>
        <w:pStyle w:val="ListBullet"/>
      </w:pPr>
      <w:r w:rsidRPr="000272BE">
        <w:t>system requirements</w:t>
      </w:r>
    </w:p>
    <w:p w:rsidR="00000000" w:rsidRPr="000272BE" w:rsidP="000272BE">
      <w:pPr>
        <w:pStyle w:val="ListBullet"/>
      </w:pPr>
      <w:r w:rsidRPr="000272BE">
        <w:t>industry standard rendering software packages</w:t>
      </w:r>
    </w:p>
    <w:p w:rsidR="00000000" w:rsidRPr="000272BE" w:rsidP="000272BE">
      <w:pPr>
        <w:pStyle w:val="ListBullet"/>
      </w:pPr>
      <w:r w:rsidRPr="000272BE">
        <w:t>pre-rendering optimisation techniques</w:t>
      </w:r>
    </w:p>
    <w:p w:rsidR="00000000" w:rsidRPr="000272BE" w:rsidP="000272BE">
      <w:pPr>
        <w:pStyle w:val="ListBullet"/>
      </w:pPr>
      <w:r w:rsidRPr="000272BE">
        <w:t>why rendering is required in 3-D modelling, animation and game development</w:t>
      </w:r>
    </w:p>
    <w:p w:rsidR="00000000" w:rsidRPr="000272BE" w:rsidP="000272BE">
      <w:pPr>
        <w:pStyle w:val="ListBullet"/>
      </w:pPr>
      <w:r w:rsidRPr="000272BE">
        <w:t>organisational procedures.</w:t>
      </w:r>
    </w:p>
    <w:p w:rsidR="00000000" w:rsidRPr="000272BE" w:rsidP="000272BE">
      <w:pPr>
        <w:pStyle w:val="AllowPageBreak"/>
      </w:pPr>
    </w:p>
    <w:p w:rsidR="00000000" w:rsidRPr="000272BE" w:rsidP="000272BE">
      <w:pPr>
        <w:pStyle w:val="Heading1"/>
      </w:pPr>
      <w:bookmarkStart w:id="4" w:name="O_1092122"/>
      <w:bookmarkEnd w:id="4"/>
      <w:r w:rsidRPr="000272BE">
        <w:t>Assessment Conditions</w:t>
      </w:r>
    </w:p>
    <w:p w:rsidR="00000000" w:rsidRPr="000272BE" w:rsidP="00944376">
      <w:pPr>
        <w:pStyle w:val="BodyText"/>
      </w:pPr>
      <w:r w:rsidRPr="000272BE">
        <w:t>Skills in</w:t>
      </w:r>
      <w:r w:rsidRPr="000272BE">
        <w:t xml:space="preserve"> this unit must be demonstrated in a workplace or simulated environment where the conditions are typical of those in a working environment in this industry. </w:t>
      </w:r>
    </w:p>
    <w:p w:rsidR="00000000" w:rsidRPr="000272BE" w:rsidP="00944376">
      <w:pPr>
        <w:pStyle w:val="BodyText"/>
      </w:pPr>
      <w:r w:rsidRPr="000272BE">
        <w:t>This includes access to:</w:t>
      </w:r>
    </w:p>
    <w:p w:rsidR="00000000" w:rsidRPr="000272BE" w:rsidP="000272BE">
      <w:pPr>
        <w:pStyle w:val="ListBullet"/>
      </w:pPr>
      <w:r w:rsidRPr="000272BE">
        <w:t>required hardware, software and peripheral devices</w:t>
      </w:r>
    </w:p>
    <w:p w:rsidR="00000000" w:rsidRPr="000272BE" w:rsidP="000272BE">
      <w:pPr>
        <w:pStyle w:val="ListBullet"/>
      </w:pPr>
      <w:r w:rsidRPr="000272BE">
        <w:t>graphic rendering sof</w:t>
      </w:r>
      <w:r w:rsidRPr="000272BE">
        <w:t>tware packages</w:t>
      </w:r>
    </w:p>
    <w:p w:rsidR="00000000" w:rsidRPr="000272BE" w:rsidP="000272BE">
      <w:pPr>
        <w:pStyle w:val="ListBullet"/>
      </w:pPr>
      <w:r w:rsidRPr="000272BE">
        <w:t>input and output devices</w:t>
      </w:r>
    </w:p>
    <w:p w:rsidR="00000000" w:rsidRPr="000272BE" w:rsidP="000272BE">
      <w:pPr>
        <w:pStyle w:val="ListBullet"/>
      </w:pPr>
      <w:r w:rsidRPr="000272BE">
        <w:t>models and scenes requiring rendering</w:t>
      </w:r>
    </w:p>
    <w:p w:rsidR="00000000" w:rsidRPr="000272BE" w:rsidP="000272BE">
      <w:pPr>
        <w:pStyle w:val="ListBullet"/>
      </w:pPr>
      <w:r w:rsidRPr="000272BE">
        <w:t>style shots</w:t>
      </w:r>
    </w:p>
    <w:p w:rsidR="00000000" w:rsidRPr="000272BE" w:rsidP="000272BE">
      <w:pPr>
        <w:pStyle w:val="ListBullet"/>
      </w:pPr>
      <w:r w:rsidRPr="000272BE">
        <w:t>file storage</w:t>
      </w:r>
    </w:p>
    <w:p w:rsidR="00000000" w:rsidRPr="000272BE" w:rsidP="000272BE">
      <w:pPr>
        <w:pStyle w:val="ListBullet"/>
      </w:pPr>
      <w:r w:rsidRPr="000272BE">
        <w:t>project and design briefs, specifications and schedules.</w:t>
      </w:r>
    </w:p>
    <w:p w:rsidR="00000000" w:rsidRPr="000272BE" w:rsidP="000272BE">
      <w:pPr>
        <w:pStyle w:val="BodyText"/>
      </w:pPr>
    </w:p>
    <w:p w:rsidR="00000000" w:rsidRPr="000272BE" w:rsidP="00944376">
      <w:pPr>
        <w:pStyle w:val="BodyText"/>
      </w:pPr>
      <w:r w:rsidRPr="000272BE">
        <w:t>Assessors of this unit must satisfy the requirements for assessors in applicable vocational education and training legislation, frameworks and/or standards.</w:t>
      </w:r>
    </w:p>
    <w:p w:rsidR="00000000" w:rsidRPr="000272BE" w:rsidP="000272BE">
      <w:pPr>
        <w:pStyle w:val="Heading1"/>
      </w:pPr>
      <w:bookmarkStart w:id="5" w:name="O_1092120"/>
      <w:bookmarkEnd w:id="5"/>
      <w:r w:rsidRPr="000272BE">
        <w:t>Links</w:t>
      </w:r>
    </w:p>
    <w:p w:rsidR="00000000" w:rsidRPr="000272BE" w:rsidP="00944376">
      <w:pPr>
        <w:pStyle w:val="BodyText"/>
      </w:pPr>
      <w:r w:rsidRPr="000272B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02DC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272BE" w:rsidP="000272BE"/>
    <w:sectPr w:rsidSect="000272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2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2BE" w:rsidRPr="00944376" w:rsidP="009443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2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376" w:rsidP="000272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4376" w:rsidP="000272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44376" w:rsidP="000272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2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3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72BE" w:rsidRPr="00944376" w:rsidP="009443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2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376" w:rsidRPr="002D2AF8" w:rsidP="000272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ICTGAM433 Prepare and complete image rendering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44376" w:rsidP="000272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004F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16DB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22B5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2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72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72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72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72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72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72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72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72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72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72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72BE"/>
  </w:style>
  <w:style w:type="character" w:customStyle="1" w:styleId="Heading1Char">
    <w:name w:val="Heading 1 Char"/>
    <w:basedOn w:val="DefaultParagraphFont"/>
    <w:link w:val="Heading1"/>
    <w:rsid w:val="000272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72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72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72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72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72BE"/>
    <w:rPr>
      <w:b/>
      <w:spacing w:val="0"/>
    </w:rPr>
  </w:style>
  <w:style w:type="paragraph" w:styleId="ListBullet2">
    <w:name w:val="List Bullet 2"/>
    <w:basedOn w:val="List2"/>
    <w:rsid w:val="000272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72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72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72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72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72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7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7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7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7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72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72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72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72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72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72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72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72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72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72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72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72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72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72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72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72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72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72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72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72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72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72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72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72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72BE"/>
    <w:rPr>
      <w:i/>
    </w:rPr>
  </w:style>
  <w:style w:type="paragraph" w:styleId="Caption">
    <w:name w:val="caption"/>
    <w:basedOn w:val="BodyText"/>
    <w:next w:val="Normal"/>
    <w:qFormat/>
    <w:rsid w:val="000272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72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72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72BE"/>
  </w:style>
  <w:style w:type="paragraph" w:styleId="TableofFigures">
    <w:name w:val="table of figures"/>
    <w:basedOn w:val="Normal"/>
    <w:next w:val="Normal"/>
    <w:semiHidden/>
    <w:rsid w:val="000272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72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72BE"/>
    <w:rPr>
      <w:rFonts w:ascii="Wingdings" w:hAnsi="Wingdings"/>
    </w:rPr>
  </w:style>
  <w:style w:type="paragraph" w:customStyle="1" w:styleId="TableHeading">
    <w:name w:val="Table Heading"/>
    <w:basedOn w:val="HeadingBase"/>
    <w:rsid w:val="000272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72BE"/>
    <w:rPr>
      <w:color w:val="0033CC"/>
      <w:u w:val="none"/>
    </w:rPr>
  </w:style>
  <w:style w:type="paragraph" w:customStyle="1" w:styleId="BodyTextRight">
    <w:name w:val="Body Text Right"/>
    <w:basedOn w:val="BodyText"/>
    <w:rsid w:val="000272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72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72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72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72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72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72BE"/>
    <w:rPr>
      <w:sz w:val="32"/>
    </w:rPr>
  </w:style>
  <w:style w:type="paragraph" w:customStyle="1" w:styleId="HeadingProcedure">
    <w:name w:val="Heading Procedure"/>
    <w:basedOn w:val="HeadingBase"/>
    <w:next w:val="Normal"/>
    <w:rsid w:val="000272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72BE"/>
    <w:pPr>
      <w:spacing w:before="60" w:after="60"/>
    </w:pPr>
  </w:style>
  <w:style w:type="paragraph" w:styleId="ListContinue">
    <w:name w:val="List Continue"/>
    <w:basedOn w:val="List"/>
    <w:rsid w:val="000272BE"/>
    <w:pPr>
      <w:ind w:firstLine="0"/>
    </w:pPr>
  </w:style>
  <w:style w:type="paragraph" w:customStyle="1" w:styleId="ListNote">
    <w:name w:val="List Note"/>
    <w:basedOn w:val="List"/>
    <w:rsid w:val="000272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72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72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72BE"/>
    <w:rPr>
      <w:rFonts w:ascii="Courier New" w:hAnsi="Courier New"/>
    </w:rPr>
  </w:style>
  <w:style w:type="paragraph" w:customStyle="1" w:styleId="NoteBullet">
    <w:name w:val="Note Bullet"/>
    <w:basedOn w:val="Note"/>
    <w:rsid w:val="000272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72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72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72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72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72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72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72BE"/>
    <w:rPr>
      <w:b/>
      <w:smallCaps/>
    </w:rPr>
  </w:style>
  <w:style w:type="paragraph" w:customStyle="1" w:styleId="TableListNumber">
    <w:name w:val="Table List Number"/>
    <w:basedOn w:val="ListNumber"/>
    <w:rsid w:val="000272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72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72BE"/>
    <w:pPr>
      <w:numPr>
        <w:numId w:val="9"/>
      </w:numPr>
    </w:pPr>
  </w:style>
  <w:style w:type="paragraph" w:customStyle="1" w:styleId="ListAlpha2">
    <w:name w:val="List Alpha 2"/>
    <w:basedOn w:val="List2"/>
    <w:rsid w:val="000272BE"/>
    <w:pPr>
      <w:numPr>
        <w:numId w:val="8"/>
      </w:numPr>
    </w:pPr>
  </w:style>
  <w:style w:type="paragraph" w:styleId="List2">
    <w:name w:val="List 2"/>
    <w:basedOn w:val="BodyText"/>
    <w:rsid w:val="000272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72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72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72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72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72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72BE"/>
    <w:pPr>
      <w:numPr>
        <w:numId w:val="4"/>
      </w:numPr>
    </w:pPr>
  </w:style>
  <w:style w:type="paragraph" w:styleId="ListContinue2">
    <w:name w:val="List Continue 2"/>
    <w:basedOn w:val="List2"/>
    <w:rsid w:val="000272BE"/>
    <w:pPr>
      <w:ind w:firstLine="0"/>
    </w:pPr>
  </w:style>
  <w:style w:type="paragraph" w:styleId="ListContinue3">
    <w:name w:val="List Continue 3"/>
    <w:basedOn w:val="List3"/>
    <w:rsid w:val="000272BE"/>
    <w:pPr>
      <w:ind w:left="1021" w:firstLine="0"/>
    </w:pPr>
  </w:style>
  <w:style w:type="paragraph" w:styleId="ListContinue4">
    <w:name w:val="List Continue 4"/>
    <w:basedOn w:val="List4"/>
    <w:rsid w:val="000272BE"/>
    <w:pPr>
      <w:ind w:firstLine="0"/>
    </w:pPr>
  </w:style>
  <w:style w:type="paragraph" w:styleId="ListContinue5">
    <w:name w:val="List Continue 5"/>
    <w:basedOn w:val="List5"/>
    <w:rsid w:val="000272BE"/>
    <w:pPr>
      <w:ind w:firstLine="0"/>
    </w:pPr>
  </w:style>
  <w:style w:type="paragraph" w:styleId="ListNumber3">
    <w:name w:val="List Number 3"/>
    <w:basedOn w:val="List3"/>
    <w:rsid w:val="000272BE"/>
    <w:pPr>
      <w:numPr>
        <w:numId w:val="5"/>
      </w:numPr>
    </w:pPr>
  </w:style>
  <w:style w:type="paragraph" w:styleId="ListNumber4">
    <w:name w:val="List Number 4"/>
    <w:basedOn w:val="List4"/>
    <w:rsid w:val="000272BE"/>
    <w:pPr>
      <w:numPr>
        <w:numId w:val="6"/>
      </w:numPr>
    </w:pPr>
  </w:style>
  <w:style w:type="paragraph" w:styleId="ListNumber5">
    <w:name w:val="List Number 5"/>
    <w:basedOn w:val="List5"/>
    <w:rsid w:val="000272BE"/>
    <w:pPr>
      <w:numPr>
        <w:numId w:val="7"/>
      </w:numPr>
    </w:pPr>
  </w:style>
  <w:style w:type="paragraph" w:styleId="BlockText">
    <w:name w:val="Block Text"/>
    <w:basedOn w:val="Normal"/>
    <w:rsid w:val="000272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72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72BE"/>
    <w:rPr>
      <w:sz w:val="16"/>
      <w:vertAlign w:val="superscript"/>
    </w:rPr>
  </w:style>
  <w:style w:type="character" w:customStyle="1" w:styleId="Symbols">
    <w:name w:val="Symbols"/>
    <w:basedOn w:val="DefaultParagraphFont"/>
    <w:rsid w:val="000272BE"/>
    <w:rPr>
      <w:rFonts w:ascii="Symbol" w:hAnsi="Symbol"/>
    </w:rPr>
  </w:style>
  <w:style w:type="character" w:customStyle="1" w:styleId="MenuOptions">
    <w:name w:val="Menu Options"/>
    <w:basedOn w:val="DefaultParagraphFont"/>
    <w:rsid w:val="000272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72BE"/>
    <w:rPr>
      <w:b/>
    </w:rPr>
  </w:style>
  <w:style w:type="character" w:customStyle="1" w:styleId="Underlined">
    <w:name w:val="Underlined"/>
    <w:basedOn w:val="DefaultParagraphFont"/>
    <w:rsid w:val="000272BE"/>
    <w:rPr>
      <w:u w:val="single"/>
    </w:rPr>
  </w:style>
  <w:style w:type="paragraph" w:customStyle="1" w:styleId="TableBodyTextRight">
    <w:name w:val="Table Body Text Right"/>
    <w:basedOn w:val="TableBodyText"/>
    <w:rsid w:val="000272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72BE"/>
    <w:rPr>
      <w:sz w:val="18"/>
    </w:rPr>
  </w:style>
  <w:style w:type="paragraph" w:customStyle="1" w:styleId="BodySmallRight">
    <w:name w:val="Body Small Right"/>
    <w:basedOn w:val="BodyTextRight"/>
    <w:rsid w:val="000272BE"/>
    <w:rPr>
      <w:sz w:val="18"/>
      <w:szCs w:val="18"/>
    </w:rPr>
  </w:style>
  <w:style w:type="paragraph" w:customStyle="1" w:styleId="MarginEdition">
    <w:name w:val="Margin Edition"/>
    <w:basedOn w:val="MarginNote"/>
    <w:rsid w:val="000272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72BE"/>
    <w:rPr>
      <w:sz w:val="2"/>
      <w:szCs w:val="2"/>
    </w:rPr>
  </w:style>
  <w:style w:type="character" w:customStyle="1" w:styleId="Small">
    <w:name w:val="Small"/>
    <w:basedOn w:val="DefaultParagraphFont"/>
    <w:rsid w:val="000272BE"/>
    <w:rPr>
      <w:sz w:val="16"/>
    </w:rPr>
  </w:style>
  <w:style w:type="paragraph" w:customStyle="1" w:styleId="WideTable">
    <w:name w:val="Wide Table"/>
    <w:basedOn w:val="Normal"/>
    <w:rsid w:val="000272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72BE"/>
  </w:style>
  <w:style w:type="paragraph" w:styleId="Quote">
    <w:name w:val="Quote"/>
    <w:basedOn w:val="Heading1"/>
    <w:link w:val="QuoteChar"/>
    <w:qFormat/>
    <w:rsid w:val="000272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72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72BE"/>
    <w:pPr>
      <w:pageBreakBefore/>
    </w:pPr>
  </w:style>
  <w:style w:type="paragraph" w:customStyle="1" w:styleId="Border">
    <w:name w:val="Border"/>
    <w:basedOn w:val="Normal"/>
    <w:qFormat/>
    <w:rsid w:val="000272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72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2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2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72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72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72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72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72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72BE"/>
    <w:rPr>
      <w:u w:val="single"/>
    </w:rPr>
  </w:style>
  <w:style w:type="character" w:customStyle="1" w:styleId="BoldandItalics">
    <w:name w:val="Bold and Italics"/>
    <w:qFormat/>
    <w:rsid w:val="000272BE"/>
    <w:rPr>
      <w:b/>
      <w:i/>
      <w:u w:val="none"/>
    </w:rPr>
  </w:style>
  <w:style w:type="paragraph" w:styleId="BalloonText">
    <w:name w:val="Balloon Text"/>
    <w:basedOn w:val="Normal"/>
    <w:link w:val="BalloonTextChar"/>
    <w:rsid w:val="000272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72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72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72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72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72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72BE"/>
    <w:pPr>
      <w:spacing w:before="0" w:after="0"/>
    </w:pPr>
  </w:style>
  <w:style w:type="paragraph" w:customStyle="1" w:styleId="BodyTextBold">
    <w:name w:val="Body Text Bold"/>
    <w:basedOn w:val="BodyText"/>
    <w:qFormat/>
    <w:rsid w:val="000272BE"/>
    <w:rPr>
      <w:b/>
    </w:rPr>
  </w:style>
  <w:style w:type="character" w:styleId="Hyperlink">
    <w:name w:val="Hyperlink"/>
    <w:basedOn w:val="DefaultParagraphFont"/>
    <w:uiPriority w:val="99"/>
    <w:unhideWhenUsed/>
    <w:rsid w:val="009443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</Words>
  <Characters>2020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ICTGAM433 Prepare and complete image rendering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2024-12-17T07:08:00Z</dcterms:created>
  <dcterms:modified xsi:type="dcterms:W3CDTF">2024-12-17T07:08:00Z</dcterms:modified>
</cp:coreProperties>
</file>