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4AAC" w:rsidP="00324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ICTGAM426 Write narrative scripts for interactive games</w:t>
      </w:r>
      <w:r>
        <w:fldChar w:fldCharType="end"/>
      </w:r>
    </w:p>
    <w:p w:rsidR="00324AAC" w:rsidP="00324AAC">
      <w:pPr>
        <w:pStyle w:val="Version"/>
        <w:sectPr w:rsidSect="00CC2E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2EB5" w:rsidP="00CC2EB5">
      <w:pPr>
        <w:pStyle w:val="SuperHeading"/>
      </w:pPr>
      <w:r w:rsidRPr="00CC2EB5">
        <w:t>Assessment Requirements for ICTGAM426 Write narrative scripts for interactive games</w:t>
      </w:r>
    </w:p>
    <w:p w:rsidR="00000000" w:rsidRPr="00CC2EB5" w:rsidP="00CC2EB5">
      <w:pPr>
        <w:pStyle w:val="Heading1"/>
      </w:pPr>
      <w:bookmarkStart w:id="1" w:name="O_1092009"/>
      <w:bookmarkEnd w:id="1"/>
      <w:r w:rsidRPr="00CC2E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C2E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B5" w:rsidP="00CC2EB5">
            <w:pPr>
              <w:pStyle w:val="BodyText"/>
            </w:pPr>
            <w:r w:rsidRPr="00CC2E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B5">
            <w:pPr>
              <w:pStyle w:val="BodyText"/>
              <w:rPr>
                <w:lang w:val="en-NZ"/>
              </w:rPr>
            </w:pPr>
            <w:r w:rsidRPr="00CC2EB5">
              <w:rPr>
                <w:rStyle w:val="SpecialBold"/>
              </w:rPr>
              <w:t>Comments</w:t>
            </w:r>
          </w:p>
        </w:tc>
      </w:tr>
      <w:tr w:rsidTr="00CC2E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B5">
            <w:pPr>
              <w:pStyle w:val="BodyText"/>
              <w:rPr>
                <w:lang w:val="en-NZ"/>
              </w:rPr>
            </w:pPr>
            <w:r w:rsidRPr="00CC2E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B5" w:rsidP="00CC2EB5">
            <w:pPr>
              <w:pStyle w:val="BodyText"/>
            </w:pPr>
            <w:r w:rsidRPr="00CC2EB5">
              <w:t>This version first released with ICT Information and Communications Technology Training Package Version 6.0.</w:t>
            </w:r>
          </w:p>
        </w:tc>
      </w:tr>
    </w:tbl>
    <w:p w:rsidR="00000000" w:rsidRPr="00CC2EB5" w:rsidP="00CC2EB5">
      <w:pPr>
        <w:pStyle w:val="BodyText"/>
      </w:pPr>
    </w:p>
    <w:p w:rsidR="00000000" w:rsidRPr="00CC2EB5" w:rsidP="00CC2EB5">
      <w:pPr>
        <w:pStyle w:val="AllowPageBreak"/>
      </w:pPr>
    </w:p>
    <w:p w:rsidR="00000000" w:rsidRPr="00CC2EB5" w:rsidP="00CC2EB5">
      <w:pPr>
        <w:pStyle w:val="Heading1"/>
      </w:pPr>
      <w:bookmarkStart w:id="2" w:name="O_1092012"/>
      <w:bookmarkEnd w:id="2"/>
      <w:r w:rsidRPr="00CC2EB5">
        <w:t>Performance Evidence</w:t>
      </w:r>
    </w:p>
    <w:p w:rsidR="00000000" w:rsidRPr="00CC2EB5" w:rsidP="00324AAC">
      <w:pPr>
        <w:pStyle w:val="BodyText"/>
      </w:pPr>
      <w:r w:rsidRPr="00CC2EB5">
        <w:t>The candidate must demonstrate the ability to complete the tasks outlined in the elements, performance cr</w:t>
      </w:r>
      <w:r w:rsidRPr="00CC2EB5">
        <w:t>iteria and foundation skills of this unit, including evidence of the ability to:</w:t>
      </w:r>
    </w:p>
    <w:p w:rsidR="00000000" w:rsidRPr="00CC2EB5" w:rsidP="00CC2EB5">
      <w:pPr>
        <w:pStyle w:val="ListBullet"/>
      </w:pPr>
      <w:r w:rsidRPr="00CC2EB5">
        <w:t>write a script according to game design brief and client requirements.</w:t>
      </w:r>
    </w:p>
    <w:p w:rsidR="00000000" w:rsidRPr="00CC2EB5" w:rsidP="00CC2EB5">
      <w:pPr>
        <w:pStyle w:val="List"/>
      </w:pPr>
    </w:p>
    <w:p w:rsidR="00000000" w:rsidRPr="00CC2EB5" w:rsidP="00324AAC">
      <w:pPr>
        <w:pStyle w:val="BodyText"/>
      </w:pPr>
      <w:r w:rsidRPr="00CC2EB5">
        <w:t>In the course of the above, the candidate must:</w:t>
      </w:r>
    </w:p>
    <w:p w:rsidR="00000000" w:rsidRPr="00CC2EB5" w:rsidP="00CC2EB5">
      <w:pPr>
        <w:pStyle w:val="ListBullet"/>
      </w:pPr>
      <w:r w:rsidRPr="00CC2EB5">
        <w:t>identify key components of the story</w:t>
      </w:r>
    </w:p>
    <w:p w:rsidR="00000000" w:rsidRPr="00CC2EB5" w:rsidP="00CC2EB5">
      <w:pPr>
        <w:pStyle w:val="ListBullet"/>
      </w:pPr>
      <w:r w:rsidRPr="00CC2EB5">
        <w:t>develop script structure and components</w:t>
      </w:r>
    </w:p>
    <w:p w:rsidR="00000000" w:rsidRPr="00CC2EB5" w:rsidP="00CC2EB5">
      <w:pPr>
        <w:pStyle w:val="ListBullet"/>
      </w:pPr>
      <w:r w:rsidRPr="00CC2EB5">
        <w:t>communicate and liaise script review with required personnel</w:t>
      </w:r>
    </w:p>
    <w:p w:rsidR="00000000" w:rsidRPr="00CC2EB5" w:rsidP="00CC2EB5">
      <w:pPr>
        <w:pStyle w:val="ListBullet"/>
      </w:pPr>
      <w:r w:rsidRPr="00CC2EB5">
        <w:t>prepare a final script and present to required personnel</w:t>
      </w:r>
    </w:p>
    <w:p w:rsidR="00000000" w:rsidRPr="00CC2EB5" w:rsidP="00CC2EB5">
      <w:pPr>
        <w:pStyle w:val="ListBullet"/>
      </w:pPr>
      <w:r w:rsidRPr="00CC2EB5">
        <w:t>follow organisational procedures applicable to script writing and development process</w:t>
      </w:r>
    </w:p>
    <w:p w:rsidR="00000000" w:rsidRPr="00CC2EB5" w:rsidP="00CC2EB5">
      <w:pPr>
        <w:pStyle w:val="ListBullet"/>
      </w:pPr>
      <w:r w:rsidRPr="00CC2EB5">
        <w:t xml:space="preserve">comply with </w:t>
      </w:r>
      <w:r w:rsidRPr="00CC2EB5">
        <w:t>copyright and intellectual property standards and legislation.</w:t>
      </w:r>
    </w:p>
    <w:p w:rsidR="00000000" w:rsidRPr="00CC2EB5" w:rsidP="00CC2EB5">
      <w:pPr>
        <w:pStyle w:val="AllowPageBreak"/>
      </w:pPr>
    </w:p>
    <w:p w:rsidR="00000000" w:rsidRPr="00CC2EB5" w:rsidP="00CC2EB5">
      <w:pPr>
        <w:pStyle w:val="Heading1"/>
      </w:pPr>
      <w:bookmarkStart w:id="3" w:name="O_1092011"/>
      <w:bookmarkEnd w:id="3"/>
      <w:r w:rsidRPr="00CC2EB5">
        <w:t>Knowledge Evidence</w:t>
      </w:r>
    </w:p>
    <w:p w:rsidR="00000000" w:rsidRPr="00CC2EB5" w:rsidP="00324AAC">
      <w:pPr>
        <w:pStyle w:val="BodyText"/>
      </w:pPr>
      <w:r w:rsidRPr="00CC2EB5">
        <w:t>The candidate must be able to demonstrate knowledge to complete the tasks outlined in the elements, performance criteria and foundation skills of this unit</w:t>
      </w:r>
      <w:r w:rsidRPr="00CC2EB5">
        <w:t>, including knowledge of:</w:t>
      </w:r>
    </w:p>
    <w:p w:rsidR="00000000" w:rsidRPr="00CC2EB5" w:rsidP="00CC2EB5">
      <w:pPr>
        <w:pStyle w:val="ListBullet"/>
      </w:pPr>
      <w:r w:rsidRPr="00CC2EB5">
        <w:t>budgeting and scheduling considerations in game development</w:t>
      </w:r>
    </w:p>
    <w:p w:rsidR="00000000" w:rsidRPr="00CC2EB5" w:rsidP="00CC2EB5">
      <w:pPr>
        <w:pStyle w:val="ListBullet"/>
      </w:pPr>
      <w:r w:rsidRPr="00CC2EB5">
        <w:t>components that drive script narrative and engage target audiences</w:t>
      </w:r>
    </w:p>
    <w:p w:rsidR="00000000" w:rsidRPr="00CC2EB5" w:rsidP="00CC2EB5">
      <w:pPr>
        <w:pStyle w:val="ListBullet"/>
      </w:pPr>
      <w:r w:rsidRPr="00CC2EB5">
        <w:t>the contribution of script writing to narrative development and engaging game play</w:t>
      </w:r>
    </w:p>
    <w:p w:rsidR="00000000" w:rsidRPr="00CC2EB5" w:rsidP="00CC2EB5">
      <w:pPr>
        <w:pStyle w:val="ListBullet"/>
      </w:pPr>
      <w:r w:rsidRPr="00CC2EB5">
        <w:t>focus testing proce</w:t>
      </w:r>
      <w:r w:rsidRPr="00CC2EB5">
        <w:t>sses and procedures</w:t>
      </w:r>
    </w:p>
    <w:p w:rsidR="00000000" w:rsidRPr="00CC2EB5" w:rsidP="00CC2EB5">
      <w:pPr>
        <w:pStyle w:val="ListBullet"/>
      </w:pPr>
      <w:r w:rsidRPr="00CC2EB5">
        <w:t>game genres and narrative structures</w:t>
      </w:r>
    </w:p>
    <w:p w:rsidR="00000000" w:rsidRPr="00CC2EB5" w:rsidP="00CC2EB5">
      <w:pPr>
        <w:pStyle w:val="ListBullet"/>
      </w:pPr>
      <w:r w:rsidRPr="00CC2EB5">
        <w:t>industry standard game script formats</w:t>
      </w:r>
    </w:p>
    <w:p w:rsidR="00000000" w:rsidRPr="00CC2EB5" w:rsidP="00CC2EB5">
      <w:pPr>
        <w:pStyle w:val="ListBullet"/>
      </w:pPr>
      <w:r w:rsidRPr="00CC2EB5">
        <w:t>research methods in:</w:t>
      </w:r>
    </w:p>
    <w:p w:rsidR="00000000" w:rsidRPr="00CC2EB5" w:rsidP="00CC2EB5">
      <w:pPr>
        <w:pStyle w:val="ListBullet2"/>
      </w:pPr>
      <w:r w:rsidRPr="00CC2EB5">
        <w:t>competitors’ work in developing stories and scripts in games</w:t>
      </w:r>
    </w:p>
    <w:p w:rsidR="00000000" w:rsidRPr="00CC2EB5" w:rsidP="00CC2EB5">
      <w:pPr>
        <w:pStyle w:val="ListBullet2"/>
      </w:pPr>
      <w:r w:rsidRPr="00CC2EB5">
        <w:t>factual information as a basis for character, location and narrative development</w:t>
      </w:r>
    </w:p>
    <w:p w:rsidR="00000000" w:rsidRPr="00CC2EB5" w:rsidP="00CC2EB5">
      <w:pPr>
        <w:pStyle w:val="ListBullet2"/>
      </w:pPr>
      <w:r w:rsidRPr="00CC2EB5">
        <w:t>owners of copyright and intellectual property used in game development</w:t>
      </w:r>
    </w:p>
    <w:p w:rsidR="00000000" w:rsidRPr="00CC2EB5" w:rsidP="00CC2EB5">
      <w:pPr>
        <w:pStyle w:val="ListBullet2"/>
      </w:pPr>
      <w:r w:rsidRPr="00CC2EB5">
        <w:t>script structures and character profiling in interactive games</w:t>
      </w:r>
    </w:p>
    <w:p w:rsidR="00000000" w:rsidRPr="00CC2EB5" w:rsidP="00CC2EB5">
      <w:pPr>
        <w:pStyle w:val="ListBullet2"/>
      </w:pPr>
      <w:r w:rsidRPr="00CC2EB5">
        <w:t xml:space="preserve">scriptwriting techniques and interactive </w:t>
      </w:r>
      <w:r w:rsidRPr="00CC2EB5">
        <w:t>game requirements</w:t>
      </w:r>
    </w:p>
    <w:p w:rsidR="00000000" w:rsidRPr="00CC2EB5" w:rsidP="00CC2EB5">
      <w:pPr>
        <w:pStyle w:val="ListBullet2"/>
      </w:pPr>
      <w:r w:rsidRPr="00CC2EB5">
        <w:t>seeking permission from copyright owners for use of protected elements in scripts</w:t>
      </w:r>
    </w:p>
    <w:p w:rsidR="00000000" w:rsidRPr="00CC2EB5" w:rsidP="00CC2EB5">
      <w:pPr>
        <w:pStyle w:val="ListBullet"/>
      </w:pPr>
      <w:r w:rsidRPr="00CC2EB5">
        <w:t>different storyboarding techniques</w:t>
      </w:r>
    </w:p>
    <w:p w:rsidR="00000000" w:rsidRPr="00CC2EB5" w:rsidP="00CC2EB5">
      <w:pPr>
        <w:pStyle w:val="ListBullet"/>
      </w:pPr>
      <w:r w:rsidRPr="00CC2EB5">
        <w:t>copyright and intellectual property standards and legislation</w:t>
      </w:r>
    </w:p>
    <w:p w:rsidR="00000000" w:rsidRPr="00CC2EB5" w:rsidP="00CC2EB5">
      <w:pPr>
        <w:pStyle w:val="ListBullet"/>
      </w:pPr>
      <w:r w:rsidRPr="00CC2EB5">
        <w:t>organisational procedures that may be used to write script</w:t>
      </w:r>
      <w:r w:rsidRPr="00CC2EB5">
        <w:t>s for interactive games.</w:t>
      </w:r>
    </w:p>
    <w:p w:rsidR="00000000" w:rsidRPr="00CC2EB5" w:rsidP="00CC2EB5">
      <w:pPr>
        <w:pStyle w:val="AllowPageBreak"/>
      </w:pPr>
    </w:p>
    <w:p w:rsidR="00000000" w:rsidRPr="00CC2EB5" w:rsidP="00CC2EB5">
      <w:pPr>
        <w:pStyle w:val="Heading1"/>
      </w:pPr>
      <w:bookmarkStart w:id="4" w:name="O_1092010"/>
      <w:bookmarkEnd w:id="4"/>
      <w:r w:rsidRPr="00CC2EB5">
        <w:t>Assessment Conditions</w:t>
      </w:r>
    </w:p>
    <w:p w:rsidR="00000000" w:rsidRPr="00CC2EB5" w:rsidP="00324AAC">
      <w:pPr>
        <w:pStyle w:val="BodyText"/>
      </w:pPr>
      <w:r w:rsidRPr="00CC2EB5">
        <w:t xml:space="preserve">Skills in this unit must be demonstrated in a workplace or simulated environment where the conditions are typical of those in a working environment in this industry. </w:t>
      </w:r>
    </w:p>
    <w:p w:rsidR="00000000" w:rsidRPr="00CC2EB5" w:rsidP="00324AAC">
      <w:pPr>
        <w:pStyle w:val="BodyText"/>
      </w:pPr>
      <w:r w:rsidRPr="00CC2EB5">
        <w:t>This includes access to</w:t>
      </w:r>
      <w:r w:rsidRPr="00CC2EB5">
        <w:t>:</w:t>
      </w:r>
    </w:p>
    <w:p w:rsidR="00000000" w:rsidRPr="00CC2EB5" w:rsidP="00CC2EB5">
      <w:pPr>
        <w:pStyle w:val="ListBullet"/>
      </w:pPr>
      <w:r w:rsidRPr="00CC2EB5">
        <w:t xml:space="preserve">scriptwriting reference materials </w:t>
      </w:r>
    </w:p>
    <w:p w:rsidR="00000000" w:rsidRPr="00CC2EB5" w:rsidP="00CC2EB5">
      <w:pPr>
        <w:pStyle w:val="ListBullet"/>
      </w:pPr>
      <w:r w:rsidRPr="00CC2EB5">
        <w:t>game design brief</w:t>
      </w:r>
    </w:p>
    <w:p w:rsidR="00000000" w:rsidRPr="00CC2EB5" w:rsidP="00CC2EB5">
      <w:pPr>
        <w:pStyle w:val="ListBullet"/>
      </w:pPr>
      <w:r w:rsidRPr="00CC2EB5">
        <w:t>the internet</w:t>
      </w:r>
    </w:p>
    <w:p w:rsidR="00000000" w:rsidRPr="00CC2EB5" w:rsidP="00CC2EB5">
      <w:pPr>
        <w:pStyle w:val="ListBullet"/>
      </w:pPr>
      <w:r w:rsidRPr="00CC2EB5">
        <w:t>a range of industry standard interactive games across all platforms and genres</w:t>
      </w:r>
    </w:p>
    <w:p w:rsidR="00000000" w:rsidRPr="00CC2EB5" w:rsidP="00CC2EB5">
      <w:pPr>
        <w:pStyle w:val="ListBullet"/>
      </w:pPr>
      <w:r w:rsidRPr="00CC2EB5">
        <w:t>a range of industry standard games consoles and hand-held game devices</w:t>
      </w:r>
    </w:p>
    <w:p w:rsidR="00000000" w:rsidRPr="00CC2EB5" w:rsidP="00CC2EB5">
      <w:pPr>
        <w:pStyle w:val="ListBullet"/>
      </w:pPr>
      <w:r w:rsidRPr="00CC2EB5">
        <w:t>required hardware, software and peripheral devices</w:t>
      </w:r>
    </w:p>
    <w:p w:rsidR="00000000" w:rsidRPr="00CC2EB5" w:rsidP="00CC2EB5">
      <w:pPr>
        <w:pStyle w:val="ListBullet"/>
      </w:pPr>
      <w:r w:rsidRPr="00CC2EB5">
        <w:t>file storage</w:t>
      </w:r>
    </w:p>
    <w:p w:rsidR="00000000" w:rsidRPr="00CC2EB5" w:rsidP="00CC2EB5">
      <w:pPr>
        <w:pStyle w:val="ListBullet"/>
      </w:pPr>
      <w:r w:rsidRPr="00CC2EB5">
        <w:t>games engine.</w:t>
      </w:r>
    </w:p>
    <w:p w:rsidR="00000000" w:rsidRPr="00CC2EB5" w:rsidP="00CC2EB5">
      <w:pPr>
        <w:pStyle w:val="BodyText"/>
      </w:pPr>
    </w:p>
    <w:p w:rsidR="00000000" w:rsidRPr="00CC2EB5" w:rsidP="00324AAC">
      <w:pPr>
        <w:pStyle w:val="BodyText"/>
      </w:pPr>
      <w:r w:rsidRPr="00CC2EB5">
        <w:t>Assessors of this unit must satisfy the requirements for assessors in applicable vocational education and training legislation, frameworks and/or standards.</w:t>
      </w:r>
    </w:p>
    <w:p w:rsidR="00000000" w:rsidRPr="00CC2EB5" w:rsidP="00CC2EB5">
      <w:pPr>
        <w:pStyle w:val="Heading1"/>
      </w:pPr>
      <w:bookmarkStart w:id="5" w:name="O_1092008"/>
      <w:bookmarkEnd w:id="5"/>
      <w:r w:rsidRPr="00CC2EB5">
        <w:t>L</w:t>
      </w:r>
      <w:r w:rsidRPr="00CC2EB5">
        <w:t>inks</w:t>
      </w:r>
    </w:p>
    <w:p w:rsidR="00000000" w:rsidRPr="00CC2EB5" w:rsidP="00324AAC">
      <w:pPr>
        <w:pStyle w:val="BodyText"/>
      </w:pPr>
      <w:r w:rsidRPr="00CC2E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F5DE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C2EB5" w:rsidP="00CC2EB5"/>
    <w:sectPr w:rsidSect="00CC2E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E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EB5" w:rsidRPr="00324AAC" w:rsidP="00324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E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AAC" w:rsidP="00CC2E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4AAC" w:rsidP="00CC2E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24AAC" w:rsidP="00CC2E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E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A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EB5" w:rsidRPr="00324AAC" w:rsidP="00324A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E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AAC" w:rsidRPr="002D2AF8" w:rsidP="00CC2E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ICTGAM426 Write narrative scripts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24AAC" w:rsidP="00CC2E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7876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F8A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608C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E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E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E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E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E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E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E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E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E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E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E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EB5"/>
  </w:style>
  <w:style w:type="character" w:customStyle="1" w:styleId="Heading1Char">
    <w:name w:val="Heading 1 Char"/>
    <w:basedOn w:val="DefaultParagraphFont"/>
    <w:link w:val="Heading1"/>
    <w:rsid w:val="00CC2E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E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E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2E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2E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2EB5"/>
    <w:rPr>
      <w:b/>
      <w:spacing w:val="0"/>
    </w:rPr>
  </w:style>
  <w:style w:type="paragraph" w:styleId="ListBullet2">
    <w:name w:val="List Bullet 2"/>
    <w:basedOn w:val="List2"/>
    <w:rsid w:val="00CC2E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2E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2E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2E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E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E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E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E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E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E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E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E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E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E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E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E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E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E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E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E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E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2E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2E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E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E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2E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E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E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E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E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E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E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E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E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2EB5"/>
    <w:rPr>
      <w:i/>
    </w:rPr>
  </w:style>
  <w:style w:type="paragraph" w:styleId="Caption">
    <w:name w:val="caption"/>
    <w:basedOn w:val="BodyText"/>
    <w:next w:val="Normal"/>
    <w:qFormat/>
    <w:rsid w:val="00CC2E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E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E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EB5"/>
  </w:style>
  <w:style w:type="paragraph" w:styleId="TableofFigures">
    <w:name w:val="table of figures"/>
    <w:basedOn w:val="Normal"/>
    <w:next w:val="Normal"/>
    <w:semiHidden/>
    <w:rsid w:val="00CC2E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E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2EB5"/>
    <w:rPr>
      <w:rFonts w:ascii="Wingdings" w:hAnsi="Wingdings"/>
    </w:rPr>
  </w:style>
  <w:style w:type="paragraph" w:customStyle="1" w:styleId="TableHeading">
    <w:name w:val="Table Heading"/>
    <w:basedOn w:val="HeadingBase"/>
    <w:rsid w:val="00CC2E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EB5"/>
    <w:rPr>
      <w:color w:val="0033CC"/>
      <w:u w:val="none"/>
    </w:rPr>
  </w:style>
  <w:style w:type="paragraph" w:customStyle="1" w:styleId="BodyTextRight">
    <w:name w:val="Body Text Right"/>
    <w:basedOn w:val="BodyText"/>
    <w:rsid w:val="00CC2E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E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E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E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E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E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EB5"/>
    <w:rPr>
      <w:sz w:val="32"/>
    </w:rPr>
  </w:style>
  <w:style w:type="paragraph" w:customStyle="1" w:styleId="HeadingProcedure">
    <w:name w:val="Heading Procedure"/>
    <w:basedOn w:val="HeadingBase"/>
    <w:next w:val="Normal"/>
    <w:rsid w:val="00CC2E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EB5"/>
    <w:pPr>
      <w:spacing w:before="60" w:after="60"/>
    </w:pPr>
  </w:style>
  <w:style w:type="paragraph" w:styleId="ListContinue">
    <w:name w:val="List Continue"/>
    <w:basedOn w:val="List"/>
    <w:rsid w:val="00CC2EB5"/>
    <w:pPr>
      <w:ind w:firstLine="0"/>
    </w:pPr>
  </w:style>
  <w:style w:type="paragraph" w:customStyle="1" w:styleId="ListNote">
    <w:name w:val="List Note"/>
    <w:basedOn w:val="List"/>
    <w:rsid w:val="00CC2E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E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E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EB5"/>
    <w:rPr>
      <w:rFonts w:ascii="Courier New" w:hAnsi="Courier New"/>
    </w:rPr>
  </w:style>
  <w:style w:type="paragraph" w:customStyle="1" w:styleId="NoteBullet">
    <w:name w:val="Note Bullet"/>
    <w:basedOn w:val="Note"/>
    <w:rsid w:val="00CC2E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E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E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E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E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2E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E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EB5"/>
    <w:rPr>
      <w:b/>
      <w:smallCaps/>
    </w:rPr>
  </w:style>
  <w:style w:type="paragraph" w:customStyle="1" w:styleId="TableListNumber">
    <w:name w:val="Table List Number"/>
    <w:basedOn w:val="ListNumber"/>
    <w:rsid w:val="00CC2E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E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EB5"/>
    <w:pPr>
      <w:numPr>
        <w:numId w:val="9"/>
      </w:numPr>
    </w:pPr>
  </w:style>
  <w:style w:type="paragraph" w:customStyle="1" w:styleId="ListAlpha2">
    <w:name w:val="List Alpha 2"/>
    <w:basedOn w:val="List2"/>
    <w:rsid w:val="00CC2EB5"/>
    <w:pPr>
      <w:numPr>
        <w:numId w:val="8"/>
      </w:numPr>
    </w:pPr>
  </w:style>
  <w:style w:type="paragraph" w:styleId="List2">
    <w:name w:val="List 2"/>
    <w:basedOn w:val="BodyText"/>
    <w:rsid w:val="00CC2E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E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E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E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E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E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2EB5"/>
    <w:pPr>
      <w:numPr>
        <w:numId w:val="4"/>
      </w:numPr>
    </w:pPr>
  </w:style>
  <w:style w:type="paragraph" w:styleId="ListContinue2">
    <w:name w:val="List Continue 2"/>
    <w:basedOn w:val="List2"/>
    <w:rsid w:val="00CC2EB5"/>
    <w:pPr>
      <w:ind w:firstLine="0"/>
    </w:pPr>
  </w:style>
  <w:style w:type="paragraph" w:styleId="ListContinue3">
    <w:name w:val="List Continue 3"/>
    <w:basedOn w:val="List3"/>
    <w:rsid w:val="00CC2EB5"/>
    <w:pPr>
      <w:ind w:left="1021" w:firstLine="0"/>
    </w:pPr>
  </w:style>
  <w:style w:type="paragraph" w:styleId="ListContinue4">
    <w:name w:val="List Continue 4"/>
    <w:basedOn w:val="List4"/>
    <w:rsid w:val="00CC2EB5"/>
    <w:pPr>
      <w:ind w:firstLine="0"/>
    </w:pPr>
  </w:style>
  <w:style w:type="paragraph" w:styleId="ListContinue5">
    <w:name w:val="List Continue 5"/>
    <w:basedOn w:val="List5"/>
    <w:rsid w:val="00CC2EB5"/>
    <w:pPr>
      <w:ind w:firstLine="0"/>
    </w:pPr>
  </w:style>
  <w:style w:type="paragraph" w:styleId="ListNumber3">
    <w:name w:val="List Number 3"/>
    <w:basedOn w:val="List3"/>
    <w:rsid w:val="00CC2EB5"/>
    <w:pPr>
      <w:numPr>
        <w:numId w:val="5"/>
      </w:numPr>
    </w:pPr>
  </w:style>
  <w:style w:type="paragraph" w:styleId="ListNumber4">
    <w:name w:val="List Number 4"/>
    <w:basedOn w:val="List4"/>
    <w:rsid w:val="00CC2EB5"/>
    <w:pPr>
      <w:numPr>
        <w:numId w:val="6"/>
      </w:numPr>
    </w:pPr>
  </w:style>
  <w:style w:type="paragraph" w:styleId="ListNumber5">
    <w:name w:val="List Number 5"/>
    <w:basedOn w:val="List5"/>
    <w:rsid w:val="00CC2EB5"/>
    <w:pPr>
      <w:numPr>
        <w:numId w:val="7"/>
      </w:numPr>
    </w:pPr>
  </w:style>
  <w:style w:type="paragraph" w:styleId="BlockText">
    <w:name w:val="Block Text"/>
    <w:basedOn w:val="Normal"/>
    <w:rsid w:val="00CC2E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E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EB5"/>
    <w:rPr>
      <w:sz w:val="16"/>
      <w:vertAlign w:val="superscript"/>
    </w:rPr>
  </w:style>
  <w:style w:type="character" w:customStyle="1" w:styleId="Symbols">
    <w:name w:val="Symbols"/>
    <w:basedOn w:val="DefaultParagraphFont"/>
    <w:rsid w:val="00CC2EB5"/>
    <w:rPr>
      <w:rFonts w:ascii="Symbol" w:hAnsi="Symbol"/>
    </w:rPr>
  </w:style>
  <w:style w:type="character" w:customStyle="1" w:styleId="MenuOptions">
    <w:name w:val="Menu Options"/>
    <w:basedOn w:val="DefaultParagraphFont"/>
    <w:rsid w:val="00CC2E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EB5"/>
    <w:rPr>
      <w:b/>
    </w:rPr>
  </w:style>
  <w:style w:type="character" w:customStyle="1" w:styleId="Underlined">
    <w:name w:val="Underlined"/>
    <w:basedOn w:val="DefaultParagraphFont"/>
    <w:rsid w:val="00CC2EB5"/>
    <w:rPr>
      <w:u w:val="single"/>
    </w:rPr>
  </w:style>
  <w:style w:type="paragraph" w:customStyle="1" w:styleId="TableBodyTextRight">
    <w:name w:val="Table Body Text Right"/>
    <w:basedOn w:val="TableBodyText"/>
    <w:rsid w:val="00CC2E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EB5"/>
    <w:rPr>
      <w:sz w:val="18"/>
    </w:rPr>
  </w:style>
  <w:style w:type="paragraph" w:customStyle="1" w:styleId="BodySmallRight">
    <w:name w:val="Body Small Right"/>
    <w:basedOn w:val="BodyTextRight"/>
    <w:rsid w:val="00CC2EB5"/>
    <w:rPr>
      <w:sz w:val="18"/>
      <w:szCs w:val="18"/>
    </w:rPr>
  </w:style>
  <w:style w:type="paragraph" w:customStyle="1" w:styleId="MarginEdition">
    <w:name w:val="Margin Edition"/>
    <w:basedOn w:val="MarginNote"/>
    <w:rsid w:val="00CC2E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EB5"/>
    <w:rPr>
      <w:sz w:val="2"/>
      <w:szCs w:val="2"/>
    </w:rPr>
  </w:style>
  <w:style w:type="character" w:customStyle="1" w:styleId="Small">
    <w:name w:val="Small"/>
    <w:basedOn w:val="DefaultParagraphFont"/>
    <w:rsid w:val="00CC2EB5"/>
    <w:rPr>
      <w:sz w:val="16"/>
    </w:rPr>
  </w:style>
  <w:style w:type="paragraph" w:customStyle="1" w:styleId="WideTable">
    <w:name w:val="Wide Table"/>
    <w:basedOn w:val="Normal"/>
    <w:rsid w:val="00CC2E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EB5"/>
  </w:style>
  <w:style w:type="paragraph" w:styleId="Quote">
    <w:name w:val="Quote"/>
    <w:basedOn w:val="Heading1"/>
    <w:link w:val="QuoteChar"/>
    <w:qFormat/>
    <w:rsid w:val="00CC2E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E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EB5"/>
    <w:pPr>
      <w:pageBreakBefore/>
    </w:pPr>
  </w:style>
  <w:style w:type="paragraph" w:customStyle="1" w:styleId="Border">
    <w:name w:val="Border"/>
    <w:basedOn w:val="Normal"/>
    <w:qFormat/>
    <w:rsid w:val="00CC2E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E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E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E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E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E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E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E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E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EB5"/>
    <w:rPr>
      <w:u w:val="single"/>
    </w:rPr>
  </w:style>
  <w:style w:type="character" w:customStyle="1" w:styleId="BoldandItalics">
    <w:name w:val="Bold and Italics"/>
    <w:qFormat/>
    <w:rsid w:val="00CC2EB5"/>
    <w:rPr>
      <w:b/>
      <w:i/>
      <w:u w:val="none"/>
    </w:rPr>
  </w:style>
  <w:style w:type="paragraph" w:styleId="BalloonText">
    <w:name w:val="Balloon Text"/>
    <w:basedOn w:val="Normal"/>
    <w:link w:val="BalloonTextChar"/>
    <w:rsid w:val="00CC2E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E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E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E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E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E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EB5"/>
    <w:pPr>
      <w:spacing w:before="0" w:after="0"/>
    </w:pPr>
  </w:style>
  <w:style w:type="paragraph" w:customStyle="1" w:styleId="BodyTextBold">
    <w:name w:val="Body Text Bold"/>
    <w:basedOn w:val="BodyText"/>
    <w:qFormat/>
    <w:rsid w:val="00CC2EB5"/>
    <w:rPr>
      <w:b/>
    </w:rPr>
  </w:style>
  <w:style w:type="character" w:styleId="Hyperlink">
    <w:name w:val="Hyperlink"/>
    <w:basedOn w:val="DefaultParagraphFont"/>
    <w:uiPriority w:val="99"/>
    <w:unhideWhenUsed/>
    <w:rsid w:val="00324A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417</Words>
  <Characters>2737</Characters>
  <Application>Microsoft Office Word</Application>
  <DocSecurity>0</DocSecurity>
  <Lines>72</Lines>
  <Paragraphs>59</Paragraphs>
  <ScaleCrop>false</ScaleCrop>
  <Company>Author-it Software Corporation Ltd.</Company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ICTGAM426 Write narrative scripts for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