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1D60" w:rsidP="00BB1D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ICTGAM421 Identify and apply games design and game play principles</w:t>
      </w:r>
      <w:r>
        <w:fldChar w:fldCharType="end"/>
      </w:r>
    </w:p>
    <w:p w:rsidR="00BB1D60" w:rsidP="00BB1D60">
      <w:pPr>
        <w:pStyle w:val="Version"/>
        <w:sectPr w:rsidSect="00DE2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E200C" w:rsidP="00DE200C">
      <w:pPr>
        <w:pStyle w:val="SuperHeading"/>
      </w:pPr>
      <w:r w:rsidRPr="00DE200C">
        <w:t>ICTGAM421 Identify and apply games design and game play principles</w:t>
      </w:r>
    </w:p>
    <w:p w:rsidR="00000000" w:rsidRPr="00DE200C" w:rsidP="00DE200C">
      <w:pPr>
        <w:pStyle w:val="Heading1"/>
      </w:pPr>
      <w:bookmarkStart w:id="1" w:name="O_1091933"/>
      <w:bookmarkEnd w:id="1"/>
      <w:r w:rsidRPr="00DE2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E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BodyText"/>
            </w:pPr>
            <w:r w:rsidRPr="00DE200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rPr>
                <w:rStyle w:val="SpecialBold"/>
              </w:rPr>
              <w:t>Comments</w:t>
            </w:r>
          </w:p>
        </w:tc>
      </w:tr>
      <w:tr w:rsidTr="00DE2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BodyText"/>
            </w:pPr>
            <w:r w:rsidRPr="00DE200C">
              <w:t>This version first released with ICT Information and Communications Technology Training Package Version 6.0.</w:t>
            </w:r>
          </w:p>
        </w:tc>
      </w:tr>
    </w:tbl>
    <w:p w:rsidR="00000000" w:rsidRPr="00DE200C" w:rsidP="00DE200C">
      <w:pPr>
        <w:pStyle w:val="BodyText"/>
      </w:pPr>
    </w:p>
    <w:p w:rsidR="00000000" w:rsidRPr="00DE200C" w:rsidP="00DE200C">
      <w:pPr>
        <w:pStyle w:val="AllowPageBreak"/>
      </w:pPr>
    </w:p>
    <w:p w:rsidR="00000000" w:rsidRPr="00DE200C" w:rsidP="00DE200C">
      <w:pPr>
        <w:pStyle w:val="Heading1"/>
      </w:pPr>
      <w:bookmarkStart w:id="2" w:name="O_1091938"/>
      <w:bookmarkEnd w:id="2"/>
      <w:r w:rsidRPr="00DE200C">
        <w:t>Application</w:t>
      </w:r>
    </w:p>
    <w:p w:rsidR="00000000" w:rsidRPr="00DE200C" w:rsidP="00BB1D60">
      <w:pPr>
        <w:pStyle w:val="BodyText"/>
      </w:pPr>
      <w:r w:rsidRPr="00DE200C">
        <w:t>This unit describes the skills and knowledge required to identify and apply principles of games design and game playing.</w:t>
      </w:r>
    </w:p>
    <w:p w:rsidR="00000000" w:rsidRPr="00DE200C" w:rsidP="00BB1D60">
      <w:pPr>
        <w:pStyle w:val="BodyText"/>
      </w:pPr>
      <w:r w:rsidRPr="00DE200C">
        <w:t xml:space="preserve">It applies to individuals who support the design, development and programming of basic digital games as part of a </w:t>
      </w:r>
      <w:r w:rsidRPr="00DE200C">
        <w:t>larger development team in the game development industry.</w:t>
      </w:r>
    </w:p>
    <w:p w:rsidR="00000000" w:rsidRPr="00DE200C" w:rsidP="00BB1D60">
      <w:pPr>
        <w:pStyle w:val="BodyText"/>
      </w:pPr>
      <w:r w:rsidRPr="00DE200C">
        <w:t>No licensing, legislative or certification requirements apply to this unit at the time of publication.</w:t>
      </w:r>
    </w:p>
    <w:p w:rsidR="00000000" w:rsidRPr="00DE200C" w:rsidP="00DE200C">
      <w:pPr>
        <w:pStyle w:val="Heading1"/>
      </w:pPr>
      <w:bookmarkStart w:id="3" w:name="O_1091937"/>
      <w:bookmarkEnd w:id="3"/>
      <w:r w:rsidRPr="00DE200C">
        <w:t>Unit Sector</w:t>
      </w:r>
    </w:p>
    <w:p w:rsidR="00000000" w:rsidRPr="00DE200C" w:rsidP="00BB1D60">
      <w:pPr>
        <w:pStyle w:val="BodyText"/>
      </w:pPr>
      <w:r w:rsidRPr="00DE200C">
        <w:t>Game development</w:t>
      </w:r>
    </w:p>
    <w:p w:rsidR="00000000" w:rsidRPr="00DE200C" w:rsidP="00DE200C">
      <w:pPr>
        <w:pStyle w:val="Heading1"/>
      </w:pPr>
      <w:bookmarkStart w:id="4" w:name="O_1091936"/>
      <w:bookmarkEnd w:id="4"/>
      <w:r w:rsidRPr="00DE200C">
        <w:t>Elements and Performance Cri</w:t>
      </w:r>
      <w:r w:rsidRPr="00DE200C">
        <w:t>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282"/>
        <w:gridCol w:w="5914"/>
      </w:tblGrid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BodyText"/>
            </w:pPr>
            <w:r w:rsidRPr="00DE200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rPr>
                <w:rStyle w:val="SpecialBold"/>
              </w:rPr>
              <w:t>PERFORMANCE CRITERIA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BodyText"/>
            </w:pPr>
            <w:r w:rsidRPr="00DE200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"/>
              <w:rPr>
                <w:lang w:val="en-NZ"/>
              </w:rPr>
            </w:pPr>
            <w:r w:rsidRPr="00DE200C">
              <w:t>1. Analyse and document characteristics of various game genres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List"/>
            </w:pPr>
            <w:r w:rsidRPr="00DE200C">
              <w:t>1.1 Identify and review game-play elements in various game genres</w:t>
            </w:r>
          </w:p>
          <w:p w:rsidR="00000000" w:rsidRPr="00DE200C" w:rsidP="00DE200C">
            <w:pPr>
              <w:pStyle w:val="List"/>
            </w:pPr>
            <w:r w:rsidRPr="00DE200C">
              <w:t>1.2 Identify objectives of game play in various game genres</w:t>
            </w:r>
          </w:p>
          <w:p w:rsidR="00000000" w:rsidP="00DE200C">
            <w:pPr>
              <w:pStyle w:val="List"/>
              <w:rPr>
                <w:lang w:val="en-NZ"/>
              </w:rPr>
            </w:pPr>
            <w:r w:rsidRPr="00DE200C">
              <w:t xml:space="preserve">1.3 Document findings from game genre analysis 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"/>
              <w:rPr>
                <w:lang w:val="en-NZ"/>
              </w:rPr>
            </w:pPr>
            <w:r w:rsidRPr="00DE200C">
              <w:t>2. Interpret consumer demographics in various games products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List"/>
            </w:pPr>
            <w:r w:rsidRPr="00DE200C">
              <w:t xml:space="preserve">2.1 Identify target </w:t>
            </w:r>
            <w:r w:rsidRPr="00DE200C">
              <w:t>markets in various types of games</w:t>
            </w:r>
          </w:p>
          <w:p w:rsidR="00000000" w:rsidRPr="00DE200C" w:rsidP="00DE200C">
            <w:pPr>
              <w:pStyle w:val="List"/>
            </w:pPr>
            <w:r w:rsidRPr="00DE200C">
              <w:t>2.2 Interpret choices and patterns of buyers and players</w:t>
            </w:r>
          </w:p>
          <w:p w:rsidR="00000000" w:rsidP="00DE200C">
            <w:pPr>
              <w:pStyle w:val="List"/>
              <w:rPr>
                <w:lang w:val="en-NZ"/>
              </w:rPr>
            </w:pPr>
            <w:r w:rsidRPr="00DE200C">
              <w:t>2.3 Review social, emotional and cognitive aspects of contemporary interactive game play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"/>
              <w:rPr>
                <w:lang w:val="en-NZ"/>
              </w:rPr>
            </w:pPr>
            <w:r w:rsidRPr="00DE200C">
              <w:t>3. Review historical aspects of game play and game design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List"/>
            </w:pPr>
            <w:r w:rsidRPr="00DE200C">
              <w:t>3.1 Review and de</w:t>
            </w:r>
            <w:r w:rsidRPr="00DE200C">
              <w:t>scribe history of the games industry</w:t>
            </w:r>
          </w:p>
          <w:p w:rsidR="00000000" w:rsidRPr="00DE200C" w:rsidP="00DE200C">
            <w:pPr>
              <w:pStyle w:val="List"/>
            </w:pPr>
            <w:r w:rsidRPr="00DE200C">
              <w:t xml:space="preserve">3.2 Review game play and design in non-computer-based </w:t>
            </w:r>
            <w:r w:rsidRPr="00DE200C">
              <w:t>games</w:t>
            </w:r>
          </w:p>
          <w:p w:rsidR="00000000" w:rsidP="00DE200C">
            <w:pPr>
              <w:pStyle w:val="List"/>
              <w:rPr>
                <w:lang w:val="en-NZ"/>
              </w:rPr>
            </w:pPr>
            <w:r w:rsidRPr="00DE200C">
              <w:t>3.3 Identify uses of games in commercial, industrial, education, military training and therapeutic and assessment contexts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"/>
              <w:rPr>
                <w:lang w:val="en-NZ"/>
              </w:rPr>
            </w:pPr>
            <w:r w:rsidRPr="00DE200C">
              <w:t>4. Identify industry game-design principles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List"/>
            </w:pPr>
            <w:r w:rsidRPr="00DE200C">
              <w:t>4.1 Research and identify industry game-design principles</w:t>
            </w:r>
          </w:p>
          <w:p w:rsidR="00000000" w:rsidP="00DE200C">
            <w:pPr>
              <w:pStyle w:val="List"/>
              <w:rPr>
                <w:lang w:val="en-NZ"/>
              </w:rPr>
            </w:pPr>
            <w:r w:rsidRPr="00DE200C">
              <w:t>4.2 Identify game-design principles in various games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"/>
              <w:rPr>
                <w:lang w:val="en-NZ"/>
              </w:rPr>
            </w:pPr>
            <w:r w:rsidRPr="00DE200C">
              <w:t>5. Outline development of games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List"/>
            </w:pPr>
            <w:r w:rsidRPr="00DE200C">
              <w:t>5.1 Identify and outline game design and play strategies</w:t>
            </w:r>
          </w:p>
          <w:p w:rsidR="00000000" w:rsidRPr="00DE200C" w:rsidP="00DE200C">
            <w:pPr>
              <w:pStyle w:val="List"/>
            </w:pPr>
            <w:r w:rsidRPr="00DE200C">
              <w:t>5.2 Outline</w:t>
            </w:r>
            <w:r w:rsidRPr="00DE200C">
              <w:t xml:space="preserve"> technical limitations and constraints of industry hardware and software</w:t>
            </w:r>
          </w:p>
        </w:tc>
      </w:tr>
    </w:tbl>
    <w:p w:rsidR="00000000" w:rsidRPr="00DE200C" w:rsidP="00DE200C">
      <w:pPr>
        <w:pStyle w:val="BodyText"/>
      </w:pPr>
    </w:p>
    <w:p w:rsidR="00000000" w:rsidRPr="00DE200C" w:rsidP="00DE200C">
      <w:pPr>
        <w:pStyle w:val="AllowPageBreak"/>
      </w:pPr>
    </w:p>
    <w:p w:rsidR="00000000" w:rsidRPr="00DE200C" w:rsidP="00DE200C">
      <w:pPr>
        <w:pStyle w:val="Heading1"/>
      </w:pPr>
      <w:bookmarkStart w:id="5" w:name="O_1091935"/>
      <w:bookmarkEnd w:id="5"/>
      <w:r w:rsidRPr="00DE200C">
        <w:t>Foundation Skills</w:t>
      </w:r>
    </w:p>
    <w:p w:rsidR="00000000" w:rsidRPr="00BB1D60" w:rsidP="00BB1D60">
      <w:pPr>
        <w:pStyle w:val="BodyText"/>
        <w:rPr>
          <w:i/>
        </w:rPr>
      </w:pPr>
      <w:r w:rsidRPr="00BB1D60">
        <w:rPr>
          <w:rStyle w:val="Emphasis"/>
        </w:rPr>
        <w:t>This section describes those language, literacy, numeracy and employment skills that are essential to performance but not explicit in the perfor</w:t>
      </w:r>
      <w:r w:rsidRPr="00BB1D60">
        <w:rPr>
          <w:rStyle w:val="Emphasis"/>
        </w:rPr>
        <w:t>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BodyText"/>
            </w:pPr>
            <w:r w:rsidRPr="00DE200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rPr>
                <w:rStyle w:val="SpecialBold"/>
              </w:rPr>
              <w:t>DESCRIPTION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Bullet"/>
              <w:rPr>
                <w:lang w:val="en-NZ"/>
              </w:rPr>
            </w:pPr>
            <w:r w:rsidRPr="00DE200C">
              <w:t>Interprets numerical and statistical information applicable to target markets and the games industry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Bullet"/>
              <w:rPr>
                <w:lang w:val="en-NZ"/>
              </w:rPr>
            </w:pPr>
            <w:r w:rsidRPr="00DE200C">
              <w:t>Uses listening and questioning techniques to obtain required information using appropriate industry language for intended audience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ListBullet"/>
            </w:pPr>
            <w:r w:rsidRPr="00DE200C">
              <w:t>Interprets and comprehends technical documentation, specifications, market information, statistics, diagrams, objec</w:t>
            </w:r>
            <w:r w:rsidRPr="00DE200C">
              <w:t>ts and images</w:t>
            </w:r>
          </w:p>
          <w:p w:rsidR="00000000" w:rsidP="00DE200C">
            <w:pPr>
              <w:pStyle w:val="ListBullet"/>
              <w:rPr>
                <w:lang w:val="en-NZ"/>
              </w:rPr>
            </w:pPr>
            <w:r w:rsidRPr="00DE200C">
              <w:t>Analyses various aspects of game play and game design and identifies target markets and interprets consumer demographics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ListBullet"/>
              <w:rPr>
                <w:lang w:val="en-NZ"/>
              </w:rPr>
            </w:pPr>
            <w:r w:rsidRPr="00DE200C">
              <w:t xml:space="preserve">Produces documentation outlining analysis and game design as required using accurate </w:t>
            </w:r>
            <w:r w:rsidRPr="00DE200C">
              <w:t>spelling, grammar and specific technical language</w:t>
            </w:r>
          </w:p>
        </w:tc>
      </w:tr>
      <w:tr w:rsidTr="00BB1D6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E200C">
            <w:pPr>
              <w:pStyle w:val="BodyText"/>
              <w:rPr>
                <w:lang w:val="en-NZ"/>
              </w:rPr>
            </w:pPr>
            <w:r w:rsidRPr="00DE200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E200C" w:rsidP="00DE200C">
            <w:pPr>
              <w:pStyle w:val="ListBullet"/>
            </w:pPr>
            <w:r w:rsidRPr="00DE200C">
              <w:t>Uses a range of digitally based technologies and accesses, extracts and shares applicable information</w:t>
            </w:r>
          </w:p>
        </w:tc>
      </w:tr>
    </w:tbl>
    <w:p w:rsidR="00000000" w:rsidRPr="00DE200C" w:rsidP="00DE200C">
      <w:pPr>
        <w:pStyle w:val="BodyText"/>
      </w:pPr>
    </w:p>
    <w:p w:rsidR="00000000" w:rsidRPr="00DE200C" w:rsidP="00DE200C">
      <w:pPr>
        <w:pStyle w:val="AllowPageBreak"/>
      </w:pPr>
    </w:p>
    <w:p w:rsidR="00000000" w:rsidRPr="00DE200C" w:rsidP="00DE200C">
      <w:pPr>
        <w:pStyle w:val="Heading1"/>
      </w:pPr>
      <w:bookmarkStart w:id="6" w:name="O_1091934"/>
      <w:bookmarkEnd w:id="6"/>
      <w:r w:rsidRPr="00DE200C">
        <w:t>Unit Mapping Information</w:t>
      </w:r>
    </w:p>
    <w:p w:rsidR="00000000" w:rsidRPr="00DE200C" w:rsidP="00BB1D60">
      <w:pPr>
        <w:pStyle w:val="BodyText"/>
      </w:pPr>
      <w:r w:rsidRPr="00DE200C">
        <w:t>Supersedes and is equivalent to ICTGAM402 Ide</w:t>
      </w:r>
      <w:r w:rsidRPr="00DE200C">
        <w:t>ntify and apply principles of games design and game playing.</w:t>
      </w:r>
    </w:p>
    <w:p w:rsidR="00000000" w:rsidRPr="00DE200C" w:rsidP="00DE200C">
      <w:pPr>
        <w:pStyle w:val="Heading1"/>
      </w:pPr>
      <w:bookmarkStart w:id="7" w:name="O_1091927"/>
      <w:bookmarkEnd w:id="7"/>
      <w:r w:rsidRPr="00DE200C">
        <w:t>Links</w:t>
      </w:r>
    </w:p>
    <w:p w:rsidR="00000000" w:rsidRPr="00DE200C" w:rsidP="00BB1D60">
      <w:pPr>
        <w:pStyle w:val="BodyText"/>
      </w:pPr>
      <w:r w:rsidRPr="00DE200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07EA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E200C" w:rsidP="00DE200C"/>
    <w:sectPr w:rsidSect="00DE20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0C" w:rsidRPr="00BB1D60" w:rsidP="00BB1D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60" w:rsidP="00DE2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1D60" w:rsidP="00DE2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B1D60" w:rsidP="00DE2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200C" w:rsidRPr="00BB1D60" w:rsidP="00BB1D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2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D60" w:rsidRPr="002D2AF8" w:rsidP="00DE2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ICTGAM421 Identify and apply games design and game play principles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BB1D60" w:rsidP="00DE2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08CB9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5020C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2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E2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E2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E2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E2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E2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E2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E2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E2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E2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E2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E200C"/>
  </w:style>
  <w:style w:type="character" w:customStyle="1" w:styleId="Heading1Char">
    <w:name w:val="Heading 1 Char"/>
    <w:basedOn w:val="DefaultParagraphFont"/>
    <w:link w:val="Heading1"/>
    <w:rsid w:val="00DE2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E2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E20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E200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E20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E200C"/>
    <w:rPr>
      <w:b/>
      <w:spacing w:val="0"/>
    </w:rPr>
  </w:style>
  <w:style w:type="character" w:styleId="Emphasis">
    <w:name w:val="Emphasis"/>
    <w:basedOn w:val="DefaultParagraphFont"/>
    <w:qFormat/>
    <w:rsid w:val="00DE200C"/>
    <w:rPr>
      <w:i/>
    </w:rPr>
  </w:style>
  <w:style w:type="paragraph" w:customStyle="1" w:styleId="SuperHeading">
    <w:name w:val="SuperHeading"/>
    <w:basedOn w:val="Normal"/>
    <w:rsid w:val="00DE2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E2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E2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E2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E2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E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E2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E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E2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E2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E2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E2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E2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E2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E2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E2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E2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E2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E2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E200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E2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E2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E2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E2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E20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E2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E2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E2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E2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E2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E2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E2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E2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E200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E2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E2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E2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E200C"/>
  </w:style>
  <w:style w:type="paragraph" w:styleId="TableofFigures">
    <w:name w:val="table of figures"/>
    <w:basedOn w:val="Normal"/>
    <w:next w:val="Normal"/>
    <w:semiHidden/>
    <w:rsid w:val="00DE2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E20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E200C"/>
    <w:rPr>
      <w:rFonts w:ascii="Wingdings" w:hAnsi="Wingdings"/>
    </w:rPr>
  </w:style>
  <w:style w:type="paragraph" w:customStyle="1" w:styleId="TableHeading">
    <w:name w:val="Table Heading"/>
    <w:basedOn w:val="HeadingBase"/>
    <w:rsid w:val="00DE20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E200C"/>
    <w:rPr>
      <w:color w:val="0033CC"/>
      <w:u w:val="none"/>
    </w:rPr>
  </w:style>
  <w:style w:type="paragraph" w:customStyle="1" w:styleId="BodyTextRight">
    <w:name w:val="Body Text Right"/>
    <w:basedOn w:val="BodyText"/>
    <w:rsid w:val="00DE2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E2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E20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E2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E2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E2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E200C"/>
    <w:rPr>
      <w:sz w:val="32"/>
    </w:rPr>
  </w:style>
  <w:style w:type="paragraph" w:customStyle="1" w:styleId="HeadingProcedure">
    <w:name w:val="Heading Procedure"/>
    <w:basedOn w:val="HeadingBase"/>
    <w:next w:val="Normal"/>
    <w:rsid w:val="00DE2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E200C"/>
    <w:pPr>
      <w:spacing w:before="60" w:after="60"/>
    </w:pPr>
  </w:style>
  <w:style w:type="paragraph" w:styleId="ListContinue">
    <w:name w:val="List Continue"/>
    <w:basedOn w:val="List"/>
    <w:rsid w:val="00DE200C"/>
    <w:pPr>
      <w:ind w:firstLine="0"/>
    </w:pPr>
  </w:style>
  <w:style w:type="paragraph" w:customStyle="1" w:styleId="ListNote">
    <w:name w:val="List Note"/>
    <w:basedOn w:val="List"/>
    <w:rsid w:val="00DE2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E2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E2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E200C"/>
    <w:rPr>
      <w:rFonts w:ascii="Courier New" w:hAnsi="Courier New"/>
    </w:rPr>
  </w:style>
  <w:style w:type="paragraph" w:customStyle="1" w:styleId="NoteBullet">
    <w:name w:val="Note Bullet"/>
    <w:basedOn w:val="Note"/>
    <w:rsid w:val="00DE2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E2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E2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E2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E20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E2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E2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E200C"/>
    <w:rPr>
      <w:b/>
      <w:smallCaps/>
    </w:rPr>
  </w:style>
  <w:style w:type="paragraph" w:customStyle="1" w:styleId="TableListNumber">
    <w:name w:val="Table List Number"/>
    <w:basedOn w:val="ListNumber"/>
    <w:rsid w:val="00DE2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E2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E200C"/>
    <w:pPr>
      <w:numPr>
        <w:numId w:val="8"/>
      </w:numPr>
    </w:pPr>
  </w:style>
  <w:style w:type="paragraph" w:customStyle="1" w:styleId="ListAlpha2">
    <w:name w:val="List Alpha 2"/>
    <w:basedOn w:val="List2"/>
    <w:rsid w:val="00DE200C"/>
    <w:pPr>
      <w:numPr>
        <w:numId w:val="7"/>
      </w:numPr>
    </w:pPr>
  </w:style>
  <w:style w:type="paragraph" w:styleId="List2">
    <w:name w:val="List 2"/>
    <w:basedOn w:val="BodyText"/>
    <w:rsid w:val="00DE2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E2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E2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E2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E20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E20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E200C"/>
    <w:pPr>
      <w:numPr>
        <w:numId w:val="3"/>
      </w:numPr>
    </w:pPr>
  </w:style>
  <w:style w:type="paragraph" w:styleId="ListContinue2">
    <w:name w:val="List Continue 2"/>
    <w:basedOn w:val="List2"/>
    <w:rsid w:val="00DE200C"/>
    <w:pPr>
      <w:ind w:firstLine="0"/>
    </w:pPr>
  </w:style>
  <w:style w:type="paragraph" w:styleId="ListContinue3">
    <w:name w:val="List Continue 3"/>
    <w:basedOn w:val="List3"/>
    <w:rsid w:val="00DE200C"/>
    <w:pPr>
      <w:ind w:left="1021" w:firstLine="0"/>
    </w:pPr>
  </w:style>
  <w:style w:type="paragraph" w:styleId="ListContinue4">
    <w:name w:val="List Continue 4"/>
    <w:basedOn w:val="List4"/>
    <w:rsid w:val="00DE200C"/>
    <w:pPr>
      <w:ind w:firstLine="0"/>
    </w:pPr>
  </w:style>
  <w:style w:type="paragraph" w:styleId="ListContinue5">
    <w:name w:val="List Continue 5"/>
    <w:basedOn w:val="List5"/>
    <w:rsid w:val="00DE200C"/>
    <w:pPr>
      <w:ind w:firstLine="0"/>
    </w:pPr>
  </w:style>
  <w:style w:type="paragraph" w:styleId="ListNumber3">
    <w:name w:val="List Number 3"/>
    <w:basedOn w:val="List3"/>
    <w:rsid w:val="00DE200C"/>
    <w:pPr>
      <w:numPr>
        <w:numId w:val="4"/>
      </w:numPr>
    </w:pPr>
  </w:style>
  <w:style w:type="paragraph" w:styleId="ListNumber4">
    <w:name w:val="List Number 4"/>
    <w:basedOn w:val="List4"/>
    <w:rsid w:val="00DE200C"/>
    <w:pPr>
      <w:numPr>
        <w:numId w:val="5"/>
      </w:numPr>
    </w:pPr>
  </w:style>
  <w:style w:type="paragraph" w:styleId="ListNumber5">
    <w:name w:val="List Number 5"/>
    <w:basedOn w:val="List5"/>
    <w:rsid w:val="00DE200C"/>
    <w:pPr>
      <w:numPr>
        <w:numId w:val="6"/>
      </w:numPr>
    </w:pPr>
  </w:style>
  <w:style w:type="paragraph" w:styleId="BlockText">
    <w:name w:val="Block Text"/>
    <w:basedOn w:val="Normal"/>
    <w:rsid w:val="00DE2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E2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E200C"/>
    <w:rPr>
      <w:sz w:val="16"/>
      <w:vertAlign w:val="superscript"/>
    </w:rPr>
  </w:style>
  <w:style w:type="character" w:customStyle="1" w:styleId="Symbols">
    <w:name w:val="Symbols"/>
    <w:basedOn w:val="DefaultParagraphFont"/>
    <w:rsid w:val="00DE200C"/>
    <w:rPr>
      <w:rFonts w:ascii="Symbol" w:hAnsi="Symbol"/>
    </w:rPr>
  </w:style>
  <w:style w:type="character" w:customStyle="1" w:styleId="MenuOptions">
    <w:name w:val="Menu Options"/>
    <w:basedOn w:val="DefaultParagraphFont"/>
    <w:rsid w:val="00DE2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E200C"/>
    <w:rPr>
      <w:b/>
    </w:rPr>
  </w:style>
  <w:style w:type="character" w:customStyle="1" w:styleId="Underlined">
    <w:name w:val="Underlined"/>
    <w:basedOn w:val="DefaultParagraphFont"/>
    <w:rsid w:val="00DE200C"/>
    <w:rPr>
      <w:u w:val="single"/>
    </w:rPr>
  </w:style>
  <w:style w:type="paragraph" w:customStyle="1" w:styleId="TableBodyTextRight">
    <w:name w:val="Table Body Text Right"/>
    <w:basedOn w:val="TableBodyText"/>
    <w:rsid w:val="00DE2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E200C"/>
    <w:rPr>
      <w:sz w:val="18"/>
    </w:rPr>
  </w:style>
  <w:style w:type="paragraph" w:customStyle="1" w:styleId="BodySmallRight">
    <w:name w:val="Body Small Right"/>
    <w:basedOn w:val="BodyTextRight"/>
    <w:rsid w:val="00DE200C"/>
    <w:rPr>
      <w:sz w:val="18"/>
      <w:szCs w:val="18"/>
    </w:rPr>
  </w:style>
  <w:style w:type="paragraph" w:customStyle="1" w:styleId="MarginEdition">
    <w:name w:val="Margin Edition"/>
    <w:basedOn w:val="MarginNote"/>
    <w:rsid w:val="00DE2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E200C"/>
    <w:rPr>
      <w:sz w:val="2"/>
      <w:szCs w:val="2"/>
    </w:rPr>
  </w:style>
  <w:style w:type="character" w:customStyle="1" w:styleId="Small">
    <w:name w:val="Small"/>
    <w:basedOn w:val="DefaultParagraphFont"/>
    <w:rsid w:val="00DE200C"/>
    <w:rPr>
      <w:sz w:val="16"/>
    </w:rPr>
  </w:style>
  <w:style w:type="paragraph" w:customStyle="1" w:styleId="WideTable">
    <w:name w:val="Wide Table"/>
    <w:basedOn w:val="Normal"/>
    <w:rsid w:val="00DE2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E200C"/>
  </w:style>
  <w:style w:type="paragraph" w:styleId="Quote">
    <w:name w:val="Quote"/>
    <w:basedOn w:val="Heading1"/>
    <w:link w:val="QuoteChar"/>
    <w:qFormat/>
    <w:rsid w:val="00DE2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E2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E200C"/>
    <w:pPr>
      <w:pageBreakBefore/>
    </w:pPr>
  </w:style>
  <w:style w:type="paragraph" w:customStyle="1" w:styleId="Border">
    <w:name w:val="Border"/>
    <w:basedOn w:val="Normal"/>
    <w:qFormat/>
    <w:rsid w:val="00DE2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E2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E2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E2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E2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E2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E2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E2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E2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E200C"/>
    <w:rPr>
      <w:u w:val="single"/>
    </w:rPr>
  </w:style>
  <w:style w:type="character" w:customStyle="1" w:styleId="BoldandItalics">
    <w:name w:val="Bold and Italics"/>
    <w:qFormat/>
    <w:rsid w:val="00DE200C"/>
    <w:rPr>
      <w:b/>
      <w:i/>
      <w:u w:val="none"/>
    </w:rPr>
  </w:style>
  <w:style w:type="paragraph" w:styleId="BalloonText">
    <w:name w:val="Balloon Text"/>
    <w:basedOn w:val="Normal"/>
    <w:link w:val="BalloonTextChar"/>
    <w:rsid w:val="00DE2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E2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E2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E2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E2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E2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E200C"/>
    <w:pPr>
      <w:spacing w:before="0" w:after="0"/>
    </w:pPr>
  </w:style>
  <w:style w:type="paragraph" w:customStyle="1" w:styleId="BodyTextBold">
    <w:name w:val="Body Text Bold"/>
    <w:basedOn w:val="BodyText"/>
    <w:qFormat/>
    <w:rsid w:val="00DE200C"/>
    <w:rPr>
      <w:b/>
    </w:rPr>
  </w:style>
  <w:style w:type="character" w:styleId="Hyperlink">
    <w:name w:val="Hyperlink"/>
    <w:basedOn w:val="DefaultParagraphFont"/>
    <w:uiPriority w:val="99"/>
    <w:unhideWhenUsed/>
    <w:rsid w:val="00BB1D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471</Words>
  <Characters>3033</Characters>
  <Application>Microsoft Office Word</Application>
  <DocSecurity>0</DocSecurity>
  <Lines>104</Lines>
  <Paragraphs>67</Paragraphs>
  <ScaleCrop>false</ScaleCrop>
  <Company>Author-it Software Corporation Ltd.</Company>
  <LinksUpToDate>false</LinksUpToDate>
  <CharactersWithSpaces>3437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ICTGAM421 Identify and apply games design and game play principles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2024-12-17T07:07:00Z</dcterms:created>
  <dcterms:modified xsi:type="dcterms:W3CDTF">2024-12-17T07:07:00Z</dcterms:modified>
</cp:coreProperties>
</file>