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4A35" w:rsidP="00174A3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ICTGAM417 Apply digital effects to interactive products</w:t>
      </w:r>
      <w:r>
        <w:fldChar w:fldCharType="end"/>
      </w:r>
    </w:p>
    <w:p w:rsidR="00174A35" w:rsidP="00174A35">
      <w:pPr>
        <w:pStyle w:val="Version"/>
        <w:sectPr w:rsidSect="00CF191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191E" w:rsidP="00CF191E">
      <w:pPr>
        <w:pStyle w:val="SuperHeading"/>
      </w:pPr>
      <w:r w:rsidRPr="00CF191E">
        <w:t>ICTGAM417 Apply digital effects to interactive products</w:t>
      </w:r>
    </w:p>
    <w:p w:rsidR="00000000" w:rsidRPr="00CF191E" w:rsidP="00CF191E">
      <w:pPr>
        <w:pStyle w:val="Heading1"/>
      </w:pPr>
      <w:bookmarkStart w:id="1" w:name="O_677483"/>
      <w:bookmarkEnd w:id="1"/>
      <w:r w:rsidRPr="00CF191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1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rPr>
                <w:rStyle w:val="SpecialBold"/>
              </w:rPr>
              <w:t>Comments</w:t>
            </w:r>
          </w:p>
        </w:tc>
      </w:tr>
      <w:tr w:rsidTr="00CF1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t>This version first released with ICT Information and Communications Technology Training Package Version 1.0.</w:t>
            </w:r>
          </w:p>
        </w:tc>
      </w:tr>
    </w:tbl>
    <w:p w:rsidR="00000000" w:rsidRPr="00CF191E" w:rsidP="00CF191E">
      <w:pPr>
        <w:pStyle w:val="BodyText"/>
      </w:pPr>
    </w:p>
    <w:p w:rsidR="00000000" w:rsidRPr="00CF191E" w:rsidP="00CF191E">
      <w:pPr>
        <w:pStyle w:val="AllowPageBreak"/>
      </w:pPr>
    </w:p>
    <w:p w:rsidR="00000000" w:rsidRPr="00CF191E" w:rsidP="00CF191E">
      <w:pPr>
        <w:pStyle w:val="Heading1"/>
      </w:pPr>
      <w:bookmarkStart w:id="2" w:name="O_677484"/>
      <w:bookmarkEnd w:id="2"/>
      <w:r w:rsidRPr="00CF191E">
        <w:t>Application</w:t>
      </w:r>
    </w:p>
    <w:p w:rsidR="00000000" w:rsidRPr="00CF191E" w:rsidP="00174A35">
      <w:pPr>
        <w:pStyle w:val="BodyText"/>
      </w:pPr>
      <w:r w:rsidRPr="00CF191E">
        <w:t>This unit describes the skills and knowledge requir</w:t>
      </w:r>
      <w:r w:rsidRPr="00CF191E">
        <w:t>ed to apply digital effects to an interactive product.</w:t>
      </w:r>
    </w:p>
    <w:p w:rsidR="00000000" w:rsidRPr="00CF191E" w:rsidP="00174A35">
      <w:pPr>
        <w:pStyle w:val="BodyText"/>
      </w:pPr>
      <w:r w:rsidRPr="00CF191E">
        <w:t>It applies to individuals who support the design, development and programming of basic digital games, as part of a larger development team.</w:t>
      </w:r>
    </w:p>
    <w:p w:rsidR="00000000" w:rsidRPr="00CF191E" w:rsidP="00174A35">
      <w:pPr>
        <w:pStyle w:val="BodyText"/>
      </w:pPr>
      <w:r w:rsidRPr="00CF191E">
        <w:t>No licensing, legislative or certification requirements app</w:t>
      </w:r>
      <w:r w:rsidRPr="00CF191E">
        <w:t>ly to this unit at the time of publication.</w:t>
      </w:r>
    </w:p>
    <w:p w:rsidR="00000000" w:rsidRPr="00CF191E" w:rsidP="00CF191E">
      <w:pPr>
        <w:pStyle w:val="Heading1"/>
      </w:pPr>
      <w:bookmarkStart w:id="3" w:name="O_677487"/>
      <w:bookmarkEnd w:id="3"/>
      <w:r w:rsidRPr="00CF191E">
        <w:t>Unit Sector</w:t>
      </w:r>
    </w:p>
    <w:p w:rsidR="00000000" w:rsidRPr="00CF191E" w:rsidP="00174A35">
      <w:pPr>
        <w:pStyle w:val="BodyText"/>
      </w:pPr>
      <w:r w:rsidRPr="00CF191E">
        <w:t>Game development</w:t>
      </w:r>
    </w:p>
    <w:p w:rsidR="00000000" w:rsidRPr="00CF191E" w:rsidP="00CF191E">
      <w:pPr>
        <w:pStyle w:val="Heading1"/>
      </w:pPr>
      <w:bookmarkStart w:id="4" w:name="O_677488"/>
      <w:bookmarkEnd w:id="4"/>
      <w:r w:rsidRPr="00CF191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F1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rPr>
                <w:rStyle w:val="SpecialBold"/>
              </w:rPr>
              <w:t>PERFORMANCE CRITERIA</w:t>
            </w:r>
          </w:p>
        </w:tc>
      </w:tr>
      <w:tr w:rsidTr="00CF1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1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1. Identify and apply an interactive concept map of the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t>1.1 Catalogue the individual components to be applied to the presentation</w:t>
            </w:r>
          </w:p>
          <w:p w:rsidR="00000000" w:rsidRPr="00CF191E" w:rsidP="00CF191E">
            <w:pPr>
              <w:pStyle w:val="BodyText"/>
            </w:pPr>
            <w:r w:rsidRPr="00CF191E">
              <w:t>1.2 Identify, then</w:t>
            </w:r>
            <w:r w:rsidRPr="00CF191E">
              <w:t xml:space="preserve"> apply, an interactive concept map showing the components in a logical layout and structure</w:t>
            </w:r>
          </w:p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1.3 Prepare an interactive storyboard for the production</w:t>
            </w:r>
          </w:p>
        </w:tc>
      </w:tr>
      <w:tr w:rsidTr="00CF1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 xml:space="preserve">2. Identify and apply digital effect components </w:t>
            </w:r>
            <w:r w:rsidRPr="00CF191E">
              <w:t>for the production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t>2.1 Identify the</w:t>
            </w:r>
            <w:r w:rsidRPr="00CF191E">
              <w:t xml:space="preserve"> method for applying the digital effects framework to the presentation</w:t>
            </w:r>
          </w:p>
          <w:p w:rsidR="00000000" w:rsidRPr="00CF191E" w:rsidP="00CF191E">
            <w:pPr>
              <w:pStyle w:val="BodyText"/>
            </w:pPr>
            <w:r w:rsidRPr="00CF191E">
              <w:t>2.2 Apply the framework for digital effects, using industry-standard methods</w:t>
            </w:r>
          </w:p>
          <w:p w:rsidR="00000000" w:rsidRPr="00CF191E" w:rsidP="00CF191E">
            <w:pPr>
              <w:pStyle w:val="BodyText"/>
            </w:pPr>
            <w:r w:rsidRPr="00CF191E">
              <w:t>2.3 Refine the digital effects framework</w:t>
            </w:r>
          </w:p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 xml:space="preserve">2.4 Ensure that the framework conforms to project specifications </w:t>
            </w:r>
          </w:p>
        </w:tc>
      </w:tr>
      <w:tr w:rsidTr="00CF1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3. Identify and apply digital effect components for inclusion in the presentation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t>3.1 Identify the digital effect components for inclusion</w:t>
            </w:r>
          </w:p>
          <w:p w:rsidR="00000000" w:rsidRPr="00CF191E" w:rsidP="00CF191E">
            <w:pPr>
              <w:pStyle w:val="BodyText"/>
            </w:pPr>
            <w:r w:rsidRPr="00CF191E">
              <w:t>3.2 Confirm that the digital effect components are in an appropriate format for the framework</w:t>
            </w:r>
          </w:p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3.3 Apply the digital e</w:t>
            </w:r>
            <w:r w:rsidRPr="00CF191E">
              <w:t>ffect components to the framework, for inclusion in the product presentation</w:t>
            </w:r>
          </w:p>
        </w:tc>
      </w:tr>
      <w:tr w:rsidTr="00CF191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4. Apply all components into a functioning and well</w:t>
            </w:r>
            <w:r w:rsidRPr="00CF191E">
              <w:noBreakHyphen/>
              <w:t>designed interactive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t>4.1 Apply all the media components in the authoring environment</w:t>
            </w:r>
          </w:p>
          <w:p w:rsidR="00000000" w:rsidRPr="00CF191E" w:rsidP="00CF191E">
            <w:pPr>
              <w:pStyle w:val="BodyText"/>
            </w:pPr>
            <w:r w:rsidRPr="00CF191E">
              <w:t xml:space="preserve">4.2 Identify the digital effects </w:t>
            </w:r>
            <w:r w:rsidRPr="00CF191E">
              <w:t>programming necessary to ensure satisfactory results</w:t>
            </w:r>
          </w:p>
          <w:p w:rsidR="00000000" w:rsidRPr="00CF191E" w:rsidP="00CF191E">
            <w:pPr>
              <w:pStyle w:val="BodyText"/>
            </w:pPr>
            <w:r w:rsidRPr="00CF191E">
              <w:t>4.3 Identify any inconsistencies within the digital effects</w:t>
            </w:r>
          </w:p>
          <w:p w:rsidR="00000000" w:rsidRPr="00CF191E" w:rsidP="00CF191E">
            <w:pPr>
              <w:pStyle w:val="BodyText"/>
            </w:pPr>
            <w:r w:rsidRPr="00CF191E">
              <w:t>4.4 Review and test the design, to ensure that it meets the creative and technical requirements of the brief</w:t>
            </w:r>
          </w:p>
          <w:p w:rsidR="00000000" w:rsidRPr="00CF191E" w:rsidP="00CF191E">
            <w:pPr>
              <w:pStyle w:val="BodyText"/>
            </w:pPr>
            <w:r w:rsidRPr="00CF191E">
              <w:t>4.5 Apply the runtime version of t</w:t>
            </w:r>
            <w:r w:rsidRPr="00CF191E">
              <w:t>he presentation, for inclusion into the product</w:t>
            </w:r>
          </w:p>
          <w:p w:rsidR="00000000" w:rsidRPr="00CF191E" w:rsidP="00CF191E">
            <w:pPr>
              <w:pStyle w:val="BodyText"/>
            </w:pPr>
            <w:r w:rsidRPr="00CF191E">
              <w:t>4.6 Ensure that the presentation runs satisfactorily on all target platforms</w:t>
            </w:r>
          </w:p>
        </w:tc>
      </w:tr>
    </w:tbl>
    <w:p w:rsidR="00000000" w:rsidRPr="00CF191E" w:rsidP="00CF191E">
      <w:pPr>
        <w:pStyle w:val="BodyText"/>
      </w:pPr>
    </w:p>
    <w:p w:rsidR="00000000" w:rsidRPr="00CF191E" w:rsidP="00CF191E">
      <w:pPr>
        <w:pStyle w:val="AllowPageBreak"/>
      </w:pPr>
    </w:p>
    <w:p w:rsidR="00000000" w:rsidRPr="00CF191E" w:rsidP="00CF191E">
      <w:pPr>
        <w:pStyle w:val="Heading1"/>
      </w:pPr>
      <w:bookmarkStart w:id="5" w:name="O_677489"/>
      <w:bookmarkEnd w:id="5"/>
      <w:r w:rsidRPr="00CF191E">
        <w:t>Foundation Skills</w:t>
      </w:r>
    </w:p>
    <w:p w:rsidR="00000000" w:rsidRPr="00174A35" w:rsidP="00174A35">
      <w:pPr>
        <w:pStyle w:val="BodyText"/>
        <w:rPr>
          <w:i/>
        </w:rPr>
      </w:pPr>
      <w:r w:rsidRPr="00174A35">
        <w:rPr>
          <w:rStyle w:val="Emphasis"/>
        </w:rPr>
        <w:t xml:space="preserve">This section describes language, literacy, numeracy and employment skills incorporated in the </w:t>
      </w:r>
      <w:r w:rsidRPr="00174A35">
        <w:rPr>
          <w:rStyle w:val="Emphasis"/>
        </w:rPr>
        <w:t>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CF19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Performance 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rPr>
                <w:rStyle w:val="SpecialBold"/>
              </w:rPr>
              <w:t>Description</w:t>
            </w:r>
          </w:p>
        </w:tc>
      </w:tr>
      <w:tr w:rsidTr="00CF19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1.1, 1.2, 2.1, 2.4, 4.4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ListBullet"/>
            </w:pPr>
            <w:r w:rsidRPr="00CF191E">
              <w:t>Interprets a design brief containing complex effects and interactive design terminology</w:t>
            </w:r>
          </w:p>
          <w:p w:rsidR="00000000" w:rsidP="00CF191E">
            <w:pPr>
              <w:pStyle w:val="ListBullet"/>
              <w:rPr>
                <w:lang w:val="en-NZ"/>
              </w:rPr>
            </w:pPr>
            <w:r w:rsidRPr="00CF191E">
              <w:t>Interprets information in diagrams, icons, symbols, text, numbers and letters</w:t>
            </w:r>
          </w:p>
        </w:tc>
      </w:tr>
      <w:tr w:rsidTr="00CF19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Writing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1.1, 1.2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ListBullet"/>
              <w:rPr>
                <w:lang w:val="en-NZ"/>
              </w:rPr>
            </w:pPr>
            <w:r w:rsidRPr="00CF191E">
              <w:t>Documents information on designs according to industry standards and organisational requirements</w:t>
            </w:r>
          </w:p>
        </w:tc>
      </w:tr>
      <w:tr w:rsidTr="00CF19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2.4, 4.1, 4.4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ListBullet"/>
            </w:pPr>
            <w:r w:rsidRPr="00CF191E">
              <w:t>Uses whole numbers, decimals and percentages relevant to measurement, resolution aspect ratio, pixel ratio, scale coordinates, colour, shading and other attributes/variables, in the application of digital effects</w:t>
            </w:r>
          </w:p>
          <w:p w:rsidR="00000000" w:rsidP="00CF191E">
            <w:pPr>
              <w:pStyle w:val="ListBullet"/>
              <w:rPr>
                <w:lang w:val="en-NZ"/>
              </w:rPr>
            </w:pPr>
            <w:r w:rsidRPr="00CF191E">
              <w:t>Interprets numerical information and applie</w:t>
            </w:r>
            <w:r w:rsidRPr="00CF191E">
              <w:t>s basic mathematical calculations, relating to the time lines and budgetary information</w:t>
            </w:r>
          </w:p>
        </w:tc>
      </w:tr>
      <w:tr w:rsidTr="00CF19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Interact with others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1.1, 1.2, 1.3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ListBullet"/>
              <w:rPr>
                <w:lang w:val="en-NZ"/>
              </w:rPr>
            </w:pPr>
            <w:r w:rsidRPr="00CF191E">
              <w:t>Constructs a message with some understanding of the purpose, audience needs and expectations, when developing a concept map and sto</w:t>
            </w:r>
            <w:r w:rsidRPr="00CF191E">
              <w:t>ryboard</w:t>
            </w:r>
          </w:p>
        </w:tc>
      </w:tr>
      <w:tr w:rsidTr="00CF191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All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ListBullet"/>
            </w:pPr>
            <w:r w:rsidRPr="00CF191E">
              <w:t>Understands the key principles and concepts underpinning the design, and operation, of digital systems and tools, and uses these when applying digital effects</w:t>
            </w:r>
          </w:p>
        </w:tc>
      </w:tr>
    </w:tbl>
    <w:p w:rsidR="00000000" w:rsidRPr="00CF191E" w:rsidP="00CF191E">
      <w:pPr>
        <w:pStyle w:val="BodyText"/>
      </w:pPr>
    </w:p>
    <w:p w:rsidR="00000000" w:rsidRPr="00CF191E" w:rsidP="00CF191E">
      <w:pPr>
        <w:pStyle w:val="AllowPageBreak"/>
      </w:pPr>
    </w:p>
    <w:p w:rsidR="00000000" w:rsidRPr="00CF191E" w:rsidP="00CF191E">
      <w:pPr>
        <w:pStyle w:val="Heading1"/>
      </w:pPr>
      <w:bookmarkStart w:id="6" w:name="O_677491"/>
      <w:bookmarkEnd w:id="6"/>
      <w:r w:rsidRPr="00CF191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CF1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Code and title</w:t>
            </w:r>
          </w:p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Code and title</w:t>
            </w:r>
          </w:p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rPr>
                <w:rStyle w:val="SpecialBold"/>
              </w:rPr>
              <w:t>Equivalence status</w:t>
            </w:r>
          </w:p>
        </w:tc>
      </w:tr>
      <w:tr w:rsidTr="00CF191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ICTGAM417 Apply digital effects to interactive products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ICAGAM417A Apply digital effects to interactive products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191E">
            <w:pPr>
              <w:pStyle w:val="BodyText"/>
              <w:rPr>
                <w:lang w:val="en-NZ"/>
              </w:rPr>
            </w:pPr>
            <w:r w:rsidRPr="00CF191E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191E" w:rsidP="00CF191E">
            <w:pPr>
              <w:pStyle w:val="BodyText"/>
            </w:pPr>
            <w:r w:rsidRPr="00CF191E">
              <w:t>Equivalent unit</w:t>
            </w:r>
          </w:p>
        </w:tc>
      </w:tr>
    </w:tbl>
    <w:p w:rsidR="00000000" w:rsidRPr="00CF191E" w:rsidP="00CF191E">
      <w:pPr>
        <w:pStyle w:val="BodyText"/>
      </w:pPr>
    </w:p>
    <w:p w:rsidR="00000000" w:rsidRPr="00CF191E" w:rsidP="00CF191E">
      <w:pPr>
        <w:pStyle w:val="AllowPageBreak"/>
      </w:pPr>
    </w:p>
    <w:p w:rsidR="00000000" w:rsidRPr="00CF191E" w:rsidP="00CF191E">
      <w:pPr>
        <w:pStyle w:val="Heading1"/>
      </w:pPr>
      <w:bookmarkStart w:id="7" w:name="O_677498"/>
      <w:bookmarkEnd w:id="7"/>
      <w:r w:rsidRPr="00CF191E">
        <w:t>Links</w:t>
      </w:r>
    </w:p>
    <w:p w:rsidR="00000000" w:rsidRPr="00CF191E" w:rsidP="00174A35">
      <w:pPr>
        <w:pStyle w:val="BodyText"/>
      </w:pPr>
      <w:r w:rsidRPr="00CF191E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176BD1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CF191E" w:rsidP="00CF191E"/>
    <w:sectPr w:rsidSect="00CF191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1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1E" w:rsidRPr="00174A35" w:rsidP="00174A3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1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35" w:rsidP="00CF191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74A35" w:rsidP="00CF191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74A35" w:rsidP="00CF191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1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3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191E" w:rsidRPr="00174A35" w:rsidP="00174A3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191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A35" w:rsidRPr="002D2AF8" w:rsidP="00CF191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ICTGAM417 Apply digital effects to interactive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174A35" w:rsidP="00CF191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6E32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F3AB2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191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191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191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191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191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191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191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191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191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191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191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191E"/>
  </w:style>
  <w:style w:type="character" w:customStyle="1" w:styleId="Heading1Char">
    <w:name w:val="Heading 1 Char"/>
    <w:basedOn w:val="DefaultParagraphFont"/>
    <w:link w:val="Heading1"/>
    <w:rsid w:val="00CF191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191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191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191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191E"/>
    <w:rPr>
      <w:b/>
      <w:spacing w:val="0"/>
    </w:rPr>
  </w:style>
  <w:style w:type="character" w:styleId="Emphasis">
    <w:name w:val="Emphasis"/>
    <w:basedOn w:val="DefaultParagraphFont"/>
    <w:qFormat/>
    <w:rsid w:val="00CF191E"/>
    <w:rPr>
      <w:i/>
    </w:rPr>
  </w:style>
  <w:style w:type="paragraph" w:customStyle="1" w:styleId="SuperHeading">
    <w:name w:val="SuperHeading"/>
    <w:basedOn w:val="Normal"/>
    <w:rsid w:val="00CF191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191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191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191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191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1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191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1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191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191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191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191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191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191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191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191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191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191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191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191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191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191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191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191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191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191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191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191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191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191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191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191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191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191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191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191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191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191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191E"/>
  </w:style>
  <w:style w:type="paragraph" w:styleId="TableofFigures">
    <w:name w:val="table of figures"/>
    <w:basedOn w:val="Normal"/>
    <w:next w:val="Normal"/>
    <w:semiHidden/>
    <w:rsid w:val="00CF191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191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191E"/>
    <w:rPr>
      <w:rFonts w:ascii="Wingdings" w:hAnsi="Wingdings"/>
    </w:rPr>
  </w:style>
  <w:style w:type="paragraph" w:customStyle="1" w:styleId="TableHeading">
    <w:name w:val="Table Heading"/>
    <w:basedOn w:val="HeadingBase"/>
    <w:rsid w:val="00CF191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191E"/>
    <w:rPr>
      <w:color w:val="0033CC"/>
      <w:u w:val="none"/>
    </w:rPr>
  </w:style>
  <w:style w:type="paragraph" w:customStyle="1" w:styleId="BodyTextRight">
    <w:name w:val="Body Text Right"/>
    <w:basedOn w:val="BodyText"/>
    <w:rsid w:val="00CF191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191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191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191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191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191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191E"/>
    <w:rPr>
      <w:sz w:val="32"/>
    </w:rPr>
  </w:style>
  <w:style w:type="paragraph" w:customStyle="1" w:styleId="HeadingProcedure">
    <w:name w:val="Heading Procedure"/>
    <w:basedOn w:val="HeadingBase"/>
    <w:next w:val="Normal"/>
    <w:rsid w:val="00CF191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191E"/>
    <w:pPr>
      <w:spacing w:before="60" w:after="60"/>
    </w:pPr>
  </w:style>
  <w:style w:type="paragraph" w:styleId="ListContinue">
    <w:name w:val="List Continue"/>
    <w:basedOn w:val="List"/>
    <w:rsid w:val="00CF191E"/>
    <w:pPr>
      <w:ind w:firstLine="0"/>
    </w:pPr>
  </w:style>
  <w:style w:type="paragraph" w:customStyle="1" w:styleId="ListNote">
    <w:name w:val="List Note"/>
    <w:basedOn w:val="List"/>
    <w:rsid w:val="00CF191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191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191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191E"/>
    <w:rPr>
      <w:rFonts w:ascii="Courier New" w:hAnsi="Courier New"/>
    </w:rPr>
  </w:style>
  <w:style w:type="paragraph" w:customStyle="1" w:styleId="NoteBullet">
    <w:name w:val="Note Bullet"/>
    <w:basedOn w:val="Note"/>
    <w:rsid w:val="00CF191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191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191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191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191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191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191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191E"/>
    <w:rPr>
      <w:b/>
      <w:smallCaps/>
    </w:rPr>
  </w:style>
  <w:style w:type="paragraph" w:customStyle="1" w:styleId="TableListNumber">
    <w:name w:val="Table List Number"/>
    <w:basedOn w:val="ListNumber"/>
    <w:rsid w:val="00CF191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191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191E"/>
    <w:pPr>
      <w:numPr>
        <w:numId w:val="8"/>
      </w:numPr>
    </w:pPr>
  </w:style>
  <w:style w:type="paragraph" w:customStyle="1" w:styleId="ListAlpha2">
    <w:name w:val="List Alpha 2"/>
    <w:basedOn w:val="List2"/>
    <w:rsid w:val="00CF191E"/>
    <w:pPr>
      <w:numPr>
        <w:numId w:val="7"/>
      </w:numPr>
    </w:pPr>
  </w:style>
  <w:style w:type="paragraph" w:styleId="List2">
    <w:name w:val="List 2"/>
    <w:basedOn w:val="BodyText"/>
    <w:rsid w:val="00CF191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191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191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191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191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191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191E"/>
    <w:pPr>
      <w:numPr>
        <w:numId w:val="3"/>
      </w:numPr>
    </w:pPr>
  </w:style>
  <w:style w:type="paragraph" w:styleId="ListContinue2">
    <w:name w:val="List Continue 2"/>
    <w:basedOn w:val="List2"/>
    <w:rsid w:val="00CF191E"/>
    <w:pPr>
      <w:ind w:firstLine="0"/>
    </w:pPr>
  </w:style>
  <w:style w:type="paragraph" w:styleId="ListContinue3">
    <w:name w:val="List Continue 3"/>
    <w:basedOn w:val="List3"/>
    <w:rsid w:val="00CF191E"/>
    <w:pPr>
      <w:ind w:left="1021" w:firstLine="0"/>
    </w:pPr>
  </w:style>
  <w:style w:type="paragraph" w:styleId="ListContinue4">
    <w:name w:val="List Continue 4"/>
    <w:basedOn w:val="List4"/>
    <w:rsid w:val="00CF191E"/>
    <w:pPr>
      <w:ind w:firstLine="0"/>
    </w:pPr>
  </w:style>
  <w:style w:type="paragraph" w:styleId="ListContinue5">
    <w:name w:val="List Continue 5"/>
    <w:basedOn w:val="List5"/>
    <w:rsid w:val="00CF191E"/>
    <w:pPr>
      <w:ind w:firstLine="0"/>
    </w:pPr>
  </w:style>
  <w:style w:type="paragraph" w:styleId="ListNumber3">
    <w:name w:val="List Number 3"/>
    <w:basedOn w:val="List3"/>
    <w:rsid w:val="00CF191E"/>
    <w:pPr>
      <w:numPr>
        <w:numId w:val="4"/>
      </w:numPr>
    </w:pPr>
  </w:style>
  <w:style w:type="paragraph" w:styleId="ListNumber4">
    <w:name w:val="List Number 4"/>
    <w:basedOn w:val="List4"/>
    <w:rsid w:val="00CF191E"/>
    <w:pPr>
      <w:numPr>
        <w:numId w:val="5"/>
      </w:numPr>
    </w:pPr>
  </w:style>
  <w:style w:type="paragraph" w:styleId="ListNumber5">
    <w:name w:val="List Number 5"/>
    <w:basedOn w:val="List5"/>
    <w:rsid w:val="00CF191E"/>
    <w:pPr>
      <w:numPr>
        <w:numId w:val="6"/>
      </w:numPr>
    </w:pPr>
  </w:style>
  <w:style w:type="paragraph" w:styleId="BlockText">
    <w:name w:val="Block Text"/>
    <w:basedOn w:val="Normal"/>
    <w:rsid w:val="00CF191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191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191E"/>
    <w:rPr>
      <w:sz w:val="16"/>
      <w:vertAlign w:val="superscript"/>
    </w:rPr>
  </w:style>
  <w:style w:type="character" w:customStyle="1" w:styleId="Symbols">
    <w:name w:val="Symbols"/>
    <w:basedOn w:val="DefaultParagraphFont"/>
    <w:rsid w:val="00CF191E"/>
    <w:rPr>
      <w:rFonts w:ascii="Symbol" w:hAnsi="Symbol"/>
    </w:rPr>
  </w:style>
  <w:style w:type="character" w:customStyle="1" w:styleId="MenuOptions">
    <w:name w:val="Menu Options"/>
    <w:basedOn w:val="DefaultParagraphFont"/>
    <w:rsid w:val="00CF191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191E"/>
    <w:rPr>
      <w:b/>
    </w:rPr>
  </w:style>
  <w:style w:type="character" w:customStyle="1" w:styleId="Underlined">
    <w:name w:val="Underlined"/>
    <w:basedOn w:val="DefaultParagraphFont"/>
    <w:rsid w:val="00CF191E"/>
    <w:rPr>
      <w:u w:val="single"/>
    </w:rPr>
  </w:style>
  <w:style w:type="paragraph" w:customStyle="1" w:styleId="TableBodyTextRight">
    <w:name w:val="Table Body Text Right"/>
    <w:basedOn w:val="TableBodyText"/>
    <w:rsid w:val="00CF191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191E"/>
    <w:rPr>
      <w:sz w:val="18"/>
    </w:rPr>
  </w:style>
  <w:style w:type="paragraph" w:customStyle="1" w:styleId="BodySmallRight">
    <w:name w:val="Body Small Right"/>
    <w:basedOn w:val="BodyTextRight"/>
    <w:rsid w:val="00CF191E"/>
    <w:rPr>
      <w:sz w:val="18"/>
      <w:szCs w:val="18"/>
    </w:rPr>
  </w:style>
  <w:style w:type="paragraph" w:customStyle="1" w:styleId="MarginEdition">
    <w:name w:val="Margin Edition"/>
    <w:basedOn w:val="MarginNote"/>
    <w:rsid w:val="00CF191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191E"/>
    <w:rPr>
      <w:sz w:val="2"/>
      <w:szCs w:val="2"/>
    </w:rPr>
  </w:style>
  <w:style w:type="character" w:customStyle="1" w:styleId="Small">
    <w:name w:val="Small"/>
    <w:basedOn w:val="DefaultParagraphFont"/>
    <w:rsid w:val="00CF191E"/>
    <w:rPr>
      <w:sz w:val="16"/>
    </w:rPr>
  </w:style>
  <w:style w:type="paragraph" w:customStyle="1" w:styleId="WideTable">
    <w:name w:val="Wide Table"/>
    <w:basedOn w:val="Normal"/>
    <w:rsid w:val="00CF191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191E"/>
  </w:style>
  <w:style w:type="paragraph" w:styleId="Quote">
    <w:name w:val="Quote"/>
    <w:basedOn w:val="Heading1"/>
    <w:link w:val="QuoteChar"/>
    <w:qFormat/>
    <w:rsid w:val="00CF191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191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191E"/>
    <w:pPr>
      <w:pageBreakBefore/>
    </w:pPr>
  </w:style>
  <w:style w:type="paragraph" w:customStyle="1" w:styleId="Border">
    <w:name w:val="Border"/>
    <w:basedOn w:val="Normal"/>
    <w:qFormat/>
    <w:rsid w:val="00CF191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191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191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191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191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191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191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191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191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191E"/>
    <w:rPr>
      <w:u w:val="single"/>
    </w:rPr>
  </w:style>
  <w:style w:type="character" w:customStyle="1" w:styleId="BoldandItalics">
    <w:name w:val="Bold and Italics"/>
    <w:qFormat/>
    <w:rsid w:val="00CF191E"/>
    <w:rPr>
      <w:b/>
      <w:i/>
      <w:u w:val="none"/>
    </w:rPr>
  </w:style>
  <w:style w:type="paragraph" w:styleId="BalloonText">
    <w:name w:val="Balloon Text"/>
    <w:basedOn w:val="Normal"/>
    <w:link w:val="BalloonTextChar"/>
    <w:rsid w:val="00CF19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191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191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191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191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191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191E"/>
    <w:pPr>
      <w:spacing w:before="0" w:after="0"/>
    </w:pPr>
  </w:style>
  <w:style w:type="paragraph" w:customStyle="1" w:styleId="BodyTextBold">
    <w:name w:val="Body Text Bold"/>
    <w:basedOn w:val="BodyText"/>
    <w:qFormat/>
    <w:rsid w:val="00CF191E"/>
    <w:rPr>
      <w:b/>
    </w:rPr>
  </w:style>
  <w:style w:type="character" w:styleId="Hyperlink">
    <w:name w:val="Hyperlink"/>
    <w:basedOn w:val="DefaultParagraphFont"/>
    <w:uiPriority w:val="99"/>
    <w:unhideWhenUsed/>
    <w:rsid w:val="00174A3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591</Words>
  <Characters>3729</Characters>
  <Application>Microsoft Office Word</Application>
  <DocSecurity>0</DocSecurity>
  <Lines>149</Lines>
  <Paragraphs>88</Paragraphs>
  <ScaleCrop>false</ScaleCrop>
  <Company>Author-it Software Corporation Ltd.</Company>
  <LinksUpToDate>false</LinksUpToDate>
  <CharactersWithSpaces>4232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ICTGAM417 Apply digital effects to interactive products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2019-09-02T00:20:00Z</dcterms:created>
  <dcterms:modified xsi:type="dcterms:W3CDTF">2019-09-02T00:20:00Z</dcterms:modified>
</cp:coreProperties>
</file>