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971" w:rsidP="00BD59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ICTGAM412 Design interactive media</w:t>
      </w:r>
      <w:r>
        <w:fldChar w:fldCharType="end"/>
      </w:r>
    </w:p>
    <w:p w:rsidR="00BD5971" w:rsidP="00BD5971">
      <w:pPr>
        <w:pStyle w:val="Version"/>
        <w:sectPr w:rsidSect="005557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57EF" w:rsidP="005557EF">
      <w:pPr>
        <w:pStyle w:val="SuperHeading"/>
      </w:pPr>
      <w:r w:rsidRPr="005557EF">
        <w:t>ICTGAM412 Design interactive media</w:t>
      </w:r>
    </w:p>
    <w:p w:rsidR="00000000" w:rsidRPr="005557EF" w:rsidP="005557EF">
      <w:pPr>
        <w:pStyle w:val="Heading1"/>
      </w:pPr>
      <w:bookmarkStart w:id="1" w:name="O_677103"/>
      <w:bookmarkEnd w:id="1"/>
      <w:r w:rsidRPr="005557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5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rPr>
                <w:rStyle w:val="SpecialBold"/>
              </w:rPr>
              <w:t>Comments</w:t>
            </w:r>
          </w:p>
        </w:tc>
      </w:tr>
      <w:tr w:rsidTr="00555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t>This version first released with ICT Information and Communications Technology Training Package Version 1.0.</w:t>
            </w:r>
          </w:p>
        </w:tc>
      </w:tr>
    </w:tbl>
    <w:p w:rsidR="00000000" w:rsidRPr="005557EF" w:rsidP="005557EF">
      <w:pPr>
        <w:pStyle w:val="BodyText"/>
      </w:pPr>
    </w:p>
    <w:p w:rsidR="00000000" w:rsidRPr="005557EF" w:rsidP="005557EF">
      <w:pPr>
        <w:pStyle w:val="AllowPageBreak"/>
      </w:pPr>
    </w:p>
    <w:p w:rsidR="00000000" w:rsidRPr="005557EF" w:rsidP="005557EF">
      <w:pPr>
        <w:pStyle w:val="Heading1"/>
      </w:pPr>
      <w:bookmarkStart w:id="2" w:name="O_677104"/>
      <w:bookmarkEnd w:id="2"/>
      <w:r w:rsidRPr="005557EF">
        <w:t>Application</w:t>
      </w:r>
    </w:p>
    <w:p w:rsidR="00000000" w:rsidRPr="005557EF" w:rsidP="00BD5971">
      <w:pPr>
        <w:pStyle w:val="BodyText"/>
      </w:pPr>
      <w:r w:rsidRPr="005557EF">
        <w:t>This unit describes the skills and knowledge required to design and</w:t>
      </w:r>
      <w:r w:rsidRPr="005557EF">
        <w:t xml:space="preserve"> implement technologies relating to human-computer interaction.</w:t>
      </w:r>
    </w:p>
    <w:p w:rsidR="00000000" w:rsidRPr="005557EF" w:rsidP="00BD5971">
      <w:pPr>
        <w:pStyle w:val="BodyText"/>
      </w:pPr>
      <w:r w:rsidRPr="005557EF">
        <w:t>It applies to individuals who support the design, development and programming of basic digital games as part of a larger development team.</w:t>
      </w:r>
    </w:p>
    <w:p w:rsidR="00000000" w:rsidRPr="005557EF" w:rsidP="00BD5971">
      <w:pPr>
        <w:pStyle w:val="BodyText"/>
      </w:pPr>
      <w:r w:rsidRPr="005557EF">
        <w:t>No licensing, legislative or certification requirem</w:t>
      </w:r>
      <w:r w:rsidRPr="005557EF">
        <w:t>ents apply to this unit at the time of publication.</w:t>
      </w:r>
    </w:p>
    <w:p w:rsidR="00000000" w:rsidRPr="005557EF" w:rsidP="005557EF">
      <w:pPr>
        <w:pStyle w:val="Heading1"/>
      </w:pPr>
      <w:bookmarkStart w:id="3" w:name="O_677107"/>
      <w:bookmarkEnd w:id="3"/>
      <w:r w:rsidRPr="005557EF">
        <w:t>Unit Sector</w:t>
      </w:r>
    </w:p>
    <w:p w:rsidR="00000000" w:rsidRPr="005557EF" w:rsidP="00BD5971">
      <w:pPr>
        <w:pStyle w:val="BodyText"/>
      </w:pPr>
      <w:r w:rsidRPr="005557EF">
        <w:t>Game development</w:t>
      </w:r>
    </w:p>
    <w:p w:rsidR="00000000" w:rsidRPr="005557EF" w:rsidP="005557EF">
      <w:pPr>
        <w:pStyle w:val="Heading1"/>
      </w:pPr>
      <w:bookmarkStart w:id="4" w:name="O_677108"/>
      <w:bookmarkEnd w:id="4"/>
      <w:r w:rsidRPr="005557E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557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rPr>
                <w:rStyle w:val="SpecialBold"/>
              </w:rPr>
              <w:t>PERFORMANCE CRITERIA</w:t>
            </w:r>
          </w:p>
        </w:tc>
      </w:tr>
      <w:tr w:rsidTr="005557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57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1. Define human-computer hardware interface devices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t>1.1 Identify standard human-computer interaction devices</w:t>
            </w:r>
          </w:p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1.2 Identify game-specific human-computer interact</w:t>
            </w:r>
            <w:r w:rsidRPr="005557EF">
              <w:t>ion devices and the common controls used in their implementation</w:t>
            </w:r>
          </w:p>
        </w:tc>
      </w:tr>
      <w:tr w:rsidTr="005557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2. Research common event-handling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t>2.1 Identify and review industry-standard event-handling systems used in application libraries</w:t>
            </w:r>
          </w:p>
          <w:p w:rsidR="00000000" w:rsidRPr="005557EF" w:rsidP="005557EF">
            <w:pPr>
              <w:pStyle w:val="BodyText"/>
            </w:pPr>
            <w:r w:rsidRPr="005557EF">
              <w:t xml:space="preserve">2.2 Create an application, accessing and using technologies, and </w:t>
            </w:r>
            <w:r w:rsidRPr="005557EF">
              <w:t>showcasing captured events from hardware devices</w:t>
            </w:r>
          </w:p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2.3 Consider the human-computer interaction device selection</w:t>
            </w:r>
          </w:p>
        </w:tc>
      </w:tr>
      <w:tr w:rsidTr="005557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3. Research commonly used graphical user interface (GUI) widget 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t>3.1 Identif</w:t>
            </w:r>
            <w:r w:rsidRPr="005557EF">
              <w:t>y common widgets and their usage within an application environment</w:t>
            </w:r>
          </w:p>
          <w:p w:rsidR="00000000" w:rsidRPr="005557EF" w:rsidP="005557EF">
            <w:pPr>
              <w:pStyle w:val="BodyText"/>
            </w:pPr>
            <w:r w:rsidRPr="005557EF">
              <w:t>3.2 Identify and review industry-standard graphical user interface libraries, and their relevancy within game engine software</w:t>
            </w:r>
          </w:p>
          <w:p w:rsidR="00000000" w:rsidRPr="005557EF" w:rsidP="005557EF">
            <w:pPr>
              <w:pStyle w:val="BodyText"/>
            </w:pPr>
            <w:r w:rsidRPr="005557EF">
              <w:t>3.3 Consider the selection of widgets within a game heads-up di</w:t>
            </w:r>
            <w:r w:rsidRPr="005557EF">
              <w:t>splay (HUD)</w:t>
            </w:r>
          </w:p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3.4 Use human-computer interface devices and event-handling call-backs in the creation of an application, showcasing the captured events with GUI widgets</w:t>
            </w:r>
          </w:p>
        </w:tc>
      </w:tr>
      <w:tr w:rsidTr="005557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4. Design a simple media software device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t xml:space="preserve">4.1 Design a prototype for the development of a </w:t>
            </w:r>
            <w:r w:rsidRPr="005557EF">
              <w:t>custom user interface widget to be used within a game heads up display environment</w:t>
            </w:r>
          </w:p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4.2 Select GUI software for implementation and discuss the ramifications of the selection</w:t>
            </w:r>
          </w:p>
        </w:tc>
      </w:tr>
      <w:tr w:rsidTr="005557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5. Build and implement a simple media software device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t>5.1 Integrate all custom wid</w:t>
            </w:r>
            <w:r w:rsidRPr="005557EF">
              <w:t>get elements, as required by the prototype specifications</w:t>
            </w:r>
          </w:p>
          <w:p w:rsidR="00000000" w:rsidRPr="005557EF" w:rsidP="005557EF">
            <w:pPr>
              <w:pStyle w:val="BodyText"/>
            </w:pPr>
            <w:r w:rsidRPr="005557EF">
              <w:t>5.2 Make final checks to ensure that the functionality conforms to the original design</w:t>
            </w:r>
          </w:p>
          <w:p w:rsidR="00000000" w:rsidRPr="005557EF" w:rsidP="005557EF">
            <w:pPr>
              <w:pStyle w:val="BodyText"/>
            </w:pPr>
            <w:r w:rsidRPr="005557EF">
              <w:t>5.3 Save into specified storage systems</w:t>
            </w:r>
          </w:p>
        </w:tc>
      </w:tr>
    </w:tbl>
    <w:p w:rsidR="00000000" w:rsidRPr="005557EF" w:rsidP="005557EF">
      <w:pPr>
        <w:pStyle w:val="BodyText"/>
      </w:pPr>
    </w:p>
    <w:p w:rsidR="00000000" w:rsidRPr="005557EF" w:rsidP="005557EF">
      <w:pPr>
        <w:pStyle w:val="AllowPageBreak"/>
      </w:pPr>
    </w:p>
    <w:p w:rsidR="00000000" w:rsidRPr="005557EF" w:rsidP="005557EF">
      <w:pPr>
        <w:pStyle w:val="Heading1"/>
      </w:pPr>
      <w:bookmarkStart w:id="5" w:name="O_677109"/>
      <w:bookmarkEnd w:id="5"/>
      <w:r w:rsidRPr="005557EF">
        <w:t>Foundation Skills</w:t>
      </w:r>
    </w:p>
    <w:p w:rsidR="00000000" w:rsidRPr="00BD5971" w:rsidP="00BD5971">
      <w:pPr>
        <w:pStyle w:val="BodyText"/>
        <w:rPr>
          <w:i/>
        </w:rPr>
      </w:pPr>
      <w:r w:rsidRPr="00BD597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5557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rPr>
                <w:rStyle w:val="SpecialBold"/>
              </w:rPr>
              <w:t>Description</w:t>
            </w:r>
          </w:p>
        </w:tc>
      </w:tr>
      <w:tr w:rsidTr="005557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1.1, 1.2, 2.1, 3.1, 3.2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ListBullet"/>
            </w:pPr>
            <w:r w:rsidRPr="005557EF">
              <w:t>Identifies and evaluate</w:t>
            </w:r>
            <w:r w:rsidRPr="005557EF">
              <w:t>s online documentation containing complex technical terminology to conduct research into hardware, existing interactive media and industry standards</w:t>
            </w:r>
          </w:p>
          <w:p w:rsidR="00000000" w:rsidP="005557EF">
            <w:pPr>
              <w:pStyle w:val="ListBullet"/>
              <w:rPr>
                <w:lang w:val="en-NZ"/>
              </w:rPr>
            </w:pPr>
            <w:r w:rsidRPr="005557EF">
              <w:t>Interprets and comprehends computer-generated text, code, diagrams, icons, symbols, numbers and letters nec</w:t>
            </w:r>
            <w:r w:rsidRPr="005557EF">
              <w:t>essary to use the relevant software</w:t>
            </w:r>
          </w:p>
        </w:tc>
      </w:tr>
      <w:tr w:rsidTr="005557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2.2, 3.4, 5.1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ListBullet"/>
              <w:rPr>
                <w:lang w:val="en-NZ"/>
              </w:rPr>
            </w:pPr>
            <w:r w:rsidRPr="005557EF">
              <w:t>Recognises and uses technical terminology, application terminology, code, syntax and labelling when conducting research and developing interactive media</w:t>
            </w:r>
          </w:p>
        </w:tc>
      </w:tr>
      <w:tr w:rsidTr="005557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1.1, 1.2, 2.3, 3.1, 3.2, 3.3, 4.1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ListBullet"/>
            </w:pPr>
            <w:r w:rsidRPr="005557EF">
              <w:t>Employs effective listening and open questioning techniques to obtain information</w:t>
            </w:r>
          </w:p>
          <w:p w:rsidR="00000000" w:rsidP="005557EF">
            <w:pPr>
              <w:pStyle w:val="ListBullet"/>
              <w:rPr>
                <w:lang w:val="en-NZ"/>
              </w:rPr>
            </w:pPr>
            <w:r w:rsidRPr="005557EF">
              <w:t xml:space="preserve">Participates in verbal exchanges of ideas and solutions using plain English and interactive media terminology, summarising the main points </w:t>
            </w:r>
            <w:r w:rsidRPr="005557EF">
              <w:t>to ensure understanding</w:t>
            </w:r>
          </w:p>
        </w:tc>
      </w:tr>
      <w:tr w:rsidTr="005557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2.2, 2.3, 3.3, 3.4, 4.1, 4.2, 5.1, 5.2, 5.3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ListBullet"/>
              <w:rPr>
                <w:lang w:val="en-NZ"/>
              </w:rPr>
            </w:pPr>
            <w:r w:rsidRPr="005557EF">
              <w:t>Uses whole numbers, decimals and percentages relevant to file size, software and hardware specifications, measurement, font size, scale, ratio, colour, shading and other attribu</w:t>
            </w:r>
            <w:r w:rsidRPr="005557EF">
              <w:t>tes/variables in the development of interactive media</w:t>
            </w:r>
          </w:p>
        </w:tc>
      </w:tr>
      <w:tr w:rsidTr="005557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All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ListBullet"/>
            </w:pPr>
            <w:r w:rsidRPr="005557EF">
              <w:t>Uses systematic, analytical processes in complex, non-routine situations, setting goals, gathering relevant information, and identify</w:t>
            </w:r>
            <w:r w:rsidRPr="005557EF">
              <w:t>ing and evaluating options against the agreed criteria</w:t>
            </w:r>
          </w:p>
          <w:p w:rsidR="00000000" w:rsidRPr="005557EF" w:rsidP="005557EF">
            <w:pPr>
              <w:pStyle w:val="ListBullet"/>
            </w:pPr>
            <w:r w:rsidRPr="005557EF">
              <w:t>Uses analytical processes to decide on a course of action, establishing criteria for deciding between options, and seeking input and advice from others before taking action, when necessary</w:t>
            </w:r>
          </w:p>
          <w:p w:rsidR="00000000" w:rsidRPr="005557EF" w:rsidP="005557EF">
            <w:pPr>
              <w:pStyle w:val="ListBullet"/>
            </w:pPr>
            <w:r w:rsidRPr="005557EF">
              <w:t>Uses key fea</w:t>
            </w:r>
            <w:r w:rsidRPr="005557EF">
              <w:t>tures of specific digital systems and tools, effectively to complete required tasks</w:t>
            </w:r>
          </w:p>
          <w:p w:rsidR="00000000" w:rsidRPr="005557EF" w:rsidP="005557EF">
            <w:pPr>
              <w:pStyle w:val="ListBullet"/>
            </w:pPr>
            <w:r w:rsidRPr="005557EF">
              <w:t>Understands the importance of file integrity and management</w:t>
            </w:r>
          </w:p>
        </w:tc>
      </w:tr>
    </w:tbl>
    <w:p w:rsidR="00000000" w:rsidRPr="005557EF" w:rsidP="005557EF">
      <w:pPr>
        <w:pStyle w:val="BodyText"/>
      </w:pPr>
    </w:p>
    <w:p w:rsidR="00000000" w:rsidRPr="005557EF" w:rsidP="005557EF">
      <w:pPr>
        <w:pStyle w:val="AllowPageBreak"/>
      </w:pPr>
    </w:p>
    <w:p w:rsidR="00000000" w:rsidRPr="005557EF" w:rsidP="005557EF">
      <w:pPr>
        <w:pStyle w:val="Heading1"/>
      </w:pPr>
      <w:bookmarkStart w:id="6" w:name="O_677111"/>
      <w:bookmarkEnd w:id="6"/>
      <w:r w:rsidRPr="005557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55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rPr>
                <w:rStyle w:val="SpecialBold"/>
              </w:rPr>
              <w:t>Code and title</w:t>
            </w:r>
          </w:p>
          <w:p w:rsidR="00000000" w:rsidRPr="005557EF" w:rsidP="005557EF">
            <w:pPr>
              <w:pStyle w:val="BodyText"/>
            </w:pPr>
            <w:r w:rsidRPr="005557E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rPr>
                <w:rStyle w:val="SpecialBold"/>
              </w:rPr>
              <w:t>Code and title</w:t>
            </w:r>
          </w:p>
          <w:p w:rsidR="00000000" w:rsidRPr="005557EF" w:rsidP="005557EF">
            <w:pPr>
              <w:pStyle w:val="BodyText"/>
            </w:pPr>
            <w:r w:rsidRPr="005557E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rPr>
                <w:rStyle w:val="SpecialBold"/>
              </w:rPr>
              <w:t>Equivalence status</w:t>
            </w:r>
          </w:p>
        </w:tc>
      </w:tr>
      <w:tr w:rsidTr="00555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ICTGAM412 Design interactive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ICAGAM412A Design interactive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t>Updated to meet Standards for Training Packages.</w:t>
            </w:r>
          </w:p>
          <w:p w:rsidR="00000000" w:rsidRPr="005557EF" w:rsidP="005557EF">
            <w:pPr>
              <w:pStyle w:val="BodyText"/>
            </w:pPr>
          </w:p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Minor edits to clarify intent of the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t>Equivalent unit</w:t>
            </w:r>
          </w:p>
        </w:tc>
      </w:tr>
    </w:tbl>
    <w:p w:rsidR="00000000" w:rsidRPr="005557EF" w:rsidP="005557EF">
      <w:pPr>
        <w:pStyle w:val="BodyText"/>
      </w:pPr>
    </w:p>
    <w:p w:rsidR="00000000" w:rsidRPr="005557EF" w:rsidP="005557EF">
      <w:pPr>
        <w:pStyle w:val="AllowPageBreak"/>
      </w:pPr>
    </w:p>
    <w:p w:rsidR="00000000" w:rsidRPr="005557EF" w:rsidP="005557EF">
      <w:pPr>
        <w:pStyle w:val="Heading1"/>
      </w:pPr>
      <w:bookmarkStart w:id="7" w:name="O_677118"/>
      <w:bookmarkEnd w:id="7"/>
      <w:r w:rsidRPr="005557EF">
        <w:t>Links</w:t>
      </w:r>
    </w:p>
    <w:p w:rsidR="00000000" w:rsidRPr="005557EF" w:rsidP="00BD5971">
      <w:pPr>
        <w:pStyle w:val="BodyText"/>
      </w:pPr>
      <w:r w:rsidRPr="005557EF">
        <w:t>Compan</w:t>
      </w:r>
      <w:r w:rsidRPr="005557EF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30A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557EF" w:rsidP="00BD5971">
      <w:pPr>
        <w:pStyle w:val="BodyText"/>
        <w:sectPr w:rsidSect="005557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57EF" w:rsidP="005557EF">
      <w:pPr>
        <w:pStyle w:val="SuperHeading"/>
      </w:pPr>
      <w:r w:rsidRPr="005557EF">
        <w:t>Assessment Requirements for ICTGAM412 Design interactive media</w:t>
      </w:r>
    </w:p>
    <w:p w:rsidR="00000000" w:rsidRPr="005557EF" w:rsidP="005557EF">
      <w:pPr>
        <w:pStyle w:val="Heading1"/>
      </w:pPr>
      <w:bookmarkStart w:id="8" w:name="O_677113"/>
      <w:bookmarkEnd w:id="8"/>
      <w:r w:rsidRPr="005557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5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rPr>
                <w:rStyle w:val="SpecialBold"/>
              </w:rPr>
              <w:t>Comments</w:t>
            </w:r>
          </w:p>
        </w:tc>
      </w:tr>
      <w:tr w:rsidTr="00555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EF">
            <w:pPr>
              <w:pStyle w:val="BodyText"/>
              <w:rPr>
                <w:lang w:val="en-NZ"/>
              </w:rPr>
            </w:pPr>
            <w:r w:rsidRPr="005557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EF" w:rsidP="005557EF">
            <w:pPr>
              <w:pStyle w:val="BodyText"/>
            </w:pPr>
            <w:r w:rsidRPr="005557EF">
              <w:t>This version first released with ICT Information and Communications Technology Training Package Version 1.0.</w:t>
            </w:r>
          </w:p>
        </w:tc>
      </w:tr>
    </w:tbl>
    <w:p w:rsidR="00000000" w:rsidRPr="005557EF" w:rsidP="005557EF">
      <w:pPr>
        <w:pStyle w:val="BodyText"/>
      </w:pPr>
    </w:p>
    <w:p w:rsidR="00000000" w:rsidRPr="005557EF" w:rsidP="005557EF">
      <w:pPr>
        <w:pStyle w:val="AllowPageBreak"/>
      </w:pPr>
    </w:p>
    <w:p w:rsidR="00000000" w:rsidRPr="005557EF" w:rsidP="005557EF">
      <w:pPr>
        <w:pStyle w:val="Heading1"/>
      </w:pPr>
      <w:bookmarkStart w:id="9" w:name="O_677114"/>
      <w:bookmarkEnd w:id="9"/>
      <w:r w:rsidRPr="005557EF">
        <w:t>Performance Evidence</w:t>
      </w:r>
    </w:p>
    <w:p w:rsidR="00000000" w:rsidRPr="005557EF" w:rsidP="00BD5971">
      <w:pPr>
        <w:pStyle w:val="BodyText"/>
      </w:pPr>
      <w:r w:rsidRPr="005557EF">
        <w:t>Evidence of the ability to:</w:t>
      </w:r>
    </w:p>
    <w:p w:rsidR="00000000" w:rsidRPr="005557EF" w:rsidP="005557EF">
      <w:pPr>
        <w:pStyle w:val="ListBullet"/>
      </w:pPr>
      <w:r w:rsidRPr="005557EF">
        <w:t>define hardwa</w:t>
      </w:r>
      <w:r w:rsidRPr="005557EF">
        <w:t>re and software requirements for the human-computer interaction environment</w:t>
      </w:r>
    </w:p>
    <w:p w:rsidR="00000000" w:rsidRPr="005557EF" w:rsidP="005557EF">
      <w:pPr>
        <w:pStyle w:val="ListBullet"/>
      </w:pPr>
      <w:r w:rsidRPr="005557EF">
        <w:t>research event handling systems and graphic user interfaces (GUI)</w:t>
      </w:r>
    </w:p>
    <w:p w:rsidR="00000000" w:rsidRPr="005557EF" w:rsidP="005557EF">
      <w:pPr>
        <w:pStyle w:val="ListBullet"/>
      </w:pPr>
      <w:r w:rsidRPr="005557EF">
        <w:t>design a simple application, using correct methods of hardware event handling, within the context of a video game environment</w:t>
      </w:r>
    </w:p>
    <w:p w:rsidR="00000000" w:rsidRPr="005557EF" w:rsidP="005557EF">
      <w:pPr>
        <w:pStyle w:val="ListBullet"/>
      </w:pPr>
      <w:r w:rsidRPr="005557EF">
        <w:t>produce a custom control for use within a large project</w:t>
      </w:r>
    </w:p>
    <w:p w:rsidR="00000000" w:rsidRPr="005557EF" w:rsidP="005557EF">
      <w:pPr>
        <w:pStyle w:val="ListBullet"/>
      </w:pPr>
      <w:r w:rsidRPr="005557EF">
        <w:t>present a completed project on time.</w:t>
      </w:r>
    </w:p>
    <w:p w:rsidR="00000000" w:rsidRPr="005557EF" w:rsidP="00BD5971">
      <w:pPr>
        <w:pStyle w:val="BodyText"/>
      </w:pPr>
      <w:r w:rsidRPr="005557EF">
        <w:br/>
        <w:t>Note: If a specific volume or freque</w:t>
      </w:r>
      <w:r w:rsidRPr="005557EF">
        <w:t>ncy is not stated, then evidence must be provided at least once.</w:t>
      </w:r>
    </w:p>
    <w:p w:rsidR="00000000" w:rsidRPr="005557EF" w:rsidP="005557EF">
      <w:pPr>
        <w:pStyle w:val="AllowPageBreak"/>
      </w:pPr>
    </w:p>
    <w:p w:rsidR="00000000" w:rsidRPr="005557EF" w:rsidP="005557EF">
      <w:pPr>
        <w:pStyle w:val="Heading1"/>
      </w:pPr>
      <w:bookmarkStart w:id="10" w:name="O_677115"/>
      <w:bookmarkEnd w:id="10"/>
      <w:r w:rsidRPr="005557EF">
        <w:t>Knowledge Evidence</w:t>
      </w:r>
    </w:p>
    <w:p w:rsidR="00000000" w:rsidRPr="005557EF" w:rsidP="00BD5971">
      <w:pPr>
        <w:pStyle w:val="BodyText"/>
      </w:pPr>
      <w:r w:rsidRPr="005557EF">
        <w:t>To complete the unit requirements safely and effectively, the individual must:</w:t>
      </w:r>
    </w:p>
    <w:p w:rsidR="00000000" w:rsidRPr="005557EF" w:rsidP="005557EF">
      <w:pPr>
        <w:pStyle w:val="ListBullet"/>
      </w:pPr>
      <w:r w:rsidRPr="005557EF">
        <w:t>explain programming techniques appropriate to interactive media</w:t>
      </w:r>
    </w:p>
    <w:p w:rsidR="00000000" w:rsidRPr="005557EF" w:rsidP="005557EF">
      <w:pPr>
        <w:pStyle w:val="ListBullet"/>
      </w:pPr>
      <w:r w:rsidRPr="005557EF">
        <w:t>define spec</w:t>
      </w:r>
      <w:r w:rsidRPr="005557EF">
        <w:t>ific terminology used by computer game developers</w:t>
      </w:r>
    </w:p>
    <w:p w:rsidR="00000000" w:rsidRPr="005557EF" w:rsidP="005557EF">
      <w:pPr>
        <w:pStyle w:val="ListBullet"/>
      </w:pPr>
      <w:r w:rsidRPr="005557EF">
        <w:t>describe common human-computer interaction devices and their application</w:t>
      </w:r>
    </w:p>
    <w:p w:rsidR="00000000" w:rsidRPr="005557EF" w:rsidP="005557EF">
      <w:pPr>
        <w:pStyle w:val="ListBullet"/>
      </w:pPr>
      <w:r w:rsidRPr="005557EF">
        <w:t>describe common widgets and their usage</w:t>
      </w:r>
    </w:p>
    <w:p w:rsidR="00000000" w:rsidRPr="005557EF" w:rsidP="005557EF">
      <w:pPr>
        <w:pStyle w:val="ListBullet"/>
      </w:pPr>
      <w:r w:rsidRPr="005557EF">
        <w:t>define a ‘heads-up display’</w:t>
      </w:r>
    </w:p>
    <w:p w:rsidR="00000000" w:rsidRPr="005557EF" w:rsidP="005557EF">
      <w:pPr>
        <w:pStyle w:val="ListBullet"/>
      </w:pPr>
      <w:r w:rsidRPr="005557EF">
        <w:t>outline the technical constraints that hardware and software impo</w:t>
      </w:r>
      <w:r w:rsidRPr="005557EF">
        <w:t>se on design and development.</w:t>
      </w:r>
    </w:p>
    <w:p w:rsidR="00000000" w:rsidRPr="005557EF" w:rsidP="005557EF">
      <w:pPr>
        <w:pStyle w:val="AllowPageBreak"/>
      </w:pPr>
    </w:p>
    <w:p w:rsidR="00000000" w:rsidRPr="005557EF" w:rsidP="005557EF">
      <w:pPr>
        <w:pStyle w:val="Heading1"/>
      </w:pPr>
      <w:bookmarkStart w:id="11" w:name="O_677116"/>
      <w:bookmarkEnd w:id="11"/>
      <w:r w:rsidRPr="005557EF">
        <w:t>Assessment Conditions</w:t>
      </w:r>
    </w:p>
    <w:p w:rsidR="00000000" w:rsidRPr="005557EF" w:rsidP="00BD5971">
      <w:pPr>
        <w:pStyle w:val="BodyText"/>
      </w:pPr>
      <w:r w:rsidRPr="005557EF">
        <w:t>Gather evidence to demonstrate consistent performance in conditions that are safe and replicate the workplace. Noise levels, production flow, interruptions and time variances must be typi</w:t>
      </w:r>
      <w:r w:rsidRPr="005557EF">
        <w:t>cal of those experienced in the game development field of work, and include access to:</w:t>
      </w:r>
    </w:p>
    <w:p w:rsidR="00000000" w:rsidRPr="005557EF" w:rsidP="005557EF">
      <w:pPr>
        <w:pStyle w:val="ListBullet"/>
      </w:pPr>
      <w:r w:rsidRPr="005557EF">
        <w:t>computer hardware and software</w:t>
      </w:r>
    </w:p>
    <w:p w:rsidR="00000000" w:rsidRPr="005557EF" w:rsidP="005557EF">
      <w:pPr>
        <w:pStyle w:val="ListBullet"/>
      </w:pPr>
      <w:r w:rsidRPr="005557EF">
        <w:t>games engines</w:t>
      </w:r>
    </w:p>
    <w:p w:rsidR="00000000" w:rsidRPr="005557EF" w:rsidP="005557EF">
      <w:pPr>
        <w:pStyle w:val="ListBullet"/>
      </w:pPr>
      <w:r w:rsidRPr="005557EF">
        <w:t>file storage.</w:t>
      </w:r>
    </w:p>
    <w:p w:rsidR="00000000" w:rsidRPr="005557EF" w:rsidP="005557EF">
      <w:pPr>
        <w:pStyle w:val="BodyText"/>
      </w:pPr>
    </w:p>
    <w:p w:rsidR="00000000" w:rsidRPr="005557EF" w:rsidP="00BD5971">
      <w:pPr>
        <w:pStyle w:val="BodyText"/>
      </w:pPr>
      <w:r w:rsidRPr="005557EF">
        <w:t>Assessors must satisfy NVR/AQTF assessor requirements.</w:t>
      </w:r>
    </w:p>
    <w:p w:rsidR="00000000" w:rsidRPr="005557EF" w:rsidP="005557EF">
      <w:pPr>
        <w:pStyle w:val="Heading1"/>
      </w:pPr>
      <w:bookmarkStart w:id="12" w:name="O_677119"/>
      <w:bookmarkEnd w:id="12"/>
      <w:r w:rsidRPr="005557EF">
        <w:t>Links</w:t>
      </w:r>
    </w:p>
    <w:p w:rsidR="00000000" w:rsidRPr="005557EF" w:rsidP="00BD5971">
      <w:pPr>
        <w:pStyle w:val="BodyText"/>
      </w:pPr>
      <w:r w:rsidRPr="005557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30A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557EF" w:rsidP="005557EF"/>
    <w:sectPr w:rsidSect="005557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EF" w:rsidRPr="00BD5971" w:rsidP="00BD59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971" w:rsidP="005557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5971" w:rsidP="005557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D5971" w:rsidP="005557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EF" w:rsidP="005557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5971">
      <w:t>Approved</w:t>
    </w:r>
    <w:r w:rsidR="00BD59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59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5971">
      <w:rPr>
        <w:noProof/>
      </w:rPr>
      <w:t>4</w:t>
    </w:r>
    <w:r>
      <w:rPr>
        <w:noProof/>
      </w:rPr>
      <w:fldChar w:fldCharType="end"/>
    </w:r>
  </w:p>
  <w:p w:rsidR="005557EF" w:rsidP="005557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59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5971">
      <w:t>Future Skills Organisation</w:t>
    </w:r>
    <w:r w:rsidR="00BD5971">
      <w:fldChar w:fldCharType="end"/>
    </w:r>
  </w:p>
  <w:p w:rsidR="005557EF" w:rsidP="005557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9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7EF" w:rsidRPr="00BD5971" w:rsidP="00BD59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971" w:rsidRPr="002D2AF8" w:rsidP="005557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ICTGAM412 Design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5971" w:rsidP="005557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EF" w:rsidRPr="002D2AF8" w:rsidP="005557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5971">
      <w:t>ICTGAM412 Design interactive media</w:t>
    </w:r>
    <w:r w:rsidR="00BD59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5971">
      <w:rPr>
        <w:noProof/>
      </w:rPr>
      <w:t>2 March 2025</w:t>
    </w:r>
    <w:r>
      <w:fldChar w:fldCharType="end"/>
    </w:r>
  </w:p>
  <w:p w:rsidR="005557EF" w:rsidP="005557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A4C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D2C6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7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7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7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7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7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7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7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7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7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7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7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7EF"/>
  </w:style>
  <w:style w:type="character" w:customStyle="1" w:styleId="Heading1Char">
    <w:name w:val="Heading 1 Char"/>
    <w:basedOn w:val="DefaultParagraphFont"/>
    <w:link w:val="Heading1"/>
    <w:rsid w:val="005557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7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7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57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57EF"/>
    <w:rPr>
      <w:b/>
      <w:spacing w:val="0"/>
    </w:rPr>
  </w:style>
  <w:style w:type="character" w:styleId="Emphasis">
    <w:name w:val="Emphasis"/>
    <w:basedOn w:val="DefaultParagraphFont"/>
    <w:qFormat/>
    <w:rsid w:val="005557EF"/>
    <w:rPr>
      <w:i/>
    </w:rPr>
  </w:style>
  <w:style w:type="paragraph" w:customStyle="1" w:styleId="SuperHeading">
    <w:name w:val="SuperHeading"/>
    <w:basedOn w:val="Normal"/>
    <w:rsid w:val="005557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7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57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7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7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7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7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7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7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7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7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7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7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7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7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7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7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7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7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7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57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57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57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7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7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57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57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7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7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7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7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7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7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7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7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57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7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7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7EF"/>
  </w:style>
  <w:style w:type="paragraph" w:styleId="TableofFigures">
    <w:name w:val="table of figures"/>
    <w:basedOn w:val="Normal"/>
    <w:next w:val="Normal"/>
    <w:semiHidden/>
    <w:rsid w:val="005557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7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57EF"/>
    <w:rPr>
      <w:rFonts w:ascii="Wingdings" w:hAnsi="Wingdings"/>
    </w:rPr>
  </w:style>
  <w:style w:type="paragraph" w:customStyle="1" w:styleId="TableHeading">
    <w:name w:val="Table Heading"/>
    <w:basedOn w:val="HeadingBase"/>
    <w:rsid w:val="005557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7EF"/>
    <w:rPr>
      <w:color w:val="0033CC"/>
      <w:u w:val="none"/>
    </w:rPr>
  </w:style>
  <w:style w:type="paragraph" w:customStyle="1" w:styleId="BodyTextRight">
    <w:name w:val="Body Text Right"/>
    <w:basedOn w:val="BodyText"/>
    <w:rsid w:val="005557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7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7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7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7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7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7EF"/>
    <w:rPr>
      <w:sz w:val="32"/>
    </w:rPr>
  </w:style>
  <w:style w:type="paragraph" w:customStyle="1" w:styleId="HeadingProcedure">
    <w:name w:val="Heading Procedure"/>
    <w:basedOn w:val="HeadingBase"/>
    <w:next w:val="Normal"/>
    <w:rsid w:val="005557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7EF"/>
    <w:pPr>
      <w:spacing w:before="60" w:after="60"/>
    </w:pPr>
  </w:style>
  <w:style w:type="paragraph" w:styleId="ListContinue">
    <w:name w:val="List Continue"/>
    <w:basedOn w:val="List"/>
    <w:rsid w:val="005557EF"/>
    <w:pPr>
      <w:ind w:firstLine="0"/>
    </w:pPr>
  </w:style>
  <w:style w:type="paragraph" w:customStyle="1" w:styleId="ListNote">
    <w:name w:val="List Note"/>
    <w:basedOn w:val="List"/>
    <w:rsid w:val="005557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7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7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7EF"/>
    <w:rPr>
      <w:rFonts w:ascii="Courier New" w:hAnsi="Courier New"/>
    </w:rPr>
  </w:style>
  <w:style w:type="paragraph" w:customStyle="1" w:styleId="NoteBullet">
    <w:name w:val="Note Bullet"/>
    <w:basedOn w:val="Note"/>
    <w:rsid w:val="005557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7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7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7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7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57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7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7EF"/>
    <w:rPr>
      <w:b/>
      <w:smallCaps/>
    </w:rPr>
  </w:style>
  <w:style w:type="paragraph" w:customStyle="1" w:styleId="TableListNumber">
    <w:name w:val="Table List Number"/>
    <w:basedOn w:val="ListNumber"/>
    <w:rsid w:val="005557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7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7EF"/>
    <w:pPr>
      <w:numPr>
        <w:numId w:val="8"/>
      </w:numPr>
    </w:pPr>
  </w:style>
  <w:style w:type="paragraph" w:customStyle="1" w:styleId="ListAlpha2">
    <w:name w:val="List Alpha 2"/>
    <w:basedOn w:val="List2"/>
    <w:rsid w:val="005557EF"/>
    <w:pPr>
      <w:numPr>
        <w:numId w:val="7"/>
      </w:numPr>
    </w:pPr>
  </w:style>
  <w:style w:type="paragraph" w:styleId="List2">
    <w:name w:val="List 2"/>
    <w:basedOn w:val="BodyText"/>
    <w:rsid w:val="005557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7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7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7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7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7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57EF"/>
    <w:pPr>
      <w:numPr>
        <w:numId w:val="3"/>
      </w:numPr>
    </w:pPr>
  </w:style>
  <w:style w:type="paragraph" w:styleId="ListContinue2">
    <w:name w:val="List Continue 2"/>
    <w:basedOn w:val="List2"/>
    <w:rsid w:val="005557EF"/>
    <w:pPr>
      <w:ind w:firstLine="0"/>
    </w:pPr>
  </w:style>
  <w:style w:type="paragraph" w:styleId="ListContinue3">
    <w:name w:val="List Continue 3"/>
    <w:basedOn w:val="List3"/>
    <w:rsid w:val="005557EF"/>
    <w:pPr>
      <w:ind w:left="1021" w:firstLine="0"/>
    </w:pPr>
  </w:style>
  <w:style w:type="paragraph" w:styleId="ListContinue4">
    <w:name w:val="List Continue 4"/>
    <w:basedOn w:val="List4"/>
    <w:rsid w:val="005557EF"/>
    <w:pPr>
      <w:ind w:firstLine="0"/>
    </w:pPr>
  </w:style>
  <w:style w:type="paragraph" w:styleId="ListContinue5">
    <w:name w:val="List Continue 5"/>
    <w:basedOn w:val="List5"/>
    <w:rsid w:val="005557EF"/>
    <w:pPr>
      <w:ind w:firstLine="0"/>
    </w:pPr>
  </w:style>
  <w:style w:type="paragraph" w:styleId="ListNumber3">
    <w:name w:val="List Number 3"/>
    <w:basedOn w:val="List3"/>
    <w:rsid w:val="005557EF"/>
    <w:pPr>
      <w:numPr>
        <w:numId w:val="4"/>
      </w:numPr>
    </w:pPr>
  </w:style>
  <w:style w:type="paragraph" w:styleId="ListNumber4">
    <w:name w:val="List Number 4"/>
    <w:basedOn w:val="List4"/>
    <w:rsid w:val="005557EF"/>
    <w:pPr>
      <w:numPr>
        <w:numId w:val="5"/>
      </w:numPr>
    </w:pPr>
  </w:style>
  <w:style w:type="paragraph" w:styleId="ListNumber5">
    <w:name w:val="List Number 5"/>
    <w:basedOn w:val="List5"/>
    <w:rsid w:val="005557EF"/>
    <w:pPr>
      <w:numPr>
        <w:numId w:val="6"/>
      </w:numPr>
    </w:pPr>
  </w:style>
  <w:style w:type="paragraph" w:styleId="BlockText">
    <w:name w:val="Block Text"/>
    <w:basedOn w:val="Normal"/>
    <w:rsid w:val="005557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7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7EF"/>
    <w:rPr>
      <w:sz w:val="16"/>
      <w:vertAlign w:val="superscript"/>
    </w:rPr>
  </w:style>
  <w:style w:type="character" w:customStyle="1" w:styleId="Symbols">
    <w:name w:val="Symbols"/>
    <w:basedOn w:val="DefaultParagraphFont"/>
    <w:rsid w:val="005557EF"/>
    <w:rPr>
      <w:rFonts w:ascii="Symbol" w:hAnsi="Symbol"/>
    </w:rPr>
  </w:style>
  <w:style w:type="character" w:customStyle="1" w:styleId="MenuOptions">
    <w:name w:val="Menu Options"/>
    <w:basedOn w:val="DefaultParagraphFont"/>
    <w:rsid w:val="005557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7EF"/>
    <w:rPr>
      <w:b/>
    </w:rPr>
  </w:style>
  <w:style w:type="character" w:customStyle="1" w:styleId="Underlined">
    <w:name w:val="Underlined"/>
    <w:basedOn w:val="DefaultParagraphFont"/>
    <w:rsid w:val="005557EF"/>
    <w:rPr>
      <w:u w:val="single"/>
    </w:rPr>
  </w:style>
  <w:style w:type="paragraph" w:customStyle="1" w:styleId="TableBodyTextRight">
    <w:name w:val="Table Body Text Right"/>
    <w:basedOn w:val="TableBodyText"/>
    <w:rsid w:val="005557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7EF"/>
    <w:rPr>
      <w:sz w:val="18"/>
    </w:rPr>
  </w:style>
  <w:style w:type="paragraph" w:customStyle="1" w:styleId="BodySmallRight">
    <w:name w:val="Body Small Right"/>
    <w:basedOn w:val="BodyTextRight"/>
    <w:rsid w:val="005557EF"/>
    <w:rPr>
      <w:sz w:val="18"/>
      <w:szCs w:val="18"/>
    </w:rPr>
  </w:style>
  <w:style w:type="paragraph" w:customStyle="1" w:styleId="MarginEdition">
    <w:name w:val="Margin Edition"/>
    <w:basedOn w:val="MarginNote"/>
    <w:rsid w:val="005557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7EF"/>
    <w:rPr>
      <w:sz w:val="2"/>
      <w:szCs w:val="2"/>
    </w:rPr>
  </w:style>
  <w:style w:type="character" w:customStyle="1" w:styleId="Small">
    <w:name w:val="Small"/>
    <w:basedOn w:val="DefaultParagraphFont"/>
    <w:rsid w:val="005557EF"/>
    <w:rPr>
      <w:sz w:val="16"/>
    </w:rPr>
  </w:style>
  <w:style w:type="paragraph" w:customStyle="1" w:styleId="WideTable">
    <w:name w:val="Wide Table"/>
    <w:basedOn w:val="Normal"/>
    <w:rsid w:val="005557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7EF"/>
  </w:style>
  <w:style w:type="paragraph" w:styleId="Quote">
    <w:name w:val="Quote"/>
    <w:basedOn w:val="Heading1"/>
    <w:link w:val="QuoteChar"/>
    <w:qFormat/>
    <w:rsid w:val="005557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7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7EF"/>
    <w:pPr>
      <w:pageBreakBefore/>
    </w:pPr>
  </w:style>
  <w:style w:type="paragraph" w:customStyle="1" w:styleId="Border">
    <w:name w:val="Border"/>
    <w:basedOn w:val="Normal"/>
    <w:qFormat/>
    <w:rsid w:val="005557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7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7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7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7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7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7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7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7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7EF"/>
    <w:rPr>
      <w:u w:val="single"/>
    </w:rPr>
  </w:style>
  <w:style w:type="character" w:customStyle="1" w:styleId="BoldandItalics">
    <w:name w:val="Bold and Italics"/>
    <w:qFormat/>
    <w:rsid w:val="005557EF"/>
    <w:rPr>
      <w:b/>
      <w:i/>
      <w:u w:val="none"/>
    </w:rPr>
  </w:style>
  <w:style w:type="paragraph" w:styleId="BalloonText">
    <w:name w:val="Balloon Text"/>
    <w:basedOn w:val="Normal"/>
    <w:link w:val="BalloonTextChar"/>
    <w:rsid w:val="005557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7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7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7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7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7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7EF"/>
    <w:pPr>
      <w:spacing w:before="0" w:after="0"/>
    </w:pPr>
  </w:style>
  <w:style w:type="paragraph" w:customStyle="1" w:styleId="BodyTextBold">
    <w:name w:val="Body Text Bold"/>
    <w:basedOn w:val="BodyText"/>
    <w:qFormat/>
    <w:rsid w:val="005557EF"/>
    <w:rPr>
      <w:b/>
    </w:rPr>
  </w:style>
  <w:style w:type="character" w:styleId="Hyperlink">
    <w:name w:val="Hyperlink"/>
    <w:basedOn w:val="DefaultParagraphFont"/>
    <w:uiPriority w:val="99"/>
    <w:unhideWhenUsed/>
    <w:rsid w:val="00BD59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5928</Characters>
  <Application>Microsoft Office Word</Application>
  <DocSecurity>0</DocSecurity>
  <Lines>219</Lines>
  <Paragraphs>126</Paragraphs>
  <ScaleCrop>false</ScaleCrop>
  <Company>Author-it Software Corporation Ltd.</Company>
  <LinksUpToDate>false</LinksUpToDate>
  <CharactersWithSpaces>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ICTGAM412 Design interactive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2025-03-01T23:16:00Z</dcterms:created>
  <dcterms:modified xsi:type="dcterms:W3CDTF">2025-03-01T23:16:00Z</dcterms:modified>
</cp:coreProperties>
</file>