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A0B" w:rsidP="00DB0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ICTGAM408 Use 3-D animation interface and toolsets</w:t>
      </w:r>
      <w:r>
        <w:fldChar w:fldCharType="end"/>
      </w:r>
    </w:p>
    <w:p w:rsidR="00DB0A0B" w:rsidP="00DB0A0B">
      <w:pPr>
        <w:pStyle w:val="Version"/>
        <w:sectPr w:rsidSect="000524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425" w:rsidP="00052425">
      <w:pPr>
        <w:pStyle w:val="SuperHeading"/>
      </w:pPr>
      <w:r w:rsidRPr="00052425">
        <w:t>ICTGAM408 Use 3-D animation interface and toolsets</w:t>
      </w:r>
    </w:p>
    <w:p w:rsidR="00000000" w:rsidRPr="00052425" w:rsidP="00052425">
      <w:pPr>
        <w:pStyle w:val="Heading1"/>
      </w:pPr>
      <w:bookmarkStart w:id="1" w:name="O_676837"/>
      <w:bookmarkEnd w:id="1"/>
      <w:r w:rsidRPr="000524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2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rPr>
                <w:rStyle w:val="SpecialBold"/>
              </w:rPr>
              <w:t>Comments</w:t>
            </w:r>
          </w:p>
        </w:tc>
      </w:tr>
      <w:tr w:rsidTr="00052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t>This version first released with ICT Information and Communications Technology Training Package Version 1.0.</w:t>
            </w:r>
          </w:p>
        </w:tc>
      </w:tr>
    </w:tbl>
    <w:p w:rsidR="00000000" w:rsidRPr="00052425" w:rsidP="00052425">
      <w:pPr>
        <w:pStyle w:val="BodyText"/>
      </w:pPr>
    </w:p>
    <w:p w:rsidR="00000000" w:rsidRPr="00052425" w:rsidP="00052425">
      <w:pPr>
        <w:pStyle w:val="AllowPageBreak"/>
      </w:pPr>
    </w:p>
    <w:p w:rsidR="00000000" w:rsidRPr="00052425" w:rsidP="00052425">
      <w:pPr>
        <w:pStyle w:val="Heading1"/>
      </w:pPr>
      <w:bookmarkStart w:id="2" w:name="O_676838"/>
      <w:bookmarkEnd w:id="2"/>
      <w:r w:rsidRPr="00052425">
        <w:t>Application</w:t>
      </w:r>
    </w:p>
    <w:p w:rsidR="00000000" w:rsidRPr="00052425" w:rsidP="00DB0A0B">
      <w:pPr>
        <w:pStyle w:val="BodyText"/>
      </w:pPr>
      <w:r w:rsidRPr="00052425">
        <w:t>This unit describes the skills and knowledge required to in</w:t>
      </w:r>
      <w:r w:rsidRPr="00052425">
        <w:t>vestigate, customise, and use 3-D animation software interfaces and toolsets.</w:t>
      </w:r>
    </w:p>
    <w:p w:rsidR="00000000" w:rsidRPr="00052425" w:rsidP="00DB0A0B">
      <w:pPr>
        <w:pStyle w:val="BodyText"/>
      </w:pPr>
      <w:r w:rsidRPr="00052425">
        <w:t>It applies to individuals who support the design, development and programming of basic digital games as part of a larger development team.</w:t>
      </w:r>
    </w:p>
    <w:p w:rsidR="00000000" w:rsidRPr="00052425" w:rsidP="00DB0A0B">
      <w:pPr>
        <w:pStyle w:val="BodyText"/>
      </w:pPr>
      <w:r w:rsidRPr="00052425">
        <w:t>No licensing, legislative or certific</w:t>
      </w:r>
      <w:r w:rsidRPr="00052425">
        <w:t>ation requirements apply to this unit at the time of publication.</w:t>
      </w:r>
    </w:p>
    <w:p w:rsidR="00000000" w:rsidRPr="00052425" w:rsidP="00052425">
      <w:pPr>
        <w:pStyle w:val="Heading1"/>
      </w:pPr>
      <w:bookmarkStart w:id="3" w:name="O_676841"/>
      <w:bookmarkEnd w:id="3"/>
      <w:r w:rsidRPr="00052425">
        <w:t>Unit Sector</w:t>
      </w:r>
    </w:p>
    <w:p w:rsidR="00000000" w:rsidRPr="00052425" w:rsidP="00DB0A0B">
      <w:pPr>
        <w:pStyle w:val="BodyText"/>
      </w:pPr>
      <w:r w:rsidRPr="00052425">
        <w:t>Game development</w:t>
      </w:r>
    </w:p>
    <w:p w:rsidR="00000000" w:rsidRPr="00052425" w:rsidP="00052425">
      <w:pPr>
        <w:pStyle w:val="Heading1"/>
      </w:pPr>
      <w:bookmarkStart w:id="4" w:name="O_676842"/>
      <w:bookmarkEnd w:id="4"/>
      <w:r w:rsidRPr="0005242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524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rPr>
                <w:rStyle w:val="SpecialBold"/>
              </w:rPr>
              <w:t>PERFORMANCE CRITERIA</w:t>
            </w:r>
          </w:p>
        </w:tc>
      </w:tr>
      <w:tr w:rsidTr="000524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24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1. Locate and identify the 3</w:t>
            </w:r>
            <w:r w:rsidRPr="00052425">
              <w:noBreakHyphen/>
              <w:t>D application navigation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t>1.1 Using chosen 3-D modelling and animation software, identify a range of 3-D navigation types,</w:t>
            </w:r>
            <w:r w:rsidRPr="00052425">
              <w:t xml:space="preserve"> including panning, zooming and rotating around the viewport</w:t>
            </w:r>
          </w:p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1.2 Identify the methods of use for navigation, keyboard hotkeys and input procedures to improve user performance</w:t>
            </w:r>
          </w:p>
        </w:tc>
      </w:tr>
      <w:tr w:rsidTr="000524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2. Locate and identify the 3</w:t>
            </w:r>
            <w:r w:rsidRPr="00052425">
              <w:noBreakHyphen/>
              <w:t>D animation toolsets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t>2.1 Identify the common toolsets of 3-D animation software</w:t>
            </w:r>
          </w:p>
          <w:p w:rsidR="00000000" w:rsidRPr="00052425" w:rsidP="00052425">
            <w:pPr>
              <w:pStyle w:val="BodyText"/>
            </w:pPr>
            <w:r w:rsidRPr="00052425">
              <w:t>2.2 Identify and analyse the 3-D application menus, and specific category types</w:t>
            </w:r>
          </w:p>
          <w:p w:rsidR="00000000" w:rsidRPr="00052425" w:rsidP="00052425">
            <w:pPr>
              <w:pStyle w:val="BodyText"/>
            </w:pPr>
            <w:r w:rsidRPr="00052425">
              <w:t>2.3 Use common 3-D application transformation types</w:t>
            </w:r>
          </w:p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2.4 Select and use, common 3-D application-specific toolset types</w:t>
            </w:r>
          </w:p>
        </w:tc>
      </w:tr>
      <w:tr w:rsidTr="000524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3. Select and clarify appropriate menu categories for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t>3.1 Associate the menu categories as required for specific tasks</w:t>
            </w:r>
          </w:p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 xml:space="preserve">3.2 Consult with the relevant personnel, and use application hotkeys for superior application interaction </w:t>
            </w:r>
          </w:p>
        </w:tc>
      </w:tr>
      <w:tr w:rsidTr="000524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4. Initiate an</w:t>
            </w:r>
            <w:r w:rsidRPr="00052425">
              <w:t>d use application-support materials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t>4.1 Identify and research the range of reference material available for use in creating 3-D animation and digital effects</w:t>
            </w:r>
          </w:p>
          <w:p w:rsidR="00000000" w:rsidRPr="00052425" w:rsidP="00052425">
            <w:pPr>
              <w:pStyle w:val="BodyText"/>
            </w:pPr>
            <w:r w:rsidRPr="00052425">
              <w:t>4.2 Present the reference material for use in the 3-D animation process</w:t>
            </w:r>
          </w:p>
          <w:p w:rsidR="00000000" w:rsidRPr="00052425" w:rsidP="00052425">
            <w:pPr>
              <w:pStyle w:val="BodyText"/>
            </w:pPr>
            <w:r w:rsidRPr="00052425">
              <w:t>4.3 Identify the native ap</w:t>
            </w:r>
            <w:r w:rsidRPr="00052425">
              <w:t>plication support procedures</w:t>
            </w:r>
          </w:p>
          <w:p w:rsidR="00000000" w:rsidRPr="00052425" w:rsidP="00052425">
            <w:pPr>
              <w:pStyle w:val="BodyText"/>
            </w:pPr>
            <w:r w:rsidRPr="00052425">
              <w:t>4.4 Access support documents and help files, through hotkey and application menus</w:t>
            </w:r>
          </w:p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4.5 In consultation with the relevant personnel, use support material as required</w:t>
            </w:r>
          </w:p>
        </w:tc>
      </w:tr>
      <w:tr w:rsidTr="000524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5. Identify and plan 3-D application import and export procedu</w:t>
            </w:r>
            <w:r w:rsidRPr="00052425">
              <w:t>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t>5.1 Discuss with relevant personnel application file-management procedure types, including opening, importing, saving and exporting</w:t>
            </w:r>
          </w:p>
          <w:p w:rsidR="00000000" w:rsidRPr="00052425" w:rsidP="00052425">
            <w:pPr>
              <w:pStyle w:val="BodyText"/>
            </w:pPr>
            <w:r w:rsidRPr="00052425">
              <w:t>5.2 Discuss, and use, application project configuration procedures with the relevant personnel</w:t>
            </w:r>
          </w:p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5.3 Prepare and create pr</w:t>
            </w:r>
            <w:r w:rsidRPr="00052425">
              <w:t>ojects as required</w:t>
            </w:r>
          </w:p>
        </w:tc>
      </w:tr>
      <w:tr w:rsidTr="000524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6. Identify and use application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t>6.1 Discuss user application feedback with the relevant personnel</w:t>
            </w:r>
          </w:p>
          <w:p w:rsidR="00000000" w:rsidRPr="00052425" w:rsidP="00052425">
            <w:pPr>
              <w:pStyle w:val="BodyText"/>
            </w:pPr>
            <w:r w:rsidRPr="00052425">
              <w:t>6.2 Use application feedback to troubleshoot error scenarios, as required</w:t>
            </w:r>
          </w:p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6.3 Use feedback with inbuilt support documentation, as required</w:t>
            </w:r>
          </w:p>
        </w:tc>
      </w:tr>
      <w:tr w:rsidTr="0005242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7. Customise application interface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t>7.1 Identify variation of user interface windows and panels configurations</w:t>
            </w:r>
          </w:p>
          <w:p w:rsidR="00000000" w:rsidRPr="00052425" w:rsidP="00052425">
            <w:pPr>
              <w:pStyle w:val="BodyText"/>
            </w:pPr>
            <w:r w:rsidRPr="00052425">
              <w:t>7.2 Use the custom interface for specific requirements based on toolset procedur</w:t>
            </w:r>
            <w:r w:rsidRPr="00052425">
              <w:t>al needs</w:t>
            </w:r>
          </w:p>
        </w:tc>
      </w:tr>
    </w:tbl>
    <w:p w:rsidR="00000000" w:rsidRPr="00052425" w:rsidP="00052425">
      <w:pPr>
        <w:pStyle w:val="BodyText"/>
      </w:pPr>
    </w:p>
    <w:p w:rsidR="00000000" w:rsidRPr="00052425" w:rsidP="00052425">
      <w:pPr>
        <w:pStyle w:val="AllowPageBreak"/>
      </w:pPr>
    </w:p>
    <w:p w:rsidR="00000000" w:rsidRPr="00052425" w:rsidP="00052425">
      <w:pPr>
        <w:pStyle w:val="Heading1"/>
      </w:pPr>
      <w:bookmarkStart w:id="5" w:name="O_676843"/>
      <w:bookmarkEnd w:id="5"/>
      <w:r w:rsidRPr="00052425">
        <w:t>Foundation Skills</w:t>
      </w:r>
    </w:p>
    <w:p w:rsidR="00000000" w:rsidRPr="00DB0A0B" w:rsidP="00DB0A0B">
      <w:pPr>
        <w:pStyle w:val="BodyText"/>
        <w:rPr>
          <w:i/>
        </w:rPr>
      </w:pPr>
      <w:r w:rsidRPr="00DB0A0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2"/>
        <w:gridCol w:w="5803"/>
      </w:tblGrid>
      <w:tr w:rsidTr="00052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rPr>
                <w:rStyle w:val="SpecialBold"/>
              </w:rPr>
              <w:t>Skill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rPr>
                <w:rStyle w:val="SpecialBold"/>
              </w:rPr>
              <w:t>Performance Criteria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rPr>
                <w:rStyle w:val="SpecialBold"/>
              </w:rPr>
              <w:t>Description</w:t>
            </w:r>
          </w:p>
        </w:tc>
      </w:tr>
      <w:tr w:rsidTr="00052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Reading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1.1, 1.2, 2.1, 2.2, 3.1, 4.1, 4.3, 4.4, 4.5, 6.1, 7.1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ListBullet"/>
            </w:pPr>
            <w:r w:rsidRPr="00052425">
              <w:t>Identifies and interprets information from texts containing complex terminology, acronyms and jargon</w:t>
            </w:r>
          </w:p>
          <w:p w:rsidR="00000000" w:rsidP="00052425">
            <w:pPr>
              <w:pStyle w:val="ListBullet"/>
              <w:rPr>
                <w:lang w:val="en-NZ"/>
              </w:rPr>
            </w:pPr>
            <w:r w:rsidRPr="00052425">
              <w:t>Interprets and comprehends computer generated text, diagrams, icons, symbols, numbers and letters ne</w:t>
            </w:r>
            <w:r w:rsidRPr="00052425">
              <w:t>cessary to use 3-D animation software</w:t>
            </w:r>
          </w:p>
        </w:tc>
      </w:tr>
      <w:tr w:rsidTr="00052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Oral Communication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 xml:space="preserve">1.1, 1.2, 2.1, 2.2, 4.1, 4.2, 4.3, 5.1, 5.2, 6.1, 7.1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ListBullet"/>
            </w:pPr>
            <w:r w:rsidRPr="00052425">
              <w:t>Employ effective listening and questioning techniques to obtain information</w:t>
            </w:r>
          </w:p>
          <w:p w:rsidR="00000000" w:rsidP="00052425">
            <w:pPr>
              <w:pStyle w:val="ListBullet"/>
              <w:rPr>
                <w:lang w:val="en-NZ"/>
              </w:rPr>
            </w:pPr>
            <w:r w:rsidRPr="00052425">
              <w:t>Participates in a verbal exchange of ideas and solutions using pla</w:t>
            </w:r>
            <w:r w:rsidRPr="00052425">
              <w:t>in English and games terminology, summarising the main points to ensure understanding</w:t>
            </w:r>
          </w:p>
        </w:tc>
      </w:tr>
      <w:tr w:rsidTr="00052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Numeracy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2.3, 2.4, 5.1, 5.2, 5.3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ListBullet"/>
              <w:rPr>
                <w:lang w:val="en-NZ"/>
              </w:rPr>
            </w:pPr>
            <w:r w:rsidRPr="00052425">
              <w:t>Uses whole numbers, decimals and percentages relevant to measurement, font size, scale, ratio, coordinates, colour, shading and other a</w:t>
            </w:r>
            <w:r w:rsidRPr="00052425">
              <w:t>ttributes/variables in the development of animations</w:t>
            </w:r>
          </w:p>
        </w:tc>
      </w:tr>
      <w:tr w:rsidTr="00052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Interact with others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3.2, 4.5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ListBullet"/>
              <w:rPr>
                <w:lang w:val="en-NZ"/>
              </w:rPr>
            </w:pPr>
            <w:r w:rsidRPr="00052425">
              <w:t>Cooperates and collaborates with others as part of routine activities, and to elicit support</w:t>
            </w:r>
          </w:p>
        </w:tc>
      </w:tr>
      <w:tr w:rsidTr="000524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Get the work done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1.1, 1.2, 2.1-2.4, 3.1, 3.2, 4.1-4.5, 5.1-5.3, 6.1-6.3, 7.1, 7.2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2425" w:rsidP="00052425">
            <w:pPr>
              <w:pStyle w:val="ListBullet"/>
            </w:pPr>
            <w:r w:rsidRPr="00052425">
              <w:t>Makes routine decisions and implements standard procedures for routine tasks, using formal decision-making processes for more complex and non-routine situations</w:t>
            </w:r>
          </w:p>
          <w:p w:rsidR="00000000" w:rsidRPr="00052425" w:rsidP="00052425">
            <w:pPr>
              <w:pStyle w:val="ListBullet"/>
            </w:pPr>
            <w:r w:rsidRPr="00052425">
              <w:t>Uses digital systems and tool</w:t>
            </w:r>
            <w:r w:rsidRPr="00052425">
              <w:t>s to complete routine tasks</w:t>
            </w:r>
          </w:p>
        </w:tc>
      </w:tr>
    </w:tbl>
    <w:p w:rsidR="00000000" w:rsidRPr="00052425" w:rsidP="00052425">
      <w:pPr>
        <w:pStyle w:val="BodyText"/>
      </w:pPr>
    </w:p>
    <w:p w:rsidR="00000000" w:rsidRPr="00052425" w:rsidP="00052425">
      <w:pPr>
        <w:pStyle w:val="AllowPageBreak"/>
      </w:pPr>
    </w:p>
    <w:p w:rsidR="00000000" w:rsidRPr="00052425" w:rsidP="00052425">
      <w:pPr>
        <w:pStyle w:val="Heading1"/>
      </w:pPr>
      <w:bookmarkStart w:id="6" w:name="O_676845"/>
      <w:bookmarkEnd w:id="6"/>
      <w:r w:rsidRPr="0005242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52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rPr>
                <w:rStyle w:val="SpecialBold"/>
              </w:rPr>
              <w:t>Code and title</w:t>
            </w:r>
          </w:p>
          <w:p w:rsidR="00000000" w:rsidRPr="00052425" w:rsidP="00052425">
            <w:pPr>
              <w:pStyle w:val="BodyText"/>
            </w:pPr>
            <w:r w:rsidRPr="0005242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rPr>
                <w:rStyle w:val="SpecialBold"/>
              </w:rPr>
              <w:t>Code and title</w:t>
            </w:r>
          </w:p>
          <w:p w:rsidR="00000000" w:rsidRPr="00052425" w:rsidP="00052425">
            <w:pPr>
              <w:pStyle w:val="BodyText"/>
            </w:pPr>
            <w:r w:rsidRPr="0005242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rPr>
                <w:rStyle w:val="SpecialBold"/>
              </w:rPr>
              <w:t>Equivalence status</w:t>
            </w:r>
          </w:p>
        </w:tc>
      </w:tr>
      <w:tr w:rsidTr="00052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ICTGAM408 Use 3-D animation interface and toolsets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ICAGAM408A Use 3-D animation interface and toolsets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t>Equivalent unit</w:t>
            </w:r>
          </w:p>
        </w:tc>
      </w:tr>
    </w:tbl>
    <w:p w:rsidR="00000000" w:rsidRPr="00052425" w:rsidP="00052425">
      <w:pPr>
        <w:pStyle w:val="BodyText"/>
      </w:pPr>
    </w:p>
    <w:p w:rsidR="00000000" w:rsidRPr="00052425" w:rsidP="00052425">
      <w:pPr>
        <w:pStyle w:val="AllowPageBreak"/>
      </w:pPr>
    </w:p>
    <w:p w:rsidR="00000000" w:rsidRPr="00052425" w:rsidP="00052425">
      <w:pPr>
        <w:pStyle w:val="Heading1"/>
      </w:pPr>
      <w:bookmarkStart w:id="7" w:name="O_676852"/>
      <w:bookmarkEnd w:id="7"/>
      <w:r w:rsidRPr="00052425">
        <w:t>Links</w:t>
      </w:r>
    </w:p>
    <w:p w:rsidR="00000000" w:rsidRPr="00052425" w:rsidP="00DB0A0B">
      <w:pPr>
        <w:pStyle w:val="BodyText"/>
      </w:pPr>
      <w:r w:rsidRPr="000524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6D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2425" w:rsidP="00DB0A0B">
      <w:pPr>
        <w:pStyle w:val="BodyText"/>
        <w:sectPr w:rsidSect="000524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2425" w:rsidP="00052425">
      <w:pPr>
        <w:pStyle w:val="SuperHeading"/>
      </w:pPr>
      <w:r w:rsidRPr="00052425">
        <w:t xml:space="preserve">Assessment </w:t>
      </w:r>
      <w:r w:rsidRPr="00052425">
        <w:t>Requirements for ICTGAM408 Use 3-D animation interface and toolsets</w:t>
      </w:r>
    </w:p>
    <w:p w:rsidR="00000000" w:rsidRPr="00052425" w:rsidP="00052425">
      <w:pPr>
        <w:pStyle w:val="Heading1"/>
      </w:pPr>
      <w:bookmarkStart w:id="8" w:name="O_676847"/>
      <w:bookmarkEnd w:id="8"/>
      <w:r w:rsidRPr="000524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2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rPr>
                <w:rStyle w:val="SpecialBold"/>
              </w:rPr>
              <w:t>Comments</w:t>
            </w:r>
          </w:p>
        </w:tc>
      </w:tr>
      <w:tr w:rsidTr="00052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425">
            <w:pPr>
              <w:pStyle w:val="BodyText"/>
              <w:rPr>
                <w:lang w:val="en-NZ"/>
              </w:rPr>
            </w:pPr>
            <w:r w:rsidRPr="000524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425" w:rsidP="00052425">
            <w:pPr>
              <w:pStyle w:val="BodyText"/>
            </w:pPr>
            <w:r w:rsidRPr="00052425">
              <w:t>This version first released with ICT Information and Communications Technology Training Package Version 1.0.</w:t>
            </w:r>
          </w:p>
        </w:tc>
      </w:tr>
    </w:tbl>
    <w:p w:rsidR="00000000" w:rsidRPr="00052425" w:rsidP="00052425">
      <w:pPr>
        <w:pStyle w:val="BodyText"/>
      </w:pPr>
    </w:p>
    <w:p w:rsidR="00000000" w:rsidRPr="00052425" w:rsidP="00052425">
      <w:pPr>
        <w:pStyle w:val="AllowPageBreak"/>
      </w:pPr>
    </w:p>
    <w:p w:rsidR="00000000" w:rsidRPr="00052425" w:rsidP="00052425">
      <w:pPr>
        <w:pStyle w:val="Heading1"/>
      </w:pPr>
      <w:bookmarkStart w:id="9" w:name="O_676848"/>
      <w:bookmarkEnd w:id="9"/>
      <w:r w:rsidRPr="00052425">
        <w:t>Performance Evidence</w:t>
      </w:r>
    </w:p>
    <w:p w:rsidR="00000000" w:rsidRPr="00052425" w:rsidP="00DB0A0B">
      <w:pPr>
        <w:pStyle w:val="BodyText"/>
      </w:pPr>
      <w:r w:rsidRPr="00052425">
        <w:t>Evidence of the ability to:</w:t>
      </w:r>
    </w:p>
    <w:p w:rsidR="00000000" w:rsidRPr="00052425" w:rsidP="00052425">
      <w:pPr>
        <w:pStyle w:val="ListBullet"/>
      </w:pPr>
      <w:r w:rsidRPr="00052425">
        <w:t>interact and navigate with 3-D application interface and toolsets</w:t>
      </w:r>
    </w:p>
    <w:p w:rsidR="00000000" w:rsidRPr="00052425" w:rsidP="00052425">
      <w:pPr>
        <w:pStyle w:val="ListBullet"/>
      </w:pPr>
      <w:r w:rsidRPr="00052425">
        <w:t>manage files to protocols</w:t>
      </w:r>
    </w:p>
    <w:p w:rsidR="00000000" w:rsidRPr="00052425" w:rsidP="00052425">
      <w:pPr>
        <w:pStyle w:val="ListBullet"/>
      </w:pPr>
      <w:r w:rsidRPr="00052425">
        <w:t>execute and use 3-D application native support</w:t>
      </w:r>
    </w:p>
    <w:p w:rsidR="00000000" w:rsidRPr="00052425" w:rsidP="00052425">
      <w:pPr>
        <w:pStyle w:val="ListBullet"/>
      </w:pPr>
      <w:r w:rsidRPr="00052425">
        <w:t>use 3-D application user feedback</w:t>
      </w:r>
    </w:p>
    <w:p w:rsidR="00000000" w:rsidRPr="00052425" w:rsidP="00052425">
      <w:pPr>
        <w:pStyle w:val="ListBullet"/>
      </w:pPr>
      <w:r w:rsidRPr="00052425">
        <w:t>configure custom panels a</w:t>
      </w:r>
      <w:r w:rsidRPr="00052425">
        <w:t>nd window configurations.</w:t>
      </w:r>
    </w:p>
    <w:p w:rsidR="00000000" w:rsidRPr="00052425" w:rsidP="00052425">
      <w:pPr>
        <w:pStyle w:val="BodyText"/>
      </w:pPr>
    </w:p>
    <w:p w:rsidR="00000000" w:rsidRPr="00052425" w:rsidP="00DB0A0B">
      <w:pPr>
        <w:pStyle w:val="BodyText"/>
      </w:pPr>
      <w:r w:rsidRPr="00052425">
        <w:t>Note: If a specific volume or frequency is not stated, then evidence must be provided at least once.</w:t>
      </w:r>
    </w:p>
    <w:p w:rsidR="00000000" w:rsidRPr="00052425" w:rsidP="00052425">
      <w:pPr>
        <w:pStyle w:val="Heading1"/>
      </w:pPr>
      <w:bookmarkStart w:id="10" w:name="O_676849"/>
      <w:bookmarkEnd w:id="10"/>
      <w:r w:rsidRPr="00052425">
        <w:t>Knowledge Evidence</w:t>
      </w:r>
    </w:p>
    <w:p w:rsidR="00000000" w:rsidRPr="00052425" w:rsidP="00DB0A0B">
      <w:pPr>
        <w:pStyle w:val="BodyText"/>
      </w:pPr>
      <w:r w:rsidRPr="00052425">
        <w:t>To complete the unit requirements safely and effectively, the individual must:</w:t>
      </w:r>
    </w:p>
    <w:p w:rsidR="00000000" w:rsidRPr="00052425" w:rsidP="00052425">
      <w:pPr>
        <w:pStyle w:val="ListBullet"/>
      </w:pPr>
      <w:r w:rsidRPr="00052425">
        <w:t>outline 3-D animation production protocols</w:t>
      </w:r>
    </w:p>
    <w:p w:rsidR="00000000" w:rsidRPr="00052425" w:rsidP="00052425">
      <w:pPr>
        <w:pStyle w:val="ListBullet"/>
      </w:pPr>
      <w:r w:rsidRPr="00052425">
        <w:t>describe the contents and application of a production brief</w:t>
      </w:r>
    </w:p>
    <w:p w:rsidR="00000000" w:rsidRPr="00052425" w:rsidP="00052425">
      <w:pPr>
        <w:pStyle w:val="ListBullet"/>
      </w:pPr>
      <w:r w:rsidRPr="00052425">
        <w:t>outline the process for the development and recording of ideas</w:t>
      </w:r>
    </w:p>
    <w:p w:rsidR="00000000" w:rsidRPr="00052425" w:rsidP="00052425">
      <w:pPr>
        <w:pStyle w:val="ListBullet"/>
      </w:pPr>
      <w:r w:rsidRPr="00052425">
        <w:t>outline the protocols for filing media assets</w:t>
      </w:r>
    </w:p>
    <w:p w:rsidR="00000000" w:rsidRPr="00052425" w:rsidP="00052425">
      <w:pPr>
        <w:pStyle w:val="ListBullet"/>
      </w:pPr>
      <w:r w:rsidRPr="00052425">
        <w:t>outline fundamental research principles</w:t>
      </w:r>
    </w:p>
    <w:p w:rsidR="00000000" w:rsidRPr="00052425" w:rsidP="00052425">
      <w:pPr>
        <w:pStyle w:val="ListBullet"/>
      </w:pPr>
      <w:r w:rsidRPr="00052425">
        <w:t>disc</w:t>
      </w:r>
      <w:r w:rsidRPr="00052425">
        <w:t>uss the principles of design and colour for use in 3-D animation and digital effects environments</w:t>
      </w:r>
    </w:p>
    <w:p w:rsidR="00000000" w:rsidRPr="00052425" w:rsidP="00052425">
      <w:pPr>
        <w:pStyle w:val="ListBullet"/>
      </w:pPr>
      <w:r w:rsidRPr="00052425">
        <w:t>outline the procedures for producing a storyboard and script</w:t>
      </w:r>
    </w:p>
    <w:p w:rsidR="00000000" w:rsidRPr="00052425" w:rsidP="00052425">
      <w:pPr>
        <w:pStyle w:val="ListBullet"/>
      </w:pPr>
      <w:r w:rsidRPr="00052425">
        <w:t xml:space="preserve">discuss the technical constraints that hardware and software impose on graphics requirements and </w:t>
      </w:r>
      <w:r w:rsidRPr="00052425">
        <w:t>creative visual design.</w:t>
      </w:r>
    </w:p>
    <w:p w:rsidR="00000000" w:rsidRPr="00052425" w:rsidP="00052425">
      <w:pPr>
        <w:pStyle w:val="AllowPageBreak"/>
      </w:pPr>
    </w:p>
    <w:p w:rsidR="00000000" w:rsidRPr="00052425" w:rsidP="00052425">
      <w:pPr>
        <w:pStyle w:val="Heading1"/>
      </w:pPr>
      <w:bookmarkStart w:id="11" w:name="O_676850"/>
      <w:bookmarkEnd w:id="11"/>
      <w:r w:rsidRPr="00052425">
        <w:t>Assessment Conditions</w:t>
      </w:r>
    </w:p>
    <w:p w:rsidR="00000000" w:rsidRPr="00052425" w:rsidP="00DB0A0B">
      <w:pPr>
        <w:pStyle w:val="BodyText"/>
      </w:pPr>
      <w:r w:rsidRPr="00052425">
        <w:t>Gather evidence to demonstrate consistent performance in conditions that are safe and replicate the workplace.  Noise levels, production flow, interruptions and time variances must be typical o</w:t>
      </w:r>
      <w:r w:rsidRPr="00052425">
        <w:t>f those experienced in the game development field of work, and include access to:</w:t>
      </w:r>
    </w:p>
    <w:p w:rsidR="00000000" w:rsidRPr="00052425" w:rsidP="00052425">
      <w:pPr>
        <w:pStyle w:val="ListBullet"/>
      </w:pPr>
      <w:r w:rsidRPr="00052425">
        <w:t>reference materials</w:t>
      </w:r>
    </w:p>
    <w:p w:rsidR="00000000" w:rsidRPr="00052425" w:rsidP="00052425">
      <w:pPr>
        <w:pStyle w:val="ListBullet"/>
      </w:pPr>
      <w:r w:rsidRPr="00052425">
        <w:t>appropriate computer hardware and software</w:t>
      </w:r>
    </w:p>
    <w:p w:rsidR="00000000" w:rsidRPr="00052425" w:rsidP="00052425">
      <w:pPr>
        <w:pStyle w:val="ListBullet"/>
      </w:pPr>
      <w:r w:rsidRPr="00052425">
        <w:t>games engines</w:t>
      </w:r>
    </w:p>
    <w:p w:rsidR="00000000" w:rsidRPr="00052425" w:rsidP="00052425">
      <w:pPr>
        <w:pStyle w:val="ListBullet"/>
      </w:pPr>
      <w:r w:rsidRPr="00052425">
        <w:t>file storage.</w:t>
      </w:r>
    </w:p>
    <w:p w:rsidR="00000000" w:rsidRPr="00052425" w:rsidP="00052425">
      <w:pPr>
        <w:pStyle w:val="BodyText"/>
      </w:pPr>
    </w:p>
    <w:p w:rsidR="00000000" w:rsidRPr="00052425" w:rsidP="00DB0A0B">
      <w:pPr>
        <w:pStyle w:val="BodyText"/>
      </w:pPr>
      <w:r w:rsidRPr="00052425">
        <w:t>Assessors must satisfy NVR/AQTF assessor requirements.</w:t>
      </w:r>
    </w:p>
    <w:p w:rsidR="00000000" w:rsidRPr="00052425" w:rsidP="00052425">
      <w:pPr>
        <w:pStyle w:val="Heading1"/>
      </w:pPr>
      <w:bookmarkStart w:id="12" w:name="O_676853"/>
      <w:bookmarkEnd w:id="12"/>
      <w:r w:rsidRPr="00052425">
        <w:t>Links</w:t>
      </w:r>
    </w:p>
    <w:p w:rsidR="00000000" w:rsidRPr="00052425" w:rsidP="00DB0A0B">
      <w:pPr>
        <w:pStyle w:val="BodyText"/>
      </w:pPr>
      <w:r w:rsidRPr="000524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6D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2425" w:rsidP="00052425"/>
    <w:sectPr w:rsidSect="000524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25" w:rsidRPr="00DB0A0B" w:rsidP="00DB0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0B" w:rsidP="00052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0A0B" w:rsidP="00052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0A0B" w:rsidP="000524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25" w:rsidP="00052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0A0B">
      <w:t>Approved</w:t>
    </w:r>
    <w:r w:rsidR="00DB0A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0A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0A0B">
      <w:rPr>
        <w:noProof/>
      </w:rPr>
      <w:t>5</w:t>
    </w:r>
    <w:r>
      <w:rPr>
        <w:noProof/>
      </w:rPr>
      <w:fldChar w:fldCharType="end"/>
    </w:r>
  </w:p>
  <w:p w:rsidR="00052425" w:rsidP="00052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0A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0A0B">
      <w:t>Future Skills Organisation</w:t>
    </w:r>
    <w:r w:rsidR="00DB0A0B">
      <w:fldChar w:fldCharType="end"/>
    </w:r>
  </w:p>
  <w:p w:rsidR="00052425" w:rsidP="000524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425" w:rsidRPr="00DB0A0B" w:rsidP="00DB0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0B" w:rsidRPr="002D2AF8" w:rsidP="00052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ICTGAM408 Use 3-D animation interface and toolsets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0A0B" w:rsidP="000524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425" w:rsidRPr="002D2AF8" w:rsidP="00052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0A0B">
      <w:t>ICTGAM408 Use 3-D animation interface and toolsets</w:t>
    </w:r>
    <w:r w:rsidR="00DB0A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0A0B">
      <w:rPr>
        <w:noProof/>
      </w:rPr>
      <w:t>2 March 2025</w:t>
    </w:r>
    <w:r>
      <w:fldChar w:fldCharType="end"/>
    </w:r>
  </w:p>
  <w:p w:rsidR="00052425" w:rsidP="000524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70B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240B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4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4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4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4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4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4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4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4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4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4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4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425"/>
  </w:style>
  <w:style w:type="character" w:customStyle="1" w:styleId="Heading1Char">
    <w:name w:val="Heading 1 Char"/>
    <w:basedOn w:val="DefaultParagraphFont"/>
    <w:link w:val="Heading1"/>
    <w:rsid w:val="000524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4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4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4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2425"/>
    <w:rPr>
      <w:b/>
      <w:spacing w:val="0"/>
    </w:rPr>
  </w:style>
  <w:style w:type="character" w:styleId="Emphasis">
    <w:name w:val="Emphasis"/>
    <w:basedOn w:val="DefaultParagraphFont"/>
    <w:qFormat/>
    <w:rsid w:val="00052425"/>
    <w:rPr>
      <w:i/>
    </w:rPr>
  </w:style>
  <w:style w:type="paragraph" w:customStyle="1" w:styleId="SuperHeading">
    <w:name w:val="SuperHeading"/>
    <w:basedOn w:val="Normal"/>
    <w:rsid w:val="000524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4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4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4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4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4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4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4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4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4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4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4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4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4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4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4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4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4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24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4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4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24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24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4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4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4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4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4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4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4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4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24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4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4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425"/>
  </w:style>
  <w:style w:type="paragraph" w:styleId="TableofFigures">
    <w:name w:val="table of figures"/>
    <w:basedOn w:val="Normal"/>
    <w:next w:val="Normal"/>
    <w:semiHidden/>
    <w:rsid w:val="000524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4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2425"/>
    <w:rPr>
      <w:rFonts w:ascii="Wingdings" w:hAnsi="Wingdings"/>
    </w:rPr>
  </w:style>
  <w:style w:type="paragraph" w:customStyle="1" w:styleId="TableHeading">
    <w:name w:val="Table Heading"/>
    <w:basedOn w:val="HeadingBase"/>
    <w:rsid w:val="000524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425"/>
    <w:rPr>
      <w:color w:val="0033CC"/>
      <w:u w:val="none"/>
    </w:rPr>
  </w:style>
  <w:style w:type="paragraph" w:customStyle="1" w:styleId="BodyTextRight">
    <w:name w:val="Body Text Right"/>
    <w:basedOn w:val="BodyText"/>
    <w:rsid w:val="000524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4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4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4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4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4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425"/>
    <w:rPr>
      <w:sz w:val="32"/>
    </w:rPr>
  </w:style>
  <w:style w:type="paragraph" w:customStyle="1" w:styleId="HeadingProcedure">
    <w:name w:val="Heading Procedure"/>
    <w:basedOn w:val="HeadingBase"/>
    <w:next w:val="Normal"/>
    <w:rsid w:val="000524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425"/>
    <w:pPr>
      <w:spacing w:before="60" w:after="60"/>
    </w:pPr>
  </w:style>
  <w:style w:type="paragraph" w:styleId="ListContinue">
    <w:name w:val="List Continue"/>
    <w:basedOn w:val="List"/>
    <w:rsid w:val="00052425"/>
    <w:pPr>
      <w:ind w:firstLine="0"/>
    </w:pPr>
  </w:style>
  <w:style w:type="paragraph" w:customStyle="1" w:styleId="ListNote">
    <w:name w:val="List Note"/>
    <w:basedOn w:val="List"/>
    <w:rsid w:val="000524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4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4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425"/>
    <w:rPr>
      <w:rFonts w:ascii="Courier New" w:hAnsi="Courier New"/>
    </w:rPr>
  </w:style>
  <w:style w:type="paragraph" w:customStyle="1" w:styleId="NoteBullet">
    <w:name w:val="Note Bullet"/>
    <w:basedOn w:val="Note"/>
    <w:rsid w:val="000524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4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4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4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4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24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4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425"/>
    <w:rPr>
      <w:b/>
      <w:smallCaps/>
    </w:rPr>
  </w:style>
  <w:style w:type="paragraph" w:customStyle="1" w:styleId="TableListNumber">
    <w:name w:val="Table List Number"/>
    <w:basedOn w:val="ListNumber"/>
    <w:rsid w:val="000524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4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425"/>
    <w:pPr>
      <w:numPr>
        <w:numId w:val="8"/>
      </w:numPr>
    </w:pPr>
  </w:style>
  <w:style w:type="paragraph" w:customStyle="1" w:styleId="ListAlpha2">
    <w:name w:val="List Alpha 2"/>
    <w:basedOn w:val="List2"/>
    <w:rsid w:val="00052425"/>
    <w:pPr>
      <w:numPr>
        <w:numId w:val="7"/>
      </w:numPr>
    </w:pPr>
  </w:style>
  <w:style w:type="paragraph" w:styleId="List2">
    <w:name w:val="List 2"/>
    <w:basedOn w:val="BodyText"/>
    <w:rsid w:val="000524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4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4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4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4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4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2425"/>
    <w:pPr>
      <w:numPr>
        <w:numId w:val="3"/>
      </w:numPr>
    </w:pPr>
  </w:style>
  <w:style w:type="paragraph" w:styleId="ListContinue2">
    <w:name w:val="List Continue 2"/>
    <w:basedOn w:val="List2"/>
    <w:rsid w:val="00052425"/>
    <w:pPr>
      <w:ind w:firstLine="0"/>
    </w:pPr>
  </w:style>
  <w:style w:type="paragraph" w:styleId="ListContinue3">
    <w:name w:val="List Continue 3"/>
    <w:basedOn w:val="List3"/>
    <w:rsid w:val="00052425"/>
    <w:pPr>
      <w:ind w:left="1021" w:firstLine="0"/>
    </w:pPr>
  </w:style>
  <w:style w:type="paragraph" w:styleId="ListContinue4">
    <w:name w:val="List Continue 4"/>
    <w:basedOn w:val="List4"/>
    <w:rsid w:val="00052425"/>
    <w:pPr>
      <w:ind w:firstLine="0"/>
    </w:pPr>
  </w:style>
  <w:style w:type="paragraph" w:styleId="ListContinue5">
    <w:name w:val="List Continue 5"/>
    <w:basedOn w:val="List5"/>
    <w:rsid w:val="00052425"/>
    <w:pPr>
      <w:ind w:firstLine="0"/>
    </w:pPr>
  </w:style>
  <w:style w:type="paragraph" w:styleId="ListNumber3">
    <w:name w:val="List Number 3"/>
    <w:basedOn w:val="List3"/>
    <w:rsid w:val="00052425"/>
    <w:pPr>
      <w:numPr>
        <w:numId w:val="4"/>
      </w:numPr>
    </w:pPr>
  </w:style>
  <w:style w:type="paragraph" w:styleId="ListNumber4">
    <w:name w:val="List Number 4"/>
    <w:basedOn w:val="List4"/>
    <w:rsid w:val="00052425"/>
    <w:pPr>
      <w:numPr>
        <w:numId w:val="5"/>
      </w:numPr>
    </w:pPr>
  </w:style>
  <w:style w:type="paragraph" w:styleId="ListNumber5">
    <w:name w:val="List Number 5"/>
    <w:basedOn w:val="List5"/>
    <w:rsid w:val="00052425"/>
    <w:pPr>
      <w:numPr>
        <w:numId w:val="6"/>
      </w:numPr>
    </w:pPr>
  </w:style>
  <w:style w:type="paragraph" w:styleId="BlockText">
    <w:name w:val="Block Text"/>
    <w:basedOn w:val="Normal"/>
    <w:rsid w:val="000524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4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425"/>
    <w:rPr>
      <w:sz w:val="16"/>
      <w:vertAlign w:val="superscript"/>
    </w:rPr>
  </w:style>
  <w:style w:type="character" w:customStyle="1" w:styleId="Symbols">
    <w:name w:val="Symbols"/>
    <w:basedOn w:val="DefaultParagraphFont"/>
    <w:rsid w:val="00052425"/>
    <w:rPr>
      <w:rFonts w:ascii="Symbol" w:hAnsi="Symbol"/>
    </w:rPr>
  </w:style>
  <w:style w:type="character" w:customStyle="1" w:styleId="MenuOptions">
    <w:name w:val="Menu Options"/>
    <w:basedOn w:val="DefaultParagraphFont"/>
    <w:rsid w:val="000524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425"/>
    <w:rPr>
      <w:b/>
    </w:rPr>
  </w:style>
  <w:style w:type="character" w:customStyle="1" w:styleId="Underlined">
    <w:name w:val="Underlined"/>
    <w:basedOn w:val="DefaultParagraphFont"/>
    <w:rsid w:val="00052425"/>
    <w:rPr>
      <w:u w:val="single"/>
    </w:rPr>
  </w:style>
  <w:style w:type="paragraph" w:customStyle="1" w:styleId="TableBodyTextRight">
    <w:name w:val="Table Body Text Right"/>
    <w:basedOn w:val="TableBodyText"/>
    <w:rsid w:val="000524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425"/>
    <w:rPr>
      <w:sz w:val="18"/>
    </w:rPr>
  </w:style>
  <w:style w:type="paragraph" w:customStyle="1" w:styleId="BodySmallRight">
    <w:name w:val="Body Small Right"/>
    <w:basedOn w:val="BodyTextRight"/>
    <w:rsid w:val="00052425"/>
    <w:rPr>
      <w:sz w:val="18"/>
      <w:szCs w:val="18"/>
    </w:rPr>
  </w:style>
  <w:style w:type="paragraph" w:customStyle="1" w:styleId="MarginEdition">
    <w:name w:val="Margin Edition"/>
    <w:basedOn w:val="MarginNote"/>
    <w:rsid w:val="000524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425"/>
    <w:rPr>
      <w:sz w:val="2"/>
      <w:szCs w:val="2"/>
    </w:rPr>
  </w:style>
  <w:style w:type="character" w:customStyle="1" w:styleId="Small">
    <w:name w:val="Small"/>
    <w:basedOn w:val="DefaultParagraphFont"/>
    <w:rsid w:val="00052425"/>
    <w:rPr>
      <w:sz w:val="16"/>
    </w:rPr>
  </w:style>
  <w:style w:type="paragraph" w:customStyle="1" w:styleId="WideTable">
    <w:name w:val="Wide Table"/>
    <w:basedOn w:val="Normal"/>
    <w:rsid w:val="000524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425"/>
  </w:style>
  <w:style w:type="paragraph" w:styleId="Quote">
    <w:name w:val="Quote"/>
    <w:basedOn w:val="Heading1"/>
    <w:link w:val="QuoteChar"/>
    <w:qFormat/>
    <w:rsid w:val="000524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4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425"/>
    <w:pPr>
      <w:pageBreakBefore/>
    </w:pPr>
  </w:style>
  <w:style w:type="paragraph" w:customStyle="1" w:styleId="Border">
    <w:name w:val="Border"/>
    <w:basedOn w:val="Normal"/>
    <w:qFormat/>
    <w:rsid w:val="000524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4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4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4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4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4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4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4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4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425"/>
    <w:rPr>
      <w:u w:val="single"/>
    </w:rPr>
  </w:style>
  <w:style w:type="character" w:customStyle="1" w:styleId="BoldandItalics">
    <w:name w:val="Bold and Italics"/>
    <w:qFormat/>
    <w:rsid w:val="00052425"/>
    <w:rPr>
      <w:b/>
      <w:i/>
      <w:u w:val="none"/>
    </w:rPr>
  </w:style>
  <w:style w:type="paragraph" w:styleId="BalloonText">
    <w:name w:val="Balloon Text"/>
    <w:basedOn w:val="Normal"/>
    <w:link w:val="BalloonTextChar"/>
    <w:rsid w:val="00052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4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4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4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4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4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425"/>
    <w:pPr>
      <w:spacing w:before="0" w:after="0"/>
    </w:pPr>
  </w:style>
  <w:style w:type="paragraph" w:customStyle="1" w:styleId="BodyTextBold">
    <w:name w:val="Body Text Bold"/>
    <w:basedOn w:val="BodyText"/>
    <w:qFormat/>
    <w:rsid w:val="00052425"/>
    <w:rPr>
      <w:b/>
    </w:rPr>
  </w:style>
  <w:style w:type="character" w:styleId="Hyperlink">
    <w:name w:val="Hyperlink"/>
    <w:basedOn w:val="DefaultParagraphFont"/>
    <w:uiPriority w:val="99"/>
    <w:unhideWhenUsed/>
    <w:rsid w:val="00DB0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6103</Characters>
  <Application>Microsoft Office Word</Application>
  <DocSecurity>0</DocSecurity>
  <Lines>226</Lines>
  <Paragraphs>138</Paragraphs>
  <ScaleCrop>false</ScaleCrop>
  <Company>Author-it Software Corporation Ltd.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ICTGAM408 Use 3-D animation interface and toolsets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2025-03-01T19:15:00Z</dcterms:created>
  <dcterms:modified xsi:type="dcterms:W3CDTF">2025-03-01T19:15:00Z</dcterms:modified>
</cp:coreProperties>
</file>