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7C6" w:rsidP="000B6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ICTGAM406 Create visual design components for interactive games</w:t>
      </w:r>
      <w:r>
        <w:fldChar w:fldCharType="end"/>
      </w:r>
    </w:p>
    <w:p w:rsidR="000B67C6" w:rsidP="000B67C6">
      <w:pPr>
        <w:pStyle w:val="Version"/>
        <w:sectPr w:rsidSect="00AE6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E11" w:rsidP="00AE6E11">
      <w:pPr>
        <w:pStyle w:val="SuperHeading"/>
      </w:pPr>
      <w:r w:rsidRPr="00AE6E11">
        <w:t>ICTGAM406 Create visual design components for interactive games</w:t>
      </w:r>
    </w:p>
    <w:p w:rsidR="00000000" w:rsidRPr="00AE6E11" w:rsidP="00AE6E11">
      <w:pPr>
        <w:pStyle w:val="Heading1"/>
      </w:pPr>
      <w:bookmarkStart w:id="1" w:name="O_676377"/>
      <w:bookmarkEnd w:id="1"/>
      <w:r w:rsidRPr="00AE6E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174"/>
      </w:tblGrid>
      <w:tr w:rsidTr="00AE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rPr>
                <w:rStyle w:val="SpecialBold"/>
              </w:rPr>
              <w:t>Release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rPr>
                <w:rStyle w:val="SpecialBold"/>
              </w:rPr>
              <w:t>Comments</w:t>
            </w:r>
          </w:p>
        </w:tc>
      </w:tr>
      <w:tr w:rsidTr="00AE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Release 1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t>This version first released with ICT Information and Communications Technology Training Package Version 1.0.</w:t>
            </w:r>
          </w:p>
        </w:tc>
      </w:tr>
    </w:tbl>
    <w:p w:rsidR="00000000" w:rsidRPr="00AE6E11" w:rsidP="00AE6E11">
      <w:pPr>
        <w:pStyle w:val="BodyText"/>
      </w:pPr>
    </w:p>
    <w:p w:rsidR="00000000" w:rsidRPr="00AE6E11" w:rsidP="00AE6E11">
      <w:pPr>
        <w:pStyle w:val="AllowPageBreak"/>
      </w:pPr>
    </w:p>
    <w:p w:rsidR="00000000" w:rsidRPr="00AE6E11" w:rsidP="00AE6E11">
      <w:pPr>
        <w:pStyle w:val="Heading1"/>
      </w:pPr>
      <w:bookmarkStart w:id="2" w:name="O_676378"/>
      <w:bookmarkEnd w:id="2"/>
      <w:r w:rsidRPr="00AE6E11">
        <w:t>Application</w:t>
      </w:r>
    </w:p>
    <w:p w:rsidR="00000000" w:rsidRPr="00AE6E11" w:rsidP="000B67C6">
      <w:pPr>
        <w:pStyle w:val="BodyText"/>
      </w:pPr>
      <w:r w:rsidRPr="00AE6E11">
        <w:t>This unit describes the skills and knowledge required to create visual design components for games and interactive media using industry standard authoring tools.</w:t>
      </w:r>
    </w:p>
    <w:p w:rsidR="00000000" w:rsidRPr="00AE6E11" w:rsidP="000B67C6">
      <w:pPr>
        <w:pStyle w:val="BodyText"/>
      </w:pPr>
      <w:r w:rsidRPr="00AE6E11">
        <w:t>It applies to individuals who contribute who support the design, developm</w:t>
      </w:r>
      <w:r w:rsidRPr="00AE6E11">
        <w:t>ent, and programming of digital games as part of a larger development team.</w:t>
      </w:r>
    </w:p>
    <w:p w:rsidR="00000000" w:rsidRPr="00AE6E11" w:rsidP="000B67C6">
      <w:pPr>
        <w:pStyle w:val="BodyText"/>
      </w:pPr>
      <w:r w:rsidRPr="00AE6E11">
        <w:t>No licensing, legislative or certification requirements apply to this unit at the time of publication.</w:t>
      </w:r>
    </w:p>
    <w:p w:rsidR="00000000" w:rsidRPr="00AE6E11" w:rsidP="00AE6E11">
      <w:pPr>
        <w:pStyle w:val="Heading1"/>
      </w:pPr>
      <w:bookmarkStart w:id="3" w:name="O_676381"/>
      <w:bookmarkEnd w:id="3"/>
      <w:r w:rsidRPr="00AE6E11">
        <w:t>Unit Sector</w:t>
      </w:r>
    </w:p>
    <w:p w:rsidR="00000000" w:rsidRPr="00AE6E11" w:rsidP="000B67C6">
      <w:pPr>
        <w:pStyle w:val="BodyText"/>
      </w:pPr>
      <w:r w:rsidRPr="00AE6E11">
        <w:t>Game development</w:t>
      </w:r>
    </w:p>
    <w:p w:rsidR="00000000" w:rsidRPr="00AE6E11" w:rsidP="00AE6E11">
      <w:pPr>
        <w:pStyle w:val="Heading1"/>
      </w:pPr>
      <w:bookmarkStart w:id="4" w:name="O_676382"/>
      <w:bookmarkEnd w:id="4"/>
      <w:r w:rsidRPr="00AE6E11">
        <w:t xml:space="preserve">Elements and </w:t>
      </w:r>
      <w:r w:rsidRPr="00AE6E11">
        <w:t>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446"/>
      </w:tblGrid>
      <w:tr w:rsidTr="00AE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rPr>
                <w:rStyle w:val="SpecialBold"/>
              </w:rPr>
              <w:t>ELEMENT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rPr>
                <w:rStyle w:val="SpecialBold"/>
              </w:rPr>
              <w:t>PERFORMANCE CRITERIA</w:t>
            </w:r>
          </w:p>
        </w:tc>
      </w:tr>
      <w:tr w:rsidTr="00AE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rPr>
                <w:rStyle w:val="Emphasis"/>
              </w:rPr>
              <w:t>Elements describe the essential outcomes.</w:t>
            </w:r>
          </w:p>
        </w:tc>
        <w:tc>
          <w:tcPr>
            <w:tcW w:w="64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1. Identify the commonly used visual design components for games and interactive media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t>1.1 Obtain the project brief and documents</w:t>
            </w:r>
          </w:p>
          <w:p w:rsidR="00000000" w:rsidRPr="00AE6E11" w:rsidP="00AE6E11">
            <w:pPr>
              <w:pStyle w:val="BodyText"/>
            </w:pPr>
            <w:r w:rsidRPr="00AE6E11">
              <w:t>1.2 Identify the features of visual design components for games and interactive media</w:t>
            </w:r>
          </w:p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1.3 Discuss design considerations for an</w:t>
            </w:r>
            <w:r w:rsidRPr="00AE6E11">
              <w:t xml:space="preserve"> interactive visual design component with relevant personnel</w:t>
            </w:r>
          </w:p>
        </w:tc>
      </w:tr>
      <w:tr w:rsidTr="00AE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 xml:space="preserve">2. Identify the graphics software packages used for </w:t>
            </w:r>
            <w:r w:rsidRPr="00AE6E11">
              <w:t>visual design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t>2.1 Identify and review the range of industry-standard graphics software available</w:t>
            </w:r>
          </w:p>
          <w:p w:rsidR="00000000" w:rsidRPr="00AE6E11" w:rsidP="00AE6E11">
            <w:pPr>
              <w:pStyle w:val="BodyText"/>
            </w:pPr>
            <w:r w:rsidRPr="00AE6E11">
              <w:t>2.2 Assess the software related to visual design component requirements</w:t>
            </w:r>
          </w:p>
          <w:p w:rsidR="00000000" w:rsidRPr="00AE6E11" w:rsidP="00AE6E11">
            <w:pPr>
              <w:pStyle w:val="BodyText"/>
            </w:pPr>
            <w:r w:rsidRPr="00AE6E11">
              <w:t>2.3 Discuss the technical specifications for rendering and editing processes with relevant personnel</w:t>
            </w:r>
          </w:p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2.4 Select the graphics software package</w:t>
            </w:r>
          </w:p>
        </w:tc>
      </w:tr>
      <w:tr w:rsidTr="00AE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3. Use graphics software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t>3.1 Run the grap</w:t>
            </w:r>
            <w:r w:rsidRPr="00AE6E11">
              <w:t>hics software and become familiar with the interface</w:t>
            </w:r>
          </w:p>
          <w:p w:rsidR="00000000" w:rsidRPr="00AE6E11" w:rsidP="00AE6E11">
            <w:pPr>
              <w:pStyle w:val="BodyText"/>
            </w:pPr>
            <w:r w:rsidRPr="00AE6E11">
              <w:t>3.2 Create new files and organise a file structure</w:t>
            </w:r>
          </w:p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3.3 Learn the tools and features used to create visual design components</w:t>
            </w:r>
          </w:p>
        </w:tc>
      </w:tr>
      <w:tr w:rsidTr="00AE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4. Create the visual design components for a game and interactive media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t>4.1 De</w:t>
            </w:r>
            <w:r w:rsidRPr="00AE6E11">
              <w:t>sign a basic graphical user interface (GUI) for a game and interactive media</w:t>
            </w:r>
          </w:p>
          <w:p w:rsidR="00000000" w:rsidRPr="00AE6E11" w:rsidP="00AE6E11">
            <w:pPr>
              <w:pStyle w:val="BodyText"/>
            </w:pPr>
            <w:r w:rsidRPr="00AE6E11">
              <w:t>4.2 Consider the interaction processes of GUI elements</w:t>
            </w:r>
          </w:p>
          <w:p w:rsidR="00000000" w:rsidRPr="00AE6E11" w:rsidP="00AE6E11">
            <w:pPr>
              <w:pStyle w:val="BodyText"/>
            </w:pPr>
            <w:r w:rsidRPr="00AE6E11">
              <w:t>4.3 Document the design and programming requirements needed to implement the GUI</w:t>
            </w:r>
          </w:p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 xml:space="preserve">4.4 Use graphics software to create visual </w:t>
            </w:r>
            <w:r w:rsidRPr="00AE6E11">
              <w:t>design components to be used for the GUI</w:t>
            </w:r>
          </w:p>
        </w:tc>
      </w:tr>
      <w:tr w:rsidTr="00AE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5. Evaluate the implementation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t>5.1 Demonstrate the component to relevant personnel</w:t>
            </w:r>
          </w:p>
          <w:p w:rsidR="00000000" w:rsidRPr="00AE6E11" w:rsidP="00AE6E11">
            <w:pPr>
              <w:pStyle w:val="BodyText"/>
            </w:pPr>
            <w:r w:rsidRPr="00AE6E11">
              <w:t>5.2 Evaluate the usability of the design components</w:t>
            </w:r>
          </w:p>
          <w:p w:rsidR="00000000" w:rsidRPr="00AE6E11" w:rsidP="00AE6E11">
            <w:pPr>
              <w:pStyle w:val="BodyText"/>
            </w:pPr>
            <w:r w:rsidRPr="00AE6E11">
              <w:t xml:space="preserve">5.3 Reflect on possible changes to improve the visual design and interactivity </w:t>
            </w:r>
            <w:r w:rsidRPr="00AE6E11">
              <w:t>of the components</w:t>
            </w:r>
          </w:p>
        </w:tc>
      </w:tr>
    </w:tbl>
    <w:p w:rsidR="00000000" w:rsidRPr="00AE6E11" w:rsidP="00AE6E11">
      <w:pPr>
        <w:pStyle w:val="BodyText"/>
      </w:pPr>
    </w:p>
    <w:p w:rsidR="00000000" w:rsidRPr="00AE6E11" w:rsidP="00AE6E11">
      <w:pPr>
        <w:pStyle w:val="AllowPageBreak"/>
      </w:pPr>
    </w:p>
    <w:p w:rsidR="00000000" w:rsidRPr="00AE6E11" w:rsidP="00AE6E11">
      <w:pPr>
        <w:pStyle w:val="Heading1"/>
      </w:pPr>
      <w:bookmarkStart w:id="5" w:name="O_676383"/>
      <w:bookmarkEnd w:id="5"/>
      <w:r w:rsidRPr="00AE6E11">
        <w:t>Foundation Skills</w:t>
      </w:r>
    </w:p>
    <w:p w:rsidR="00000000" w:rsidRPr="000B67C6" w:rsidP="000B67C6">
      <w:pPr>
        <w:pStyle w:val="BodyText"/>
        <w:rPr>
          <w:i/>
        </w:rPr>
      </w:pPr>
      <w:r w:rsidRPr="000B67C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AE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rPr>
                <w:rStyle w:val="SpecialBold"/>
              </w:rPr>
              <w:t>Description</w:t>
            </w:r>
          </w:p>
        </w:tc>
      </w:tr>
      <w:tr w:rsidTr="00AE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Learning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3.1, 3.3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ListBullet"/>
              <w:rPr>
                <w:lang w:val="en-NZ"/>
              </w:rPr>
            </w:pPr>
            <w:r w:rsidRPr="00AE6E11">
              <w:t>Identifies, investigates and applies information from a variety of texts containing highly technical language, to expand own knowledge of chosen graphics software programs</w:t>
            </w:r>
          </w:p>
        </w:tc>
      </w:tr>
      <w:tr w:rsidTr="00AE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1.1, 1.2, 2.1, 3.1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ListBullet"/>
            </w:pPr>
            <w:r w:rsidRPr="00AE6E11">
              <w:t>Identifies and interprets a range of</w:t>
            </w:r>
            <w:r w:rsidRPr="00AE6E11">
              <w:t xml:space="preserve"> documents containing complex terminology, and applies the information in selecting software and designing the </w:t>
            </w:r>
            <w:r w:rsidRPr="00AE6E11">
              <w:t>GUI</w:t>
            </w:r>
          </w:p>
          <w:p w:rsidR="00000000" w:rsidP="00AE6E11">
            <w:pPr>
              <w:pStyle w:val="ListBullet"/>
              <w:rPr>
                <w:lang w:val="en-NZ"/>
              </w:rPr>
            </w:pPr>
            <w:r w:rsidRPr="00AE6E11">
              <w:t>Interprets and comprehends diagrams, icons, symbols, text, numbers and letters necessary to design a GUI</w:t>
            </w:r>
          </w:p>
        </w:tc>
      </w:tr>
      <w:tr w:rsidTr="00AE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4.1, 4.3, 4.4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ListBullet"/>
            </w:pPr>
            <w:r w:rsidRPr="00AE6E11">
              <w:t>Uses correct spelling and grammar, plain English, specific terminology and the appropriate document layout, when documenting GUI design for developers</w:t>
            </w:r>
          </w:p>
          <w:p w:rsidR="00000000" w:rsidP="00AE6E11">
            <w:pPr>
              <w:pStyle w:val="ListBullet"/>
              <w:rPr>
                <w:lang w:val="en-NZ"/>
              </w:rPr>
            </w:pPr>
            <w:r w:rsidRPr="00AE6E11">
              <w:t>Uses a vocabulary level suited to the intended audience and game in GUI design</w:t>
            </w:r>
          </w:p>
        </w:tc>
      </w:tr>
      <w:tr w:rsidTr="00AE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1.1, 1</w:t>
            </w:r>
            <w:r w:rsidRPr="00AE6E11">
              <w:t>.3, 2.1, 2.3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ListBullet"/>
            </w:pPr>
            <w:r w:rsidRPr="00AE6E11">
              <w:t>Participates in verbal exchanges of ideas and solutions, using games terminology and effective listening and questioning techniques to clarify information</w:t>
            </w:r>
          </w:p>
          <w:p w:rsidR="00000000" w:rsidP="00AE6E11">
            <w:pPr>
              <w:pStyle w:val="ListBullet"/>
              <w:rPr>
                <w:lang w:val="en-NZ"/>
              </w:rPr>
            </w:pPr>
            <w:r w:rsidRPr="00AE6E11">
              <w:t>Presents the design using games specific terminology and non-verbal features appropriat</w:t>
            </w:r>
            <w:r w:rsidRPr="00AE6E11">
              <w:t>e to the audience</w:t>
            </w:r>
          </w:p>
        </w:tc>
      </w:tr>
      <w:tr w:rsidTr="00AE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1.2, 1.3, 2.1, 2.2, 2.3, 3.1, 3.3, 4.1, 4.2, 4.3, 4.4, 5.2, 5.3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ListBullet"/>
              <w:rPr>
                <w:lang w:val="en-NZ"/>
              </w:rPr>
            </w:pPr>
            <w:r w:rsidRPr="00AE6E11">
              <w:t>Uses whole numbers, decimals and percentages relevant to measurement, font size, scale, ratio, coordinates, colour, shading and other attributes/variables in the d</w:t>
            </w:r>
            <w:r w:rsidRPr="00AE6E11">
              <w:t>evelopment design specifications, and GUI components</w:t>
            </w:r>
          </w:p>
        </w:tc>
      </w:tr>
      <w:tr w:rsidTr="00AE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5.1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6E11">
            <w:pPr>
              <w:pStyle w:val="ListBullet"/>
              <w:rPr>
                <w:lang w:val="en-NZ"/>
              </w:rPr>
            </w:pPr>
            <w:r w:rsidRPr="00AE6E11">
              <w:t>Cooperates with others as part of routine activities relevant to gaming design concepts</w:t>
            </w:r>
          </w:p>
        </w:tc>
      </w:tr>
      <w:tr w:rsidTr="00AE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1.1-1.3, 2.1-2.4, 3.1-3.3, 4.1-4.4, 5.1-5.3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6E11" w:rsidP="00AE6E11">
            <w:pPr>
              <w:pStyle w:val="ListBullet"/>
            </w:pPr>
            <w:r w:rsidRPr="00AE6E11">
              <w:t>Makes decisions, and implements procedures, for both routine and non-routine tasks using formal decision-making processes</w:t>
            </w:r>
          </w:p>
          <w:p w:rsidR="00000000" w:rsidRPr="00AE6E11" w:rsidP="00AE6E11">
            <w:pPr>
              <w:pStyle w:val="ListBullet"/>
            </w:pPr>
            <w:r w:rsidRPr="00AE6E11">
              <w:t>Plans, organises and completes work according to defined requirements and schedules, taking responsibility for decisions and sequencin</w:t>
            </w:r>
            <w:r w:rsidRPr="00AE6E11">
              <w:t xml:space="preserve">g tasks to achieve efficient outcomes </w:t>
            </w:r>
          </w:p>
          <w:p w:rsidR="00000000" w:rsidRPr="00AE6E11" w:rsidP="00AE6E11">
            <w:pPr>
              <w:pStyle w:val="ListBullet"/>
            </w:pPr>
            <w:r w:rsidRPr="00AE6E11">
              <w:t>Uses a high level of creativity, innovation and initiative in interactive game design</w:t>
            </w:r>
          </w:p>
          <w:p w:rsidR="00000000" w:rsidRPr="00AE6E11" w:rsidP="00AE6E11">
            <w:pPr>
              <w:pStyle w:val="ListBullet"/>
            </w:pPr>
            <w:r w:rsidRPr="00AE6E11">
              <w:t>Uses digital systems and tools to complete tasks</w:t>
            </w:r>
          </w:p>
          <w:p w:rsidR="00000000" w:rsidRPr="00AE6E11" w:rsidP="00AE6E11">
            <w:pPr>
              <w:pStyle w:val="ListBullet"/>
            </w:pPr>
            <w:r w:rsidRPr="00AE6E11">
              <w:t xml:space="preserve"> Understands the importance of secure information in relation to own work, and takes responsibility for data structure, format and management</w:t>
            </w:r>
          </w:p>
        </w:tc>
      </w:tr>
    </w:tbl>
    <w:p w:rsidR="00000000" w:rsidRPr="00AE6E11" w:rsidP="00AE6E11">
      <w:pPr>
        <w:pStyle w:val="BodyText"/>
      </w:pPr>
    </w:p>
    <w:p w:rsidR="00000000" w:rsidRPr="00AE6E11" w:rsidP="00AE6E11">
      <w:pPr>
        <w:pStyle w:val="AllowPageBreak"/>
      </w:pPr>
    </w:p>
    <w:p w:rsidR="00000000" w:rsidRPr="00AE6E11" w:rsidP="00AE6E11">
      <w:pPr>
        <w:pStyle w:val="Heading1"/>
      </w:pPr>
      <w:bookmarkStart w:id="6" w:name="O_676385"/>
      <w:bookmarkEnd w:id="6"/>
      <w:r w:rsidRPr="00AE6E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E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rPr>
                <w:rStyle w:val="SpecialBold"/>
              </w:rPr>
              <w:t>Code and title</w:t>
            </w:r>
          </w:p>
          <w:p w:rsidR="00000000" w:rsidRPr="00AE6E11" w:rsidP="00AE6E11">
            <w:pPr>
              <w:pStyle w:val="BodyText"/>
            </w:pPr>
            <w:r w:rsidRPr="00AE6E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rPr>
                <w:rStyle w:val="SpecialBold"/>
              </w:rPr>
              <w:t>Code and title</w:t>
            </w:r>
          </w:p>
          <w:p w:rsidR="00000000" w:rsidRPr="00AE6E11" w:rsidP="00AE6E11">
            <w:pPr>
              <w:pStyle w:val="BodyText"/>
            </w:pPr>
            <w:r w:rsidRPr="00AE6E1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rPr>
                <w:rStyle w:val="SpecialBold"/>
              </w:rPr>
              <w:t>Comment</w:t>
            </w:r>
            <w:r w:rsidRPr="00AE6E11">
              <w:rPr>
                <w:rStyle w:val="SpecialBold"/>
              </w:rPr>
              <w:t>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rPr>
                <w:rStyle w:val="SpecialBold"/>
              </w:rPr>
              <w:t>Equivalence status</w:t>
            </w:r>
          </w:p>
        </w:tc>
      </w:tr>
      <w:tr w:rsidTr="00AE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ICTGAM406 Create visual design components for interactive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ICAGAM406A Create visual design components for interactive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t>Updated to meet Standards for Training Packages.</w:t>
            </w:r>
          </w:p>
          <w:p w:rsidR="00000000" w:rsidRPr="00AE6E11" w:rsidP="00AE6E11">
            <w:pPr>
              <w:pStyle w:val="BodyText"/>
            </w:pPr>
          </w:p>
          <w:p w:rsidR="00000000" w:rsidP="00AE6E11">
            <w:pPr>
              <w:pStyle w:val="BodyText"/>
              <w:rPr>
                <w:lang w:val="en-NZ"/>
              </w:rPr>
            </w:pPr>
            <w:r w:rsidRPr="00AE6E11">
              <w:t>Minor edits to clarify intent of the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11" w:rsidP="00AE6E11">
            <w:pPr>
              <w:pStyle w:val="BodyText"/>
            </w:pPr>
            <w:r w:rsidRPr="00AE6E11">
              <w:t>Equivalent unit</w:t>
            </w:r>
          </w:p>
        </w:tc>
      </w:tr>
    </w:tbl>
    <w:p w:rsidR="00000000" w:rsidRPr="00AE6E11" w:rsidP="00AE6E11">
      <w:pPr>
        <w:pStyle w:val="BodyText"/>
      </w:pPr>
    </w:p>
    <w:p w:rsidR="00000000" w:rsidRPr="00AE6E11" w:rsidP="00AE6E11">
      <w:pPr>
        <w:pStyle w:val="AllowPageBreak"/>
      </w:pPr>
    </w:p>
    <w:p w:rsidR="00000000" w:rsidRPr="00AE6E11" w:rsidP="00AE6E11">
      <w:pPr>
        <w:pStyle w:val="Heading1"/>
      </w:pPr>
      <w:bookmarkStart w:id="7" w:name="O_676392"/>
      <w:bookmarkEnd w:id="7"/>
      <w:r w:rsidRPr="00AE6E11">
        <w:t>Links</w:t>
      </w:r>
    </w:p>
    <w:p w:rsidR="00000000" w:rsidRPr="00AE6E11" w:rsidP="000B67C6">
      <w:pPr>
        <w:pStyle w:val="BodyText"/>
      </w:pPr>
      <w:r w:rsidRPr="00AE6E1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100B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E6E11" w:rsidP="00AE6E11"/>
    <w:sectPr w:rsidSect="00AE6E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11" w:rsidRPr="000B67C6" w:rsidP="000B6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C6" w:rsidP="00AE6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7C6" w:rsidP="00AE6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67C6" w:rsidP="00AE6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E11" w:rsidRPr="000B67C6" w:rsidP="000B6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C6" w:rsidRPr="002D2AF8" w:rsidP="00AE6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ICTGAM406 Create visual design components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B67C6" w:rsidP="00AE6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46C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7039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E11"/>
  </w:style>
  <w:style w:type="character" w:customStyle="1" w:styleId="Heading1Char">
    <w:name w:val="Heading 1 Char"/>
    <w:basedOn w:val="DefaultParagraphFont"/>
    <w:link w:val="Heading1"/>
    <w:rsid w:val="00AE6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E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E11"/>
    <w:rPr>
      <w:b/>
      <w:spacing w:val="0"/>
    </w:rPr>
  </w:style>
  <w:style w:type="character" w:styleId="Emphasis">
    <w:name w:val="Emphasis"/>
    <w:basedOn w:val="DefaultParagraphFont"/>
    <w:qFormat/>
    <w:rsid w:val="00AE6E11"/>
    <w:rPr>
      <w:i/>
    </w:rPr>
  </w:style>
  <w:style w:type="paragraph" w:customStyle="1" w:styleId="SuperHeading">
    <w:name w:val="SuperHeading"/>
    <w:basedOn w:val="Normal"/>
    <w:rsid w:val="00AE6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E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E11"/>
  </w:style>
  <w:style w:type="paragraph" w:styleId="TableofFigures">
    <w:name w:val="table of figures"/>
    <w:basedOn w:val="Normal"/>
    <w:next w:val="Normal"/>
    <w:semiHidden/>
    <w:rsid w:val="00AE6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E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E11"/>
    <w:rPr>
      <w:rFonts w:ascii="Wingdings" w:hAnsi="Wingdings"/>
    </w:rPr>
  </w:style>
  <w:style w:type="paragraph" w:customStyle="1" w:styleId="TableHeading">
    <w:name w:val="Table Heading"/>
    <w:basedOn w:val="HeadingBase"/>
    <w:rsid w:val="00AE6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E11"/>
    <w:rPr>
      <w:color w:val="0033CC"/>
      <w:u w:val="none"/>
    </w:rPr>
  </w:style>
  <w:style w:type="paragraph" w:customStyle="1" w:styleId="BodyTextRight">
    <w:name w:val="Body Text Right"/>
    <w:basedOn w:val="BodyText"/>
    <w:rsid w:val="00AE6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E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E11"/>
    <w:rPr>
      <w:sz w:val="32"/>
    </w:rPr>
  </w:style>
  <w:style w:type="paragraph" w:customStyle="1" w:styleId="HeadingProcedure">
    <w:name w:val="Heading Procedure"/>
    <w:basedOn w:val="HeadingBase"/>
    <w:next w:val="Normal"/>
    <w:rsid w:val="00AE6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E11"/>
    <w:pPr>
      <w:spacing w:before="60" w:after="60"/>
    </w:pPr>
  </w:style>
  <w:style w:type="paragraph" w:styleId="ListContinue">
    <w:name w:val="List Continue"/>
    <w:basedOn w:val="List"/>
    <w:rsid w:val="00AE6E11"/>
    <w:pPr>
      <w:ind w:firstLine="0"/>
    </w:pPr>
  </w:style>
  <w:style w:type="paragraph" w:customStyle="1" w:styleId="ListNote">
    <w:name w:val="List Note"/>
    <w:basedOn w:val="List"/>
    <w:rsid w:val="00AE6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E11"/>
    <w:rPr>
      <w:rFonts w:ascii="Courier New" w:hAnsi="Courier New"/>
    </w:rPr>
  </w:style>
  <w:style w:type="paragraph" w:customStyle="1" w:styleId="NoteBullet">
    <w:name w:val="Note Bullet"/>
    <w:basedOn w:val="Note"/>
    <w:rsid w:val="00AE6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E11"/>
    <w:rPr>
      <w:b/>
      <w:smallCaps/>
    </w:rPr>
  </w:style>
  <w:style w:type="paragraph" w:customStyle="1" w:styleId="TableListNumber">
    <w:name w:val="Table List Number"/>
    <w:basedOn w:val="ListNumber"/>
    <w:rsid w:val="00AE6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E11"/>
    <w:pPr>
      <w:numPr>
        <w:numId w:val="8"/>
      </w:numPr>
    </w:pPr>
  </w:style>
  <w:style w:type="paragraph" w:customStyle="1" w:styleId="ListAlpha2">
    <w:name w:val="List Alpha 2"/>
    <w:basedOn w:val="List2"/>
    <w:rsid w:val="00AE6E11"/>
    <w:pPr>
      <w:numPr>
        <w:numId w:val="7"/>
      </w:numPr>
    </w:pPr>
  </w:style>
  <w:style w:type="paragraph" w:styleId="List2">
    <w:name w:val="List 2"/>
    <w:basedOn w:val="BodyText"/>
    <w:rsid w:val="00AE6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E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E11"/>
    <w:pPr>
      <w:numPr>
        <w:numId w:val="3"/>
      </w:numPr>
    </w:pPr>
  </w:style>
  <w:style w:type="paragraph" w:styleId="ListContinue2">
    <w:name w:val="List Continue 2"/>
    <w:basedOn w:val="List2"/>
    <w:rsid w:val="00AE6E11"/>
    <w:pPr>
      <w:ind w:firstLine="0"/>
    </w:pPr>
  </w:style>
  <w:style w:type="paragraph" w:styleId="ListContinue3">
    <w:name w:val="List Continue 3"/>
    <w:basedOn w:val="List3"/>
    <w:rsid w:val="00AE6E11"/>
    <w:pPr>
      <w:ind w:left="1021" w:firstLine="0"/>
    </w:pPr>
  </w:style>
  <w:style w:type="paragraph" w:styleId="ListContinue4">
    <w:name w:val="List Continue 4"/>
    <w:basedOn w:val="List4"/>
    <w:rsid w:val="00AE6E11"/>
    <w:pPr>
      <w:ind w:firstLine="0"/>
    </w:pPr>
  </w:style>
  <w:style w:type="paragraph" w:styleId="ListContinue5">
    <w:name w:val="List Continue 5"/>
    <w:basedOn w:val="List5"/>
    <w:rsid w:val="00AE6E11"/>
    <w:pPr>
      <w:ind w:firstLine="0"/>
    </w:pPr>
  </w:style>
  <w:style w:type="paragraph" w:styleId="ListNumber3">
    <w:name w:val="List Number 3"/>
    <w:basedOn w:val="List3"/>
    <w:rsid w:val="00AE6E11"/>
    <w:pPr>
      <w:numPr>
        <w:numId w:val="4"/>
      </w:numPr>
    </w:pPr>
  </w:style>
  <w:style w:type="paragraph" w:styleId="ListNumber4">
    <w:name w:val="List Number 4"/>
    <w:basedOn w:val="List4"/>
    <w:rsid w:val="00AE6E11"/>
    <w:pPr>
      <w:numPr>
        <w:numId w:val="5"/>
      </w:numPr>
    </w:pPr>
  </w:style>
  <w:style w:type="paragraph" w:styleId="ListNumber5">
    <w:name w:val="List Number 5"/>
    <w:basedOn w:val="List5"/>
    <w:rsid w:val="00AE6E11"/>
    <w:pPr>
      <w:numPr>
        <w:numId w:val="6"/>
      </w:numPr>
    </w:pPr>
  </w:style>
  <w:style w:type="paragraph" w:styleId="BlockText">
    <w:name w:val="Block Text"/>
    <w:basedOn w:val="Normal"/>
    <w:rsid w:val="00AE6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E11"/>
    <w:rPr>
      <w:sz w:val="16"/>
      <w:vertAlign w:val="superscript"/>
    </w:rPr>
  </w:style>
  <w:style w:type="character" w:customStyle="1" w:styleId="Symbols">
    <w:name w:val="Symbols"/>
    <w:basedOn w:val="DefaultParagraphFont"/>
    <w:rsid w:val="00AE6E11"/>
    <w:rPr>
      <w:rFonts w:ascii="Symbol" w:hAnsi="Symbol"/>
    </w:rPr>
  </w:style>
  <w:style w:type="character" w:customStyle="1" w:styleId="MenuOptions">
    <w:name w:val="Menu Options"/>
    <w:basedOn w:val="DefaultParagraphFont"/>
    <w:rsid w:val="00AE6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E11"/>
    <w:rPr>
      <w:b/>
    </w:rPr>
  </w:style>
  <w:style w:type="character" w:customStyle="1" w:styleId="Underlined">
    <w:name w:val="Underlined"/>
    <w:basedOn w:val="DefaultParagraphFont"/>
    <w:rsid w:val="00AE6E11"/>
    <w:rPr>
      <w:u w:val="single"/>
    </w:rPr>
  </w:style>
  <w:style w:type="paragraph" w:customStyle="1" w:styleId="TableBodyTextRight">
    <w:name w:val="Table Body Text Right"/>
    <w:basedOn w:val="TableBodyText"/>
    <w:rsid w:val="00AE6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E11"/>
    <w:rPr>
      <w:sz w:val="18"/>
    </w:rPr>
  </w:style>
  <w:style w:type="paragraph" w:customStyle="1" w:styleId="BodySmallRight">
    <w:name w:val="Body Small Right"/>
    <w:basedOn w:val="BodyTextRight"/>
    <w:rsid w:val="00AE6E11"/>
    <w:rPr>
      <w:sz w:val="18"/>
      <w:szCs w:val="18"/>
    </w:rPr>
  </w:style>
  <w:style w:type="paragraph" w:customStyle="1" w:styleId="MarginEdition">
    <w:name w:val="Margin Edition"/>
    <w:basedOn w:val="MarginNote"/>
    <w:rsid w:val="00AE6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E11"/>
    <w:rPr>
      <w:sz w:val="2"/>
      <w:szCs w:val="2"/>
    </w:rPr>
  </w:style>
  <w:style w:type="character" w:customStyle="1" w:styleId="Small">
    <w:name w:val="Small"/>
    <w:basedOn w:val="DefaultParagraphFont"/>
    <w:rsid w:val="00AE6E11"/>
    <w:rPr>
      <w:sz w:val="16"/>
    </w:rPr>
  </w:style>
  <w:style w:type="paragraph" w:customStyle="1" w:styleId="WideTable">
    <w:name w:val="Wide Table"/>
    <w:basedOn w:val="Normal"/>
    <w:rsid w:val="00AE6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E11"/>
  </w:style>
  <w:style w:type="paragraph" w:styleId="Quote">
    <w:name w:val="Quote"/>
    <w:basedOn w:val="Heading1"/>
    <w:link w:val="QuoteChar"/>
    <w:qFormat/>
    <w:rsid w:val="00AE6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E11"/>
    <w:pPr>
      <w:pageBreakBefore/>
    </w:pPr>
  </w:style>
  <w:style w:type="paragraph" w:customStyle="1" w:styleId="Border">
    <w:name w:val="Border"/>
    <w:basedOn w:val="Normal"/>
    <w:qFormat/>
    <w:rsid w:val="00AE6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E11"/>
    <w:rPr>
      <w:u w:val="single"/>
    </w:rPr>
  </w:style>
  <w:style w:type="character" w:customStyle="1" w:styleId="BoldandItalics">
    <w:name w:val="Bold and Italics"/>
    <w:qFormat/>
    <w:rsid w:val="00AE6E11"/>
    <w:rPr>
      <w:b/>
      <w:i/>
      <w:u w:val="none"/>
    </w:rPr>
  </w:style>
  <w:style w:type="paragraph" w:styleId="BalloonText">
    <w:name w:val="Balloon Text"/>
    <w:basedOn w:val="Normal"/>
    <w:link w:val="BalloonTextChar"/>
    <w:rsid w:val="00AE6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E11"/>
    <w:pPr>
      <w:spacing w:before="0" w:after="0"/>
    </w:pPr>
  </w:style>
  <w:style w:type="paragraph" w:customStyle="1" w:styleId="BodyTextBold">
    <w:name w:val="Body Text Bold"/>
    <w:basedOn w:val="BodyText"/>
    <w:qFormat/>
    <w:rsid w:val="00AE6E11"/>
    <w:rPr>
      <w:b/>
    </w:rPr>
  </w:style>
  <w:style w:type="character" w:styleId="Hyperlink">
    <w:name w:val="Hyperlink"/>
    <w:basedOn w:val="DefaultParagraphFont"/>
    <w:uiPriority w:val="99"/>
    <w:unhideWhenUsed/>
    <w:rsid w:val="000B6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4713</Characters>
  <Application>Microsoft Office Word</Application>
  <DocSecurity>0</DocSecurity>
  <Lines>188</Lines>
  <Paragraphs>105</Paragraphs>
  <ScaleCrop>false</ScaleCrop>
  <Company>Author-it Software Corporation Ltd.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ICTGAM406 Create visual design components for interactive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2019-09-02T01:24:00Z</dcterms:created>
  <dcterms:modified xsi:type="dcterms:W3CDTF">2019-09-02T01:24:00Z</dcterms:modified>
</cp:coreProperties>
</file>