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48DE" w:rsidP="00EE48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ICTGAM306 Review and apply traditional animation principles</w:t>
      </w:r>
      <w:r>
        <w:fldChar w:fldCharType="end"/>
      </w:r>
    </w:p>
    <w:p w:rsidR="00EE48DE" w:rsidP="00EE48DE">
      <w:pPr>
        <w:pStyle w:val="Version"/>
        <w:sectPr w:rsidSect="007E15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15C8" w:rsidP="007E15C8">
      <w:pPr>
        <w:pStyle w:val="SuperHeading"/>
      </w:pPr>
      <w:r w:rsidRPr="007E15C8">
        <w:t>ICTGAM306 Review and apply traditional animation principles</w:t>
      </w:r>
    </w:p>
    <w:p w:rsidR="00000000" w:rsidRPr="007E15C8" w:rsidP="007E15C8">
      <w:pPr>
        <w:pStyle w:val="Heading1"/>
      </w:pPr>
      <w:bookmarkStart w:id="1" w:name="O_1220169"/>
      <w:bookmarkEnd w:id="1"/>
      <w:r w:rsidRPr="007E15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7E1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5C8" w:rsidP="007E15C8">
            <w:pPr>
              <w:pStyle w:val="BodyText"/>
            </w:pPr>
            <w:r w:rsidRPr="007E15C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5C8">
            <w:pPr>
              <w:pStyle w:val="BodyText"/>
              <w:rPr>
                <w:lang w:val="en-NZ"/>
              </w:rPr>
            </w:pPr>
            <w:r w:rsidRPr="007E15C8">
              <w:rPr>
                <w:rStyle w:val="SpecialBold"/>
              </w:rPr>
              <w:t>Comments</w:t>
            </w:r>
          </w:p>
        </w:tc>
      </w:tr>
      <w:tr w:rsidTr="007E1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5C8">
            <w:pPr>
              <w:pStyle w:val="BodyText"/>
              <w:rPr>
                <w:lang w:val="en-NZ"/>
              </w:rPr>
            </w:pPr>
            <w:r w:rsidRPr="007E15C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5C8" w:rsidP="007E15C8">
            <w:pPr>
              <w:pStyle w:val="BodyText"/>
            </w:pPr>
            <w:r w:rsidRPr="007E15C8">
              <w:t>This version first released with the Information and Communications Technology Training Package Version 8.0.</w:t>
            </w:r>
          </w:p>
          <w:p w:rsidR="00000000" w:rsidRPr="007E15C8" w:rsidP="007E15C8">
            <w:pPr>
              <w:pStyle w:val="BodyText"/>
            </w:pPr>
            <w:r w:rsidRPr="007E15C8">
              <w:t>Supersedes and is equivalent to ICTGAM303 Review and apply the principles of an</w:t>
            </w:r>
            <w:r w:rsidRPr="007E15C8">
              <w:t>imation.</w:t>
            </w:r>
          </w:p>
          <w:p w:rsidR="00000000" w:rsidRPr="007E15C8" w:rsidP="007E15C8">
            <w:pPr>
              <w:pStyle w:val="BodyText"/>
            </w:pPr>
            <w:r w:rsidRPr="007E15C8">
              <w:t xml:space="preserve">Updated title to better reflect unit scope.  </w:t>
            </w:r>
          </w:p>
        </w:tc>
      </w:tr>
    </w:tbl>
    <w:p w:rsidR="00000000" w:rsidRPr="007E15C8" w:rsidP="007E15C8">
      <w:pPr>
        <w:pStyle w:val="BodyText"/>
      </w:pPr>
    </w:p>
    <w:p w:rsidR="00000000" w:rsidRPr="007E15C8" w:rsidP="007E15C8">
      <w:pPr>
        <w:pStyle w:val="AllowPageBreak"/>
      </w:pPr>
    </w:p>
    <w:p w:rsidR="00000000" w:rsidRPr="007E15C8" w:rsidP="007E15C8">
      <w:pPr>
        <w:pStyle w:val="Heading1"/>
      </w:pPr>
      <w:bookmarkStart w:id="2" w:name="O_1220170"/>
      <w:bookmarkEnd w:id="2"/>
      <w:r w:rsidRPr="007E15C8">
        <w:t>Application</w:t>
      </w:r>
    </w:p>
    <w:p w:rsidR="00000000" w:rsidRPr="007E15C8" w:rsidP="00EE48DE">
      <w:pPr>
        <w:pStyle w:val="BodyText"/>
      </w:pPr>
      <w:r w:rsidRPr="007E15C8">
        <w:t xml:space="preserve">This unit describes the skills and knowledge required to evaluate existing animation processes, design three-dimensional (3D) animated sequences and apply sequences in </w:t>
      </w:r>
      <w:r w:rsidRPr="007E15C8">
        <w:t>short animation, using a variety of modelling and animation software.</w:t>
      </w:r>
    </w:p>
    <w:p w:rsidR="00000000" w:rsidRPr="007E15C8" w:rsidP="00EE48DE">
      <w:pPr>
        <w:pStyle w:val="BodyText"/>
      </w:pPr>
      <w:r w:rsidRPr="007E15C8">
        <w:t>The unit applies to individuals who may work in roles such as digital media developers and content designers, who may contribute to the maintenance and development stages of basic digita</w:t>
      </w:r>
      <w:r w:rsidRPr="007E15C8">
        <w:t>l games.</w:t>
      </w:r>
    </w:p>
    <w:p w:rsidR="00000000" w:rsidRPr="007E15C8" w:rsidP="00EE48DE">
      <w:pPr>
        <w:pStyle w:val="BodyText"/>
      </w:pPr>
      <w:r w:rsidRPr="007E15C8">
        <w:t>No licensing, legislative or certification requirements apply to this unit at the time of publication.</w:t>
      </w:r>
    </w:p>
    <w:p w:rsidR="00000000" w:rsidRPr="007E15C8" w:rsidP="007E15C8">
      <w:pPr>
        <w:pStyle w:val="Heading1"/>
      </w:pPr>
      <w:bookmarkStart w:id="3" w:name="O_1220173"/>
      <w:bookmarkEnd w:id="3"/>
      <w:r w:rsidRPr="007E15C8">
        <w:t>Unit Sector</w:t>
      </w:r>
    </w:p>
    <w:p w:rsidR="00000000" w:rsidRPr="007E15C8" w:rsidP="00EE48DE">
      <w:pPr>
        <w:pStyle w:val="BodyText"/>
      </w:pPr>
      <w:r w:rsidRPr="007E15C8">
        <w:t>Game development</w:t>
      </w:r>
    </w:p>
    <w:p w:rsidR="00000000" w:rsidRPr="007E15C8" w:rsidP="007E15C8">
      <w:pPr>
        <w:pStyle w:val="Heading1"/>
      </w:pPr>
      <w:bookmarkStart w:id="4" w:name="O_1220174"/>
      <w:bookmarkEnd w:id="4"/>
      <w:r w:rsidRPr="007E15C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7E1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5C8" w:rsidP="007E15C8">
            <w:pPr>
              <w:pStyle w:val="BodyText"/>
            </w:pPr>
            <w:r w:rsidRPr="007E15C8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5C8">
            <w:pPr>
              <w:pStyle w:val="BodyText"/>
              <w:rPr>
                <w:lang w:val="en-NZ"/>
              </w:rPr>
            </w:pPr>
            <w:r w:rsidRPr="007E15C8">
              <w:rPr>
                <w:rStyle w:val="SpecialBold"/>
              </w:rPr>
              <w:t>PERFORMANCE CRITERIA</w:t>
            </w:r>
          </w:p>
        </w:tc>
      </w:tr>
      <w:tr w:rsidTr="007E1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5C8" w:rsidP="007E15C8">
            <w:pPr>
              <w:pStyle w:val="BodyText"/>
            </w:pPr>
            <w:r w:rsidRPr="007E15C8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5C8">
            <w:pPr>
              <w:pStyle w:val="BodyText"/>
              <w:rPr>
                <w:lang w:val="en-NZ"/>
              </w:rPr>
            </w:pPr>
            <w:r w:rsidRPr="007E15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E1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5C8">
            <w:pPr>
              <w:pStyle w:val="List"/>
              <w:rPr>
                <w:lang w:val="en-NZ"/>
              </w:rPr>
            </w:pPr>
            <w:r w:rsidRPr="007E15C8">
              <w:t>1. Prepare to review animation processes and components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5C8" w:rsidP="007E15C8">
            <w:pPr>
              <w:pStyle w:val="List"/>
            </w:pPr>
            <w:r w:rsidRPr="007E15C8">
              <w:t xml:space="preserve">1.1 Confirm work brief and tasks according to organisational </w:t>
            </w:r>
            <w:r w:rsidRPr="007E15C8">
              <w:t>policies and procedures</w:t>
            </w:r>
          </w:p>
          <w:p w:rsidR="00000000" w:rsidRPr="007E15C8" w:rsidP="007E15C8">
            <w:pPr>
              <w:pStyle w:val="List"/>
            </w:pPr>
            <w:r w:rsidRPr="007E15C8">
              <w:t>1.2 Identify design requirements according to work brief</w:t>
            </w:r>
          </w:p>
          <w:p w:rsidR="00000000" w:rsidRPr="007E15C8" w:rsidP="007E15C8">
            <w:pPr>
              <w:pStyle w:val="List"/>
            </w:pPr>
            <w:r w:rsidRPr="007E15C8">
              <w:t>1.3 Research and document traditional animation processes in the production of quality 3D animation</w:t>
            </w:r>
          </w:p>
          <w:p w:rsidR="00000000" w:rsidRPr="007E15C8" w:rsidP="007E15C8">
            <w:pPr>
              <w:pStyle w:val="List"/>
            </w:pPr>
            <w:r w:rsidRPr="007E15C8">
              <w:t>1.4 Analyse the twelve principles of animation in the production of quality</w:t>
            </w:r>
            <w:r w:rsidRPr="007E15C8">
              <w:t xml:space="preserve"> 3D animation</w:t>
            </w:r>
          </w:p>
          <w:p w:rsidR="00000000" w:rsidP="007E15C8">
            <w:pPr>
              <w:pStyle w:val="List"/>
              <w:rPr>
                <w:lang w:val="en-NZ"/>
              </w:rPr>
            </w:pPr>
            <w:r w:rsidRPr="007E15C8">
              <w:t xml:space="preserve">1.5 Document 3D animation components according to analysis </w:t>
            </w:r>
            <w:r w:rsidRPr="007E15C8">
              <w:t>and work brief</w:t>
            </w:r>
          </w:p>
        </w:tc>
      </w:tr>
      <w:tr w:rsidTr="007E1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5C8">
            <w:pPr>
              <w:pStyle w:val="List"/>
              <w:rPr>
                <w:lang w:val="en-NZ"/>
              </w:rPr>
            </w:pPr>
            <w:r w:rsidRPr="007E15C8">
              <w:t>2. Prepare scene layout and storyboarding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5C8" w:rsidP="007E15C8">
            <w:pPr>
              <w:pStyle w:val="List"/>
            </w:pPr>
            <w:r w:rsidRPr="007E15C8">
              <w:t>2.1 Identify existing scene layout techniques used in traditional animation</w:t>
            </w:r>
          </w:p>
          <w:p w:rsidR="00000000" w:rsidRPr="007E15C8" w:rsidP="007E15C8">
            <w:pPr>
              <w:pStyle w:val="List"/>
            </w:pPr>
            <w:r w:rsidRPr="007E15C8">
              <w:t>2.2 Research improvements to existing scene layout processes</w:t>
            </w:r>
          </w:p>
          <w:p w:rsidR="00000000" w:rsidRPr="007E15C8" w:rsidP="007E15C8">
            <w:pPr>
              <w:pStyle w:val="List"/>
            </w:pPr>
            <w:r w:rsidRPr="007E15C8">
              <w:t>2.3 Identify existing storyboarding techniques used in traditional animation</w:t>
            </w:r>
          </w:p>
          <w:p w:rsidR="00000000" w:rsidP="007E15C8">
            <w:pPr>
              <w:pStyle w:val="List"/>
              <w:rPr>
                <w:lang w:val="en-NZ"/>
              </w:rPr>
            </w:pPr>
            <w:r w:rsidRPr="007E15C8">
              <w:t>2.4 Research improvements to existing storyboarding processes</w:t>
            </w:r>
          </w:p>
        </w:tc>
      </w:tr>
      <w:tr w:rsidTr="007E1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5C8">
            <w:pPr>
              <w:pStyle w:val="List"/>
              <w:rPr>
                <w:lang w:val="en-NZ"/>
              </w:rPr>
            </w:pPr>
            <w:r w:rsidRPr="007E15C8">
              <w:t>3. Establish animation sequencing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5C8" w:rsidP="007E15C8">
            <w:pPr>
              <w:pStyle w:val="List"/>
            </w:pPr>
            <w:r w:rsidRPr="007E15C8">
              <w:t>3.1 Analyse tradition</w:t>
            </w:r>
            <w:r w:rsidRPr="007E15C8">
              <w:t>al animation processes and sequencing according to work brief</w:t>
            </w:r>
          </w:p>
          <w:p w:rsidR="00000000" w:rsidRPr="007E15C8" w:rsidP="007E15C8">
            <w:pPr>
              <w:pStyle w:val="List"/>
            </w:pPr>
            <w:r w:rsidRPr="007E15C8">
              <w:t>3.2 Research sample key poses</w:t>
            </w:r>
          </w:p>
          <w:p w:rsidR="00000000" w:rsidRPr="007E15C8" w:rsidP="007E15C8">
            <w:pPr>
              <w:pStyle w:val="List"/>
            </w:pPr>
            <w:r w:rsidRPr="007E15C8">
              <w:t>3.3 Create sample key poses according to work brief</w:t>
            </w:r>
          </w:p>
          <w:p w:rsidR="00000000" w:rsidRPr="007E15C8" w:rsidP="007E15C8">
            <w:pPr>
              <w:pStyle w:val="List"/>
            </w:pPr>
            <w:r w:rsidRPr="007E15C8">
              <w:t>3.4 Select animation keys for animation sequence according to work brief</w:t>
            </w:r>
          </w:p>
          <w:p w:rsidR="00000000" w:rsidP="007E15C8">
            <w:pPr>
              <w:pStyle w:val="List"/>
              <w:rPr>
                <w:lang w:val="en-NZ"/>
              </w:rPr>
            </w:pPr>
            <w:r w:rsidRPr="007E15C8">
              <w:t>3.5 Document animation sequencing decis</w:t>
            </w:r>
            <w:r w:rsidRPr="007E15C8">
              <w:t>ion rationale</w:t>
            </w:r>
          </w:p>
        </w:tc>
      </w:tr>
      <w:tr w:rsidTr="007E1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5C8">
            <w:pPr>
              <w:pStyle w:val="List"/>
              <w:rPr>
                <w:lang w:val="en-NZ"/>
              </w:rPr>
            </w:pPr>
            <w:r w:rsidRPr="007E15C8">
              <w:t xml:space="preserve">4. Apply animated sequences to short animations 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5C8" w:rsidP="007E15C8">
            <w:pPr>
              <w:pStyle w:val="List"/>
            </w:pPr>
            <w:r w:rsidRPr="007E15C8">
              <w:t>4.1 Develop short animation key poses according to design requirements</w:t>
            </w:r>
          </w:p>
          <w:p w:rsidR="00000000" w:rsidRPr="007E15C8" w:rsidP="007E15C8">
            <w:pPr>
              <w:pStyle w:val="List"/>
            </w:pPr>
            <w:r w:rsidRPr="007E15C8">
              <w:t>4.2 Incorporate animated sequence into short animation</w:t>
            </w:r>
          </w:p>
          <w:p w:rsidR="00000000" w:rsidRPr="007E15C8" w:rsidP="007E15C8">
            <w:pPr>
              <w:pStyle w:val="List"/>
            </w:pPr>
            <w:r w:rsidRPr="007E15C8">
              <w:t>4.3 Submit short animations to required personnel</w:t>
            </w:r>
          </w:p>
          <w:p w:rsidR="00000000" w:rsidRPr="007E15C8" w:rsidP="007E15C8">
            <w:pPr>
              <w:pStyle w:val="List"/>
            </w:pPr>
            <w:r w:rsidRPr="007E15C8">
              <w:t>4.4 Save and sto</w:t>
            </w:r>
            <w:r w:rsidRPr="007E15C8">
              <w:t>re short animation in game engine according to organisational requirements</w:t>
            </w:r>
          </w:p>
          <w:p w:rsidR="00000000" w:rsidRPr="007E15C8" w:rsidP="007E15C8">
            <w:pPr>
              <w:pStyle w:val="List"/>
            </w:pPr>
            <w:r w:rsidRPr="007E15C8">
              <w:t>4.5 Complete workplace documentation according to organisational requirements</w:t>
            </w:r>
          </w:p>
        </w:tc>
      </w:tr>
    </w:tbl>
    <w:p w:rsidR="00000000" w:rsidRPr="007E15C8" w:rsidP="007E15C8">
      <w:pPr>
        <w:pStyle w:val="BodyText"/>
      </w:pPr>
    </w:p>
    <w:p w:rsidR="00000000" w:rsidRPr="007E15C8" w:rsidP="007E15C8">
      <w:pPr>
        <w:pStyle w:val="AllowPageBreak"/>
      </w:pPr>
    </w:p>
    <w:p w:rsidR="00000000" w:rsidRPr="007E15C8" w:rsidP="007E15C8">
      <w:pPr>
        <w:pStyle w:val="Heading1"/>
      </w:pPr>
      <w:bookmarkStart w:id="5" w:name="O_1220175"/>
      <w:bookmarkEnd w:id="5"/>
      <w:r w:rsidRPr="007E15C8">
        <w:t>Foundation Skills</w:t>
      </w:r>
    </w:p>
    <w:p w:rsidR="00000000" w:rsidRPr="00EE48DE" w:rsidP="00EE48DE">
      <w:pPr>
        <w:pStyle w:val="BodyText"/>
        <w:rPr>
          <w:i/>
        </w:rPr>
      </w:pPr>
      <w:r w:rsidRPr="00EE48D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7E1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5C8" w:rsidP="007E15C8">
            <w:pPr>
              <w:pStyle w:val="BodyText"/>
            </w:pPr>
            <w:r w:rsidRPr="007E15C8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5C8">
            <w:pPr>
              <w:pStyle w:val="BodyText"/>
              <w:rPr>
                <w:lang w:val="en-NZ"/>
              </w:rPr>
            </w:pPr>
            <w:r w:rsidRPr="007E15C8">
              <w:rPr>
                <w:rStyle w:val="SpecialBold"/>
              </w:rPr>
              <w:t>Description</w:t>
            </w:r>
          </w:p>
        </w:tc>
      </w:tr>
      <w:tr w:rsidTr="007E1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5C8">
            <w:pPr>
              <w:pStyle w:val="BodyText"/>
              <w:rPr>
                <w:lang w:val="en-NZ"/>
              </w:rPr>
            </w:pPr>
            <w:r w:rsidRPr="007E15C8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5C8">
            <w:pPr>
              <w:pStyle w:val="ListBullet"/>
              <w:rPr>
                <w:lang w:val="en-NZ"/>
              </w:rPr>
            </w:pPr>
            <w:r w:rsidRPr="007E15C8">
              <w:t>Uses foundational arithmetic when interpreting integers and decimal</w:t>
            </w:r>
            <w:r w:rsidRPr="007E15C8">
              <w:t>s and when manipulating measurement, scale, and ratio</w:t>
            </w:r>
          </w:p>
        </w:tc>
      </w:tr>
      <w:tr w:rsidTr="007E1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5C8">
            <w:pPr>
              <w:pStyle w:val="BodyText"/>
              <w:rPr>
                <w:lang w:val="en-NZ"/>
              </w:rPr>
            </w:pPr>
            <w:r w:rsidRPr="007E15C8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5C8">
            <w:pPr>
              <w:pStyle w:val="ListBullet"/>
              <w:rPr>
                <w:lang w:val="en-NZ"/>
              </w:rPr>
            </w:pPr>
            <w:r w:rsidRPr="007E15C8">
              <w:t>Uses industry-specific terminology to describe animation principles and processes</w:t>
            </w:r>
          </w:p>
        </w:tc>
      </w:tr>
      <w:tr w:rsidTr="007E1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5C8">
            <w:pPr>
              <w:pStyle w:val="BodyText"/>
              <w:rPr>
                <w:lang w:val="en-NZ"/>
              </w:rPr>
            </w:pPr>
            <w:r w:rsidRPr="007E15C8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5C8">
            <w:pPr>
              <w:pStyle w:val="ListBullet"/>
              <w:rPr>
                <w:lang w:val="en-NZ"/>
              </w:rPr>
            </w:pPr>
            <w:r w:rsidRPr="007E15C8">
              <w:t>Identifies and compre</w:t>
            </w:r>
            <w:r w:rsidRPr="007E15C8">
              <w:t>hends a large range of signs, symbols, pictures, jargon, abbreviations, computer-generated text, numbers and letters to operate complex animation software</w:t>
            </w:r>
          </w:p>
        </w:tc>
      </w:tr>
      <w:tr w:rsidTr="007E1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5C8">
            <w:pPr>
              <w:pStyle w:val="BodyText"/>
              <w:rPr>
                <w:lang w:val="en-NZ"/>
              </w:rPr>
            </w:pPr>
            <w:r w:rsidRPr="007E15C8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5C8">
            <w:pPr>
              <w:pStyle w:val="ListBullet"/>
              <w:rPr>
                <w:lang w:val="en-NZ"/>
              </w:rPr>
            </w:pPr>
            <w:r w:rsidRPr="007E15C8">
              <w:t>Makes routine decisions and implements standard procedures for routine tasks</w:t>
            </w:r>
          </w:p>
        </w:tc>
      </w:tr>
      <w:tr w:rsidTr="007E1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5C8">
            <w:pPr>
              <w:pStyle w:val="BodyText"/>
              <w:rPr>
                <w:lang w:val="en-NZ"/>
              </w:rPr>
            </w:pPr>
            <w:r w:rsidRPr="007E15C8">
              <w:t>Self-</w:t>
            </w:r>
            <w:r w:rsidRPr="007E15C8">
              <w:t>management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5C8">
            <w:pPr>
              <w:pStyle w:val="ListBullet"/>
              <w:rPr>
                <w:lang w:val="en-NZ"/>
              </w:rPr>
            </w:pPr>
            <w:r w:rsidRPr="007E15C8">
              <w:t>Follows clearly defined instructions, monitors own progress and seeks assistance, when necessary</w:t>
            </w:r>
          </w:p>
        </w:tc>
      </w:tr>
      <w:tr w:rsidTr="007E1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5C8">
            <w:pPr>
              <w:pStyle w:val="BodyText"/>
              <w:rPr>
                <w:lang w:val="en-NZ"/>
              </w:rPr>
            </w:pPr>
            <w:r w:rsidRPr="007E15C8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5C8" w:rsidP="007E15C8">
            <w:pPr>
              <w:pStyle w:val="ListBullet"/>
            </w:pPr>
            <w:r w:rsidRPr="007E15C8">
              <w:t>Uses key features of specific digital systems and tools to complete routine tasks</w:t>
            </w:r>
          </w:p>
        </w:tc>
      </w:tr>
    </w:tbl>
    <w:p w:rsidR="00000000" w:rsidRPr="007E15C8" w:rsidP="007E15C8">
      <w:pPr>
        <w:pStyle w:val="BodyText"/>
      </w:pPr>
    </w:p>
    <w:p w:rsidR="00000000" w:rsidRPr="007E15C8" w:rsidP="007E15C8">
      <w:pPr>
        <w:pStyle w:val="AllowPageBreak"/>
      </w:pPr>
    </w:p>
    <w:p w:rsidR="00000000" w:rsidRPr="007E15C8" w:rsidP="007E15C8">
      <w:pPr>
        <w:pStyle w:val="Heading1"/>
      </w:pPr>
      <w:bookmarkStart w:id="6" w:name="O_1220177"/>
      <w:bookmarkEnd w:id="6"/>
      <w:r w:rsidRPr="007E15C8">
        <w:t>Unit Mapping Information</w:t>
      </w:r>
    </w:p>
    <w:p w:rsidR="00000000" w:rsidRPr="007E15C8" w:rsidP="00EE48DE">
      <w:pPr>
        <w:pStyle w:val="BodyText"/>
      </w:pPr>
      <w:r w:rsidRPr="007E15C8">
        <w:t>Supersedes and is equivalent to ICTGAM303 Review and apply the principles of animation.</w:t>
      </w:r>
    </w:p>
    <w:p w:rsidR="00000000" w:rsidRPr="007E15C8" w:rsidP="007E15C8">
      <w:pPr>
        <w:pStyle w:val="Heading1"/>
      </w:pPr>
      <w:bookmarkStart w:id="7" w:name="O_1220184"/>
      <w:bookmarkEnd w:id="7"/>
      <w:r w:rsidRPr="007E15C8">
        <w:t>Links</w:t>
      </w:r>
    </w:p>
    <w:p w:rsidR="00000000" w:rsidRPr="007E15C8" w:rsidP="00EE48DE">
      <w:pPr>
        <w:pStyle w:val="BodyText"/>
      </w:pPr>
      <w:r w:rsidRPr="007E15C8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442E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E15C8" w:rsidP="00EE48DE">
      <w:pPr>
        <w:pStyle w:val="BodyText"/>
        <w:sectPr w:rsidSect="007E15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E15C8" w:rsidP="007E15C8">
      <w:pPr>
        <w:pStyle w:val="SuperHeading"/>
      </w:pPr>
      <w:r w:rsidRPr="007E15C8">
        <w:t>Assessment Requirements for ICTGAM306 Review and apply traditional animation principles</w:t>
      </w:r>
    </w:p>
    <w:p w:rsidR="00000000" w:rsidRPr="007E15C8" w:rsidP="007E15C8">
      <w:pPr>
        <w:pStyle w:val="Heading1"/>
      </w:pPr>
      <w:bookmarkStart w:id="8" w:name="O_1220179"/>
      <w:bookmarkEnd w:id="8"/>
      <w:r w:rsidRPr="007E15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7E1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5C8" w:rsidP="007E15C8">
            <w:pPr>
              <w:pStyle w:val="BodyText"/>
            </w:pPr>
            <w:r w:rsidRPr="007E15C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5C8">
            <w:pPr>
              <w:pStyle w:val="BodyText"/>
              <w:rPr>
                <w:lang w:val="en-NZ"/>
              </w:rPr>
            </w:pPr>
            <w:r w:rsidRPr="007E15C8">
              <w:rPr>
                <w:rStyle w:val="SpecialBold"/>
              </w:rPr>
              <w:t>Comments</w:t>
            </w:r>
          </w:p>
        </w:tc>
      </w:tr>
      <w:tr w:rsidTr="007E1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5C8">
            <w:pPr>
              <w:pStyle w:val="BodyText"/>
              <w:rPr>
                <w:lang w:val="en-NZ"/>
              </w:rPr>
            </w:pPr>
            <w:r w:rsidRPr="007E15C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5C8" w:rsidP="007E15C8">
            <w:pPr>
              <w:pStyle w:val="BodyText"/>
            </w:pPr>
            <w:r w:rsidRPr="007E15C8">
              <w:t>This version first released with the Information and Communications Technology Training Package Version 8.0.</w:t>
            </w:r>
          </w:p>
          <w:p w:rsidR="00000000" w:rsidRPr="007E15C8" w:rsidP="007E15C8">
            <w:pPr>
              <w:pStyle w:val="BodyText"/>
            </w:pPr>
            <w:r w:rsidRPr="007E15C8">
              <w:t>Supersedes and is equivalent to ICTGAM303 Review and apply the principles of animation.</w:t>
            </w:r>
          </w:p>
          <w:p w:rsidR="00000000" w:rsidRPr="007E15C8" w:rsidP="007E15C8">
            <w:pPr>
              <w:pStyle w:val="BodyText"/>
            </w:pPr>
            <w:r w:rsidRPr="007E15C8">
              <w:t xml:space="preserve">Updated title to better reflect unit scope.  </w:t>
            </w:r>
          </w:p>
        </w:tc>
      </w:tr>
    </w:tbl>
    <w:p w:rsidR="00000000" w:rsidRPr="007E15C8" w:rsidP="007E15C8">
      <w:pPr>
        <w:pStyle w:val="BodyText"/>
      </w:pPr>
    </w:p>
    <w:p w:rsidR="00000000" w:rsidRPr="007E15C8" w:rsidP="007E15C8">
      <w:pPr>
        <w:pStyle w:val="AllowPageBreak"/>
      </w:pPr>
    </w:p>
    <w:p w:rsidR="00000000" w:rsidRPr="007E15C8" w:rsidP="007E15C8">
      <w:pPr>
        <w:pStyle w:val="Heading1"/>
      </w:pPr>
      <w:bookmarkStart w:id="9" w:name="O_1220180"/>
      <w:bookmarkEnd w:id="9"/>
      <w:r w:rsidRPr="007E15C8">
        <w:t>Performance Evidence</w:t>
      </w:r>
    </w:p>
    <w:p w:rsidR="00000000" w:rsidRPr="007E15C8" w:rsidP="00EE48DE">
      <w:pPr>
        <w:pStyle w:val="BodyText"/>
      </w:pPr>
      <w:r w:rsidRPr="007E15C8">
        <w:t>The candidate must demonstrate the ability to complete the tasks outlined in the elements, performance criteria and foundation skills of this unit, including evidence of the ability to:</w:t>
      </w:r>
    </w:p>
    <w:p w:rsidR="00000000" w:rsidRPr="007E15C8" w:rsidP="007E15C8">
      <w:pPr>
        <w:pStyle w:val="ListBullet"/>
      </w:pPr>
      <w:r w:rsidRPr="007E15C8">
        <w:t>create at least two short animations us</w:t>
      </w:r>
      <w:r w:rsidRPr="007E15C8">
        <w:t>ing traditional animation principles.</w:t>
      </w:r>
    </w:p>
    <w:p w:rsidR="00000000" w:rsidRPr="007E15C8" w:rsidP="007E15C8">
      <w:pPr>
        <w:pStyle w:val="BodyText"/>
      </w:pPr>
    </w:p>
    <w:p w:rsidR="00000000" w:rsidRPr="007E15C8" w:rsidP="00EE48DE">
      <w:pPr>
        <w:pStyle w:val="BodyText"/>
      </w:pPr>
      <w:r w:rsidRPr="007E15C8">
        <w:t>In the course of the above, the candidate must:</w:t>
      </w:r>
    </w:p>
    <w:p w:rsidR="00000000" w:rsidRPr="007E15C8" w:rsidP="007E15C8">
      <w:pPr>
        <w:pStyle w:val="ListBullet"/>
      </w:pPr>
      <w:r w:rsidRPr="007E15C8">
        <w:t>use a range of 3D modelling and animation software sufficient to meet work brief</w:t>
      </w:r>
    </w:p>
    <w:p w:rsidR="00000000" w:rsidRPr="007E15C8" w:rsidP="007E15C8">
      <w:pPr>
        <w:pStyle w:val="ListBullet"/>
      </w:pPr>
      <w:r w:rsidRPr="007E15C8">
        <w:t>apply required organisational policies and procedures.</w:t>
      </w:r>
    </w:p>
    <w:p w:rsidR="00000000" w:rsidRPr="007E15C8" w:rsidP="007E15C8">
      <w:pPr>
        <w:pStyle w:val="AllowPageBreak"/>
      </w:pPr>
    </w:p>
    <w:p w:rsidR="00000000" w:rsidRPr="007E15C8" w:rsidP="007E15C8">
      <w:pPr>
        <w:pStyle w:val="Heading1"/>
      </w:pPr>
      <w:bookmarkStart w:id="10" w:name="O_1220181"/>
      <w:bookmarkEnd w:id="10"/>
      <w:r w:rsidRPr="007E15C8">
        <w:t>Knowledge Evidence</w:t>
      </w:r>
    </w:p>
    <w:p w:rsidR="00000000" w:rsidRPr="007E15C8" w:rsidP="00EE48DE">
      <w:pPr>
        <w:pStyle w:val="BodyText"/>
      </w:pPr>
      <w:r w:rsidRPr="007E15C8">
        <w:t>The candidate must be able to demonstrate knowledge to complete the tasks outlined in the elements, performance criteria and foundation skills of this unit, including knowledge of:</w:t>
      </w:r>
    </w:p>
    <w:p w:rsidR="00000000" w:rsidRPr="007E15C8" w:rsidP="007E15C8">
      <w:pPr>
        <w:pStyle w:val="ListBullet"/>
      </w:pPr>
      <w:r w:rsidRPr="007E15C8">
        <w:t>functions and features of short animation components, i</w:t>
      </w:r>
      <w:r w:rsidRPr="007E15C8">
        <w:t>ncluding:</w:t>
      </w:r>
    </w:p>
    <w:p w:rsidR="00000000" w:rsidRPr="007E15C8" w:rsidP="007E15C8">
      <w:pPr>
        <w:pStyle w:val="ListBullet2"/>
      </w:pPr>
      <w:r w:rsidRPr="007E15C8">
        <w:t>traditional animation principles</w:t>
      </w:r>
    </w:p>
    <w:p w:rsidR="00000000" w:rsidRPr="007E15C8" w:rsidP="007E15C8">
      <w:pPr>
        <w:pStyle w:val="ListBullet2"/>
      </w:pPr>
      <w:r w:rsidRPr="007E15C8">
        <w:t>animation keys</w:t>
      </w:r>
    </w:p>
    <w:p w:rsidR="00000000" w:rsidRPr="007E15C8" w:rsidP="007E15C8">
      <w:pPr>
        <w:pStyle w:val="ListBullet2"/>
      </w:pPr>
      <w:r w:rsidRPr="007E15C8">
        <w:t>key poses</w:t>
      </w:r>
    </w:p>
    <w:p w:rsidR="00000000" w:rsidRPr="007E15C8" w:rsidP="007E15C8">
      <w:pPr>
        <w:pStyle w:val="ListBullet2"/>
      </w:pPr>
      <w:r w:rsidRPr="007E15C8">
        <w:t>scene layouts</w:t>
      </w:r>
    </w:p>
    <w:p w:rsidR="00000000" w:rsidRPr="007E15C8" w:rsidP="007E15C8">
      <w:pPr>
        <w:pStyle w:val="ListBullet2"/>
      </w:pPr>
      <w:r w:rsidRPr="007E15C8">
        <w:t>storyboarding animation</w:t>
      </w:r>
    </w:p>
    <w:p w:rsidR="00000000" w:rsidRPr="007E15C8" w:rsidP="007E15C8">
      <w:pPr>
        <w:pStyle w:val="ListBullet2"/>
      </w:pPr>
      <w:r w:rsidRPr="007E15C8">
        <w:t>animation sequencing</w:t>
      </w:r>
    </w:p>
    <w:p w:rsidR="00000000" w:rsidRPr="007E15C8" w:rsidP="007E15C8">
      <w:pPr>
        <w:pStyle w:val="ListBullet"/>
      </w:pPr>
      <w:r w:rsidRPr="007E15C8">
        <w:t>techniques to develop animation ideas and concepts</w:t>
      </w:r>
    </w:p>
    <w:p w:rsidR="00000000" w:rsidRPr="007E15C8" w:rsidP="007E15C8">
      <w:pPr>
        <w:pStyle w:val="ListBullet"/>
      </w:pPr>
      <w:r w:rsidRPr="007E15C8">
        <w:t>functions and features of key game engines, software and hardware</w:t>
      </w:r>
    </w:p>
    <w:p w:rsidR="00000000" w:rsidRPr="007E15C8" w:rsidP="007E15C8">
      <w:pPr>
        <w:pStyle w:val="ListBullet"/>
      </w:pPr>
      <w:r w:rsidRPr="007E15C8">
        <w:t>techniques to safely save and store short animation</w:t>
      </w:r>
    </w:p>
    <w:p w:rsidR="00000000" w:rsidRPr="007E15C8" w:rsidP="007E15C8">
      <w:pPr>
        <w:pStyle w:val="ListBullet"/>
      </w:pPr>
      <w:r w:rsidRPr="007E15C8">
        <w:t>methods of storyboard development</w:t>
      </w:r>
    </w:p>
    <w:p w:rsidR="00000000" w:rsidRPr="007E15C8" w:rsidP="007E15C8">
      <w:pPr>
        <w:pStyle w:val="ListBullet"/>
      </w:pPr>
      <w:r w:rsidRPr="007E15C8">
        <w:t>types of production scheduling components</w:t>
      </w:r>
    </w:p>
    <w:p w:rsidR="00000000" w:rsidRPr="007E15C8" w:rsidP="007E15C8">
      <w:pPr>
        <w:pStyle w:val="ListBullet"/>
      </w:pPr>
      <w:r w:rsidRPr="007E15C8">
        <w:t>key copyright considerations associated with designing and applying animation principles</w:t>
      </w:r>
    </w:p>
    <w:p w:rsidR="00000000" w:rsidRPr="007E15C8" w:rsidP="007E15C8">
      <w:pPr>
        <w:pStyle w:val="ListBullet"/>
      </w:pPr>
      <w:r w:rsidRPr="007E15C8">
        <w:t>organisational formats for documentatio</w:t>
      </w:r>
      <w:r w:rsidRPr="007E15C8">
        <w:t>n</w:t>
      </w:r>
    </w:p>
    <w:p w:rsidR="00000000" w:rsidRPr="007E15C8" w:rsidP="007E15C8">
      <w:pPr>
        <w:pStyle w:val="ListBullet"/>
      </w:pPr>
      <w:r w:rsidRPr="007E15C8">
        <w:t>organisational policies and procedures, and legislative requirements relating to work tasks.</w:t>
      </w:r>
    </w:p>
    <w:p w:rsidR="00000000" w:rsidRPr="007E15C8" w:rsidP="007E15C8">
      <w:pPr>
        <w:pStyle w:val="AllowPageBreak"/>
      </w:pPr>
    </w:p>
    <w:p w:rsidR="00000000" w:rsidRPr="007E15C8" w:rsidP="007E15C8">
      <w:pPr>
        <w:pStyle w:val="Heading1"/>
      </w:pPr>
      <w:bookmarkStart w:id="11" w:name="O_1220182"/>
      <w:bookmarkEnd w:id="11"/>
      <w:r w:rsidRPr="007E15C8">
        <w:t>Assessment Conditions</w:t>
      </w:r>
    </w:p>
    <w:p w:rsidR="00000000" w:rsidRPr="007E15C8" w:rsidP="00EE48DE">
      <w:pPr>
        <w:pStyle w:val="BodyText"/>
      </w:pPr>
      <w:r w:rsidRPr="007E15C8">
        <w:t>Skills in this unit must be demonstrated in a workplace or simulated environment where the conditions are typical of tho</w:t>
      </w:r>
      <w:r w:rsidRPr="007E15C8">
        <w:t>se in a working environment in this industry.</w:t>
      </w:r>
    </w:p>
    <w:p w:rsidR="00000000" w:rsidRPr="007E15C8" w:rsidP="00EE48DE">
      <w:pPr>
        <w:pStyle w:val="BodyText"/>
      </w:pPr>
      <w:r w:rsidRPr="007E15C8">
        <w:t>This includes access to:</w:t>
      </w:r>
    </w:p>
    <w:p w:rsidR="00000000" w:rsidRPr="007E15C8" w:rsidP="007E15C8">
      <w:pPr>
        <w:pStyle w:val="ListBullet"/>
      </w:pPr>
      <w:r w:rsidRPr="007E15C8">
        <w:t>animation design briefs and production documentation</w:t>
      </w:r>
    </w:p>
    <w:p w:rsidR="00000000" w:rsidRPr="007E15C8" w:rsidP="007E15C8">
      <w:pPr>
        <w:pStyle w:val="ListBullet"/>
      </w:pPr>
      <w:r w:rsidRPr="007E15C8">
        <w:t>digital model and animation production hardware, components and resources</w:t>
      </w:r>
    </w:p>
    <w:p w:rsidR="00000000" w:rsidRPr="007E15C8" w:rsidP="007E15C8">
      <w:pPr>
        <w:pStyle w:val="ListBullet"/>
      </w:pPr>
      <w:r w:rsidRPr="007E15C8">
        <w:t>opportunities for interaction with others</w:t>
      </w:r>
    </w:p>
    <w:p w:rsidR="00000000" w:rsidRPr="007E15C8" w:rsidP="007E15C8">
      <w:pPr>
        <w:pStyle w:val="ListBullet"/>
      </w:pPr>
      <w:r w:rsidRPr="007E15C8">
        <w:t>work brief and organisational policies and procedures required to demonstrate the performance evidence.</w:t>
      </w:r>
    </w:p>
    <w:p w:rsidR="00000000" w:rsidRPr="007E15C8" w:rsidP="007E15C8">
      <w:pPr>
        <w:pStyle w:val="BodyText"/>
      </w:pPr>
    </w:p>
    <w:p w:rsidR="00000000" w:rsidRPr="007E15C8" w:rsidP="00EE48DE">
      <w:pPr>
        <w:pStyle w:val="BodyText"/>
      </w:pPr>
      <w:r w:rsidRPr="007E15C8">
        <w:t>Assessors of this unit must satisfy the requirements for assessors in applicable vocational education and training legislation, frameworks and/or stand</w:t>
      </w:r>
      <w:r w:rsidRPr="007E15C8">
        <w:t>ards.</w:t>
      </w:r>
    </w:p>
    <w:p w:rsidR="00000000" w:rsidRPr="007E15C8" w:rsidP="007E15C8">
      <w:pPr>
        <w:pStyle w:val="Heading1"/>
      </w:pPr>
      <w:bookmarkStart w:id="12" w:name="O_1220185"/>
      <w:bookmarkEnd w:id="12"/>
      <w:r w:rsidRPr="007E15C8">
        <w:t>Links</w:t>
      </w:r>
    </w:p>
    <w:p w:rsidR="00000000" w:rsidRPr="007E15C8" w:rsidP="00EE48DE">
      <w:pPr>
        <w:pStyle w:val="BodyText"/>
      </w:pPr>
      <w:r w:rsidRPr="007E15C8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442E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E15C8" w:rsidP="007E15C8"/>
    <w:sectPr w:rsidSect="007E15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5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5C8" w:rsidRPr="00EE48DE" w:rsidP="00EE48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5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8DE" w:rsidP="007E15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48DE" w:rsidP="007E15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E48DE" w:rsidP="007E15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5C8" w:rsidP="007E15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E48DE">
      <w:t>Approved</w:t>
    </w:r>
    <w:r w:rsidR="00EE48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E48D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E48DE">
      <w:rPr>
        <w:noProof/>
      </w:rPr>
      <w:t>5</w:t>
    </w:r>
    <w:r>
      <w:rPr>
        <w:noProof/>
      </w:rPr>
      <w:fldChar w:fldCharType="end"/>
    </w:r>
  </w:p>
  <w:p w:rsidR="007E15C8" w:rsidP="007E15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E48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E48DE">
      <w:t>Future Skills Organisation</w:t>
    </w:r>
    <w:r w:rsidR="00EE48DE">
      <w:fldChar w:fldCharType="end"/>
    </w:r>
  </w:p>
  <w:p w:rsidR="007E15C8" w:rsidP="007E15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5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8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15C8" w:rsidRPr="00EE48DE" w:rsidP="00EE48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5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8DE" w:rsidRPr="002D2AF8" w:rsidP="007E15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ICTGAM306 Review and apply traditional animation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E48DE" w:rsidP="007E15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5C8" w:rsidRPr="002D2AF8" w:rsidP="007E15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E48DE">
      <w:t>ICTGAM306 Review and apply traditional animation principles</w:t>
    </w:r>
    <w:r w:rsidR="00EE48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E48DE">
      <w:rPr>
        <w:noProof/>
      </w:rPr>
      <w:t>1 March 2025</w:t>
    </w:r>
    <w:r>
      <w:fldChar w:fldCharType="end"/>
    </w:r>
  </w:p>
  <w:p w:rsidR="007E15C8" w:rsidP="007E15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CC83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5A54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BEAC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5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15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15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15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15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15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15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15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15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15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15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15C8"/>
  </w:style>
  <w:style w:type="character" w:customStyle="1" w:styleId="Heading1Char">
    <w:name w:val="Heading 1 Char"/>
    <w:basedOn w:val="DefaultParagraphFont"/>
    <w:link w:val="Heading1"/>
    <w:rsid w:val="007E15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15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15C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E15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15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15C8"/>
    <w:rPr>
      <w:b/>
      <w:spacing w:val="0"/>
    </w:rPr>
  </w:style>
  <w:style w:type="paragraph" w:styleId="ListBullet2">
    <w:name w:val="List Bullet 2"/>
    <w:basedOn w:val="List2"/>
    <w:rsid w:val="007E15C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E15C8"/>
    <w:rPr>
      <w:i/>
    </w:rPr>
  </w:style>
  <w:style w:type="paragraph" w:customStyle="1" w:styleId="SuperHeading">
    <w:name w:val="SuperHeading"/>
    <w:basedOn w:val="Normal"/>
    <w:rsid w:val="007E15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15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15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15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15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15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15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15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15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15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15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15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15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15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15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15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15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15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15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15C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E15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15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15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15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15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15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15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15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15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15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15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15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15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15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15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15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15C8"/>
  </w:style>
  <w:style w:type="paragraph" w:styleId="TableofFigures">
    <w:name w:val="table of figures"/>
    <w:basedOn w:val="Normal"/>
    <w:next w:val="Normal"/>
    <w:semiHidden/>
    <w:rsid w:val="007E15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15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15C8"/>
    <w:rPr>
      <w:rFonts w:ascii="Wingdings" w:hAnsi="Wingdings"/>
    </w:rPr>
  </w:style>
  <w:style w:type="paragraph" w:customStyle="1" w:styleId="TableHeading">
    <w:name w:val="Table Heading"/>
    <w:basedOn w:val="HeadingBase"/>
    <w:rsid w:val="007E15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15C8"/>
    <w:rPr>
      <w:color w:val="0033CC"/>
      <w:u w:val="none"/>
    </w:rPr>
  </w:style>
  <w:style w:type="paragraph" w:customStyle="1" w:styleId="BodyTextRight">
    <w:name w:val="Body Text Right"/>
    <w:basedOn w:val="BodyText"/>
    <w:rsid w:val="007E15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15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15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15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15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15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15C8"/>
    <w:rPr>
      <w:sz w:val="32"/>
    </w:rPr>
  </w:style>
  <w:style w:type="paragraph" w:customStyle="1" w:styleId="HeadingProcedure">
    <w:name w:val="Heading Procedure"/>
    <w:basedOn w:val="HeadingBase"/>
    <w:next w:val="Normal"/>
    <w:rsid w:val="007E15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15C8"/>
    <w:pPr>
      <w:spacing w:before="60" w:after="60"/>
    </w:pPr>
  </w:style>
  <w:style w:type="paragraph" w:styleId="ListContinue">
    <w:name w:val="List Continue"/>
    <w:basedOn w:val="List"/>
    <w:rsid w:val="007E15C8"/>
    <w:pPr>
      <w:ind w:firstLine="0"/>
    </w:pPr>
  </w:style>
  <w:style w:type="paragraph" w:customStyle="1" w:styleId="ListNote">
    <w:name w:val="List Note"/>
    <w:basedOn w:val="List"/>
    <w:rsid w:val="007E15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15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15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15C8"/>
    <w:rPr>
      <w:rFonts w:ascii="Courier New" w:hAnsi="Courier New"/>
    </w:rPr>
  </w:style>
  <w:style w:type="paragraph" w:customStyle="1" w:styleId="NoteBullet">
    <w:name w:val="Note Bullet"/>
    <w:basedOn w:val="Note"/>
    <w:rsid w:val="007E15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15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15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15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15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15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15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15C8"/>
    <w:rPr>
      <w:b/>
      <w:smallCaps/>
    </w:rPr>
  </w:style>
  <w:style w:type="paragraph" w:customStyle="1" w:styleId="TableListNumber">
    <w:name w:val="Table List Number"/>
    <w:basedOn w:val="ListNumber"/>
    <w:rsid w:val="007E15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15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15C8"/>
    <w:pPr>
      <w:numPr>
        <w:numId w:val="9"/>
      </w:numPr>
    </w:pPr>
  </w:style>
  <w:style w:type="paragraph" w:customStyle="1" w:styleId="ListAlpha2">
    <w:name w:val="List Alpha 2"/>
    <w:basedOn w:val="List2"/>
    <w:rsid w:val="007E15C8"/>
    <w:pPr>
      <w:numPr>
        <w:numId w:val="8"/>
      </w:numPr>
    </w:pPr>
  </w:style>
  <w:style w:type="paragraph" w:styleId="List2">
    <w:name w:val="List 2"/>
    <w:basedOn w:val="BodyText"/>
    <w:rsid w:val="007E15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15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15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15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15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15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15C8"/>
    <w:pPr>
      <w:numPr>
        <w:numId w:val="4"/>
      </w:numPr>
    </w:pPr>
  </w:style>
  <w:style w:type="paragraph" w:styleId="ListContinue2">
    <w:name w:val="List Continue 2"/>
    <w:basedOn w:val="List2"/>
    <w:rsid w:val="007E15C8"/>
    <w:pPr>
      <w:ind w:firstLine="0"/>
    </w:pPr>
  </w:style>
  <w:style w:type="paragraph" w:styleId="ListContinue3">
    <w:name w:val="List Continue 3"/>
    <w:basedOn w:val="List3"/>
    <w:rsid w:val="007E15C8"/>
    <w:pPr>
      <w:ind w:left="1021" w:firstLine="0"/>
    </w:pPr>
  </w:style>
  <w:style w:type="paragraph" w:styleId="ListContinue4">
    <w:name w:val="List Continue 4"/>
    <w:basedOn w:val="List4"/>
    <w:rsid w:val="007E15C8"/>
    <w:pPr>
      <w:ind w:firstLine="0"/>
    </w:pPr>
  </w:style>
  <w:style w:type="paragraph" w:styleId="ListContinue5">
    <w:name w:val="List Continue 5"/>
    <w:basedOn w:val="List5"/>
    <w:rsid w:val="007E15C8"/>
    <w:pPr>
      <w:ind w:firstLine="0"/>
    </w:pPr>
  </w:style>
  <w:style w:type="paragraph" w:styleId="ListNumber3">
    <w:name w:val="List Number 3"/>
    <w:basedOn w:val="List3"/>
    <w:rsid w:val="007E15C8"/>
    <w:pPr>
      <w:numPr>
        <w:numId w:val="5"/>
      </w:numPr>
    </w:pPr>
  </w:style>
  <w:style w:type="paragraph" w:styleId="ListNumber4">
    <w:name w:val="List Number 4"/>
    <w:basedOn w:val="List4"/>
    <w:rsid w:val="007E15C8"/>
    <w:pPr>
      <w:numPr>
        <w:numId w:val="6"/>
      </w:numPr>
    </w:pPr>
  </w:style>
  <w:style w:type="paragraph" w:styleId="ListNumber5">
    <w:name w:val="List Number 5"/>
    <w:basedOn w:val="List5"/>
    <w:rsid w:val="007E15C8"/>
    <w:pPr>
      <w:numPr>
        <w:numId w:val="7"/>
      </w:numPr>
    </w:pPr>
  </w:style>
  <w:style w:type="paragraph" w:styleId="BlockText">
    <w:name w:val="Block Text"/>
    <w:basedOn w:val="Normal"/>
    <w:rsid w:val="007E15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15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15C8"/>
    <w:rPr>
      <w:sz w:val="16"/>
      <w:vertAlign w:val="superscript"/>
    </w:rPr>
  </w:style>
  <w:style w:type="character" w:customStyle="1" w:styleId="Symbols">
    <w:name w:val="Symbols"/>
    <w:basedOn w:val="DefaultParagraphFont"/>
    <w:rsid w:val="007E15C8"/>
    <w:rPr>
      <w:rFonts w:ascii="Symbol" w:hAnsi="Symbol"/>
    </w:rPr>
  </w:style>
  <w:style w:type="character" w:customStyle="1" w:styleId="MenuOptions">
    <w:name w:val="Menu Options"/>
    <w:basedOn w:val="DefaultParagraphFont"/>
    <w:rsid w:val="007E15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15C8"/>
    <w:rPr>
      <w:b/>
    </w:rPr>
  </w:style>
  <w:style w:type="character" w:customStyle="1" w:styleId="Underlined">
    <w:name w:val="Underlined"/>
    <w:basedOn w:val="DefaultParagraphFont"/>
    <w:rsid w:val="007E15C8"/>
    <w:rPr>
      <w:u w:val="single"/>
    </w:rPr>
  </w:style>
  <w:style w:type="paragraph" w:customStyle="1" w:styleId="TableBodyTextRight">
    <w:name w:val="Table Body Text Right"/>
    <w:basedOn w:val="TableBodyText"/>
    <w:rsid w:val="007E15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15C8"/>
    <w:rPr>
      <w:sz w:val="18"/>
    </w:rPr>
  </w:style>
  <w:style w:type="paragraph" w:customStyle="1" w:styleId="BodySmallRight">
    <w:name w:val="Body Small Right"/>
    <w:basedOn w:val="BodyTextRight"/>
    <w:rsid w:val="007E15C8"/>
    <w:rPr>
      <w:sz w:val="18"/>
      <w:szCs w:val="18"/>
    </w:rPr>
  </w:style>
  <w:style w:type="paragraph" w:customStyle="1" w:styleId="MarginEdition">
    <w:name w:val="Margin Edition"/>
    <w:basedOn w:val="MarginNote"/>
    <w:rsid w:val="007E15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15C8"/>
    <w:rPr>
      <w:sz w:val="2"/>
      <w:szCs w:val="2"/>
    </w:rPr>
  </w:style>
  <w:style w:type="character" w:customStyle="1" w:styleId="Small">
    <w:name w:val="Small"/>
    <w:basedOn w:val="DefaultParagraphFont"/>
    <w:rsid w:val="007E15C8"/>
    <w:rPr>
      <w:sz w:val="16"/>
    </w:rPr>
  </w:style>
  <w:style w:type="paragraph" w:customStyle="1" w:styleId="WideTable">
    <w:name w:val="Wide Table"/>
    <w:basedOn w:val="Normal"/>
    <w:rsid w:val="007E15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15C8"/>
  </w:style>
  <w:style w:type="paragraph" w:styleId="Quote">
    <w:name w:val="Quote"/>
    <w:basedOn w:val="Heading1"/>
    <w:link w:val="QuoteChar"/>
    <w:qFormat/>
    <w:rsid w:val="007E15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15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15C8"/>
    <w:pPr>
      <w:pageBreakBefore/>
    </w:pPr>
  </w:style>
  <w:style w:type="paragraph" w:customStyle="1" w:styleId="Border">
    <w:name w:val="Border"/>
    <w:basedOn w:val="Normal"/>
    <w:qFormat/>
    <w:rsid w:val="007E15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15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5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5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15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15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15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15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15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15C8"/>
    <w:rPr>
      <w:u w:val="single"/>
    </w:rPr>
  </w:style>
  <w:style w:type="character" w:customStyle="1" w:styleId="BoldandItalics">
    <w:name w:val="Bold and Italics"/>
    <w:qFormat/>
    <w:rsid w:val="007E15C8"/>
    <w:rPr>
      <w:b/>
      <w:i/>
      <w:u w:val="none"/>
    </w:rPr>
  </w:style>
  <w:style w:type="paragraph" w:styleId="BalloonText">
    <w:name w:val="Balloon Text"/>
    <w:basedOn w:val="Normal"/>
    <w:link w:val="BalloonTextChar"/>
    <w:rsid w:val="007E15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15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15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15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15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15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15C8"/>
    <w:pPr>
      <w:spacing w:before="0" w:after="0"/>
    </w:pPr>
  </w:style>
  <w:style w:type="paragraph" w:customStyle="1" w:styleId="BodyTextBold">
    <w:name w:val="Body Text Bold"/>
    <w:basedOn w:val="BodyText"/>
    <w:qFormat/>
    <w:rsid w:val="007E15C8"/>
    <w:rPr>
      <w:b/>
    </w:rPr>
  </w:style>
  <w:style w:type="character" w:styleId="Hyperlink">
    <w:name w:val="Hyperlink"/>
    <w:basedOn w:val="DefaultParagraphFont"/>
    <w:uiPriority w:val="99"/>
    <w:unhideWhenUsed/>
    <w:rsid w:val="00EE48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873</Words>
  <Characters>5794</Characters>
  <Application>Microsoft Office Word</Application>
  <DocSecurity>0</DocSecurity>
  <Lines>181</Lines>
  <Paragraphs>125</Paragraphs>
  <ScaleCrop>false</ScaleCrop>
  <Company>Author-it Software Corporation Ltd.</Company>
  <LinksUpToDate>false</LinksUpToDate>
  <CharactersWithSpaces>6542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ICTGAM306 Review and apply traditional animation principles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2025-03-01T09:01:00Z</dcterms:created>
  <dcterms:modified xsi:type="dcterms:W3CDTF">2025-03-01T09:02:00Z</dcterms:modified>
</cp:coreProperties>
</file>