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BB1" w:rsidP="00215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ICTGAM305 Apply simple textures and shading to three-dimensional (3D) models for digital games</w:t>
      </w:r>
      <w:r>
        <w:fldChar w:fldCharType="end"/>
      </w:r>
    </w:p>
    <w:p w:rsidR="00215BB1" w:rsidP="00215BB1">
      <w:pPr>
        <w:pStyle w:val="Version"/>
        <w:sectPr w:rsidSect="00770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668" w:rsidP="00770668">
      <w:pPr>
        <w:pStyle w:val="SuperHeading"/>
      </w:pPr>
      <w:r w:rsidRPr="00770668">
        <w:t>ICTGAM305 Apply simple textures and shading to three-dimensional (3D) models for digital games</w:t>
      </w:r>
    </w:p>
    <w:p w:rsidR="00000000" w:rsidRPr="00770668" w:rsidP="00770668">
      <w:pPr>
        <w:pStyle w:val="Heading1"/>
      </w:pPr>
      <w:bookmarkStart w:id="1" w:name="O_1220150"/>
      <w:bookmarkEnd w:id="1"/>
      <w:r w:rsidRPr="007706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BodyText"/>
            </w:pPr>
            <w:r w:rsidRPr="0077066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rPr>
                <w:rStyle w:val="SpecialBold"/>
              </w:rPr>
              <w:t>Comments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BodyText"/>
            </w:pPr>
            <w:r w:rsidRPr="00770668">
              <w:t xml:space="preserve">This version first released with the Information and Communications </w:t>
            </w:r>
            <w:r w:rsidRPr="00770668">
              <w:t>Technology Training Package Version 8.0.</w:t>
            </w:r>
          </w:p>
          <w:p w:rsidR="00000000" w:rsidRPr="00770668" w:rsidP="00770668">
            <w:pPr>
              <w:pStyle w:val="BodyText"/>
            </w:pPr>
            <w:r w:rsidRPr="00770668">
              <w:t>Supersedes and is equivalent to ICTGAM302 Design and apply simple textures to digital art.</w:t>
            </w:r>
          </w:p>
          <w:p w:rsidR="00000000" w:rsidRPr="00770668" w:rsidP="00770668">
            <w:pPr>
              <w:pStyle w:val="BodyText"/>
            </w:pPr>
            <w:r w:rsidRPr="00770668">
              <w:t xml:space="preserve">Updated title to better reflect unit scope.  </w:t>
            </w:r>
          </w:p>
        </w:tc>
      </w:tr>
    </w:tbl>
    <w:p w:rsidR="00000000" w:rsidRPr="00770668" w:rsidP="00770668">
      <w:pPr>
        <w:pStyle w:val="BodyText"/>
      </w:pPr>
    </w:p>
    <w:p w:rsidR="00000000" w:rsidRPr="00770668" w:rsidP="00770668">
      <w:pPr>
        <w:pStyle w:val="AllowPageBreak"/>
      </w:pPr>
    </w:p>
    <w:p w:rsidR="00000000" w:rsidRPr="00770668" w:rsidP="00770668">
      <w:pPr>
        <w:pStyle w:val="Heading1"/>
      </w:pPr>
      <w:bookmarkStart w:id="2" w:name="O_1220151"/>
      <w:bookmarkEnd w:id="2"/>
      <w:r w:rsidRPr="00770668">
        <w:t>Application</w:t>
      </w:r>
    </w:p>
    <w:p w:rsidR="00000000" w:rsidRPr="00770668" w:rsidP="00215BB1">
      <w:pPr>
        <w:pStyle w:val="BodyText"/>
      </w:pPr>
      <w:r w:rsidRPr="00770668">
        <w:t xml:space="preserve">This unit describes the skills and knowledge </w:t>
      </w:r>
      <w:r w:rsidRPr="00770668">
        <w:t>required to assess and select simple textures and shaders to be applied to three-dimensional (3D) models for digital games. It includes designing, sourcing and configuring simple textures and shaders according to model requirements.</w:t>
      </w:r>
    </w:p>
    <w:p w:rsidR="00000000" w:rsidRPr="00770668" w:rsidP="00215BB1">
      <w:pPr>
        <w:pStyle w:val="BodyText"/>
      </w:pPr>
      <w:r w:rsidRPr="00770668">
        <w:t>The unit applies to ind</w:t>
      </w:r>
      <w:r w:rsidRPr="00770668">
        <w:t>ividuals who may work in roles such as digital media developers and content designers, who support the development and refinement stages of basic digital games.</w:t>
      </w:r>
    </w:p>
    <w:p w:rsidR="00000000" w:rsidRPr="00770668" w:rsidP="00215BB1">
      <w:pPr>
        <w:pStyle w:val="BodyText"/>
      </w:pPr>
      <w:r w:rsidRPr="00770668">
        <w:t>No licensing, legislative or certification requirements apply to this unit at the time of publi</w:t>
      </w:r>
      <w:r w:rsidRPr="00770668">
        <w:t>cation.</w:t>
      </w:r>
    </w:p>
    <w:p w:rsidR="00000000" w:rsidRPr="00770668" w:rsidP="00770668">
      <w:pPr>
        <w:pStyle w:val="Heading1"/>
      </w:pPr>
      <w:bookmarkStart w:id="3" w:name="O_1220154"/>
      <w:bookmarkEnd w:id="3"/>
      <w:r w:rsidRPr="00770668">
        <w:t>Unit Sector</w:t>
      </w:r>
    </w:p>
    <w:p w:rsidR="00000000" w:rsidRPr="00770668" w:rsidP="00215BB1">
      <w:pPr>
        <w:pStyle w:val="BodyText"/>
      </w:pPr>
      <w:r w:rsidRPr="00770668">
        <w:t>Game development</w:t>
      </w:r>
    </w:p>
    <w:p w:rsidR="00000000" w:rsidRPr="00770668" w:rsidP="00770668">
      <w:pPr>
        <w:pStyle w:val="Heading1"/>
      </w:pPr>
      <w:bookmarkStart w:id="4" w:name="O_1220155"/>
      <w:bookmarkEnd w:id="4"/>
      <w:r w:rsidRPr="007706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BodyText"/>
            </w:pPr>
            <w:r w:rsidRPr="0077066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rPr>
                <w:rStyle w:val="SpecialBold"/>
              </w:rPr>
              <w:t>PERFORMANCE CRITERIA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BodyText"/>
            </w:pPr>
            <w:r w:rsidRPr="0077066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"/>
              <w:rPr>
                <w:lang w:val="en-NZ"/>
              </w:rPr>
            </w:pPr>
            <w:r w:rsidRPr="00770668">
              <w:t>1. Prepare to apply simple textures and shading to 3D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"/>
            </w:pPr>
            <w:r w:rsidRPr="00770668">
              <w:t>1.1 Confirm work brief and tasks according to organisational policies and procedures</w:t>
            </w:r>
          </w:p>
          <w:p w:rsidR="00000000" w:rsidRPr="00770668" w:rsidP="00770668">
            <w:pPr>
              <w:pStyle w:val="List"/>
            </w:pPr>
            <w:r w:rsidRPr="00770668">
              <w:t xml:space="preserve">1.2 Identify </w:t>
            </w:r>
            <w:r w:rsidRPr="00770668">
              <w:t>design and technical constraints in consultation with required personnel</w:t>
            </w:r>
          </w:p>
          <w:p w:rsidR="00000000" w:rsidRPr="00770668" w:rsidP="00770668">
            <w:pPr>
              <w:pStyle w:val="List"/>
            </w:pPr>
            <w:r w:rsidRPr="00770668">
              <w:t>1.3 Identify game engine, software and hardware according to work brief</w:t>
            </w:r>
          </w:p>
          <w:p w:rsidR="00000000" w:rsidRPr="00770668" w:rsidP="00770668">
            <w:pPr>
              <w:pStyle w:val="List"/>
            </w:pPr>
            <w:r w:rsidRPr="00770668">
              <w:t>1.4 Analyse media and file formats for digital imagery, texture production and manipulation</w:t>
            </w:r>
          </w:p>
          <w:p w:rsidR="00000000" w:rsidRPr="00770668" w:rsidP="00770668">
            <w:pPr>
              <w:pStyle w:val="List"/>
            </w:pPr>
            <w:r w:rsidRPr="00770668">
              <w:t>1.5 Document and se</w:t>
            </w:r>
            <w:r w:rsidRPr="00770668">
              <w:t>quence digital texturing activities in production</w:t>
            </w:r>
          </w:p>
          <w:p w:rsidR="00000000" w:rsidP="00770668">
            <w:pPr>
              <w:pStyle w:val="List"/>
              <w:rPr>
                <w:lang w:val="en-NZ"/>
              </w:rPr>
            </w:pPr>
            <w:r w:rsidRPr="00770668">
              <w:t>1.6 Document production pipeline according to work brief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"/>
              <w:rPr>
                <w:lang w:val="en-NZ"/>
              </w:rPr>
            </w:pPr>
            <w:r w:rsidRPr="00770668">
              <w:t>2. Use shaders and textures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"/>
            </w:pPr>
            <w:r w:rsidRPr="00770668">
              <w:t>2.1 Identify underlying surface characteristics of 3D digital models for gaming to be textured and shaded according to work brief</w:t>
            </w:r>
          </w:p>
          <w:p w:rsidR="00000000" w:rsidRPr="00770668" w:rsidP="00770668">
            <w:pPr>
              <w:pStyle w:val="List"/>
            </w:pPr>
            <w:r w:rsidRPr="00770668">
              <w:t>2.2 Identify shaders and textures with surface characteristics, where required</w:t>
            </w:r>
          </w:p>
          <w:p w:rsidR="00000000" w:rsidRPr="00770668" w:rsidP="00770668">
            <w:pPr>
              <w:pStyle w:val="List"/>
            </w:pPr>
            <w:r w:rsidRPr="00770668">
              <w:t>2.3 Confirm texture libraries with required per</w:t>
            </w:r>
            <w:r w:rsidRPr="00770668">
              <w:t>sonnel and identify suitable textures</w:t>
            </w:r>
          </w:p>
          <w:p w:rsidR="00000000" w:rsidRPr="00770668" w:rsidP="00770668">
            <w:pPr>
              <w:pStyle w:val="List"/>
            </w:pPr>
            <w:r w:rsidRPr="00770668">
              <w:t>2.5 Select shaders and textures suitable for the game engine according to work brief</w:t>
            </w:r>
          </w:p>
          <w:p w:rsidR="00000000" w:rsidP="00770668">
            <w:pPr>
              <w:pStyle w:val="List"/>
              <w:rPr>
                <w:lang w:val="en-NZ"/>
              </w:rPr>
            </w:pPr>
            <w:r w:rsidRPr="00770668">
              <w:t>2.6 Confirm that selected shaders and textures are consistent with design requirements in work brief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"/>
              <w:rPr>
                <w:lang w:val="en-NZ"/>
              </w:rPr>
            </w:pPr>
            <w:r w:rsidRPr="00770668">
              <w:t xml:space="preserve">3. Assign shader attributes to </w:t>
            </w:r>
            <w:r w:rsidRPr="00770668">
              <w:t>3D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"/>
            </w:pPr>
            <w:r w:rsidRPr="00770668">
              <w:t>3.1 Identify and select shader attributes according to work brief</w:t>
            </w:r>
          </w:p>
          <w:p w:rsidR="00000000" w:rsidRPr="00770668" w:rsidP="00770668">
            <w:pPr>
              <w:pStyle w:val="List"/>
            </w:pPr>
            <w:r w:rsidRPr="00770668">
              <w:t>3.2 Confirm lighting and rendering requirements in consultation with required personnel</w:t>
            </w:r>
          </w:p>
          <w:p w:rsidR="00000000" w:rsidP="00770668">
            <w:pPr>
              <w:pStyle w:val="List"/>
              <w:rPr>
                <w:lang w:val="en-NZ"/>
              </w:rPr>
            </w:pPr>
            <w:r w:rsidRPr="00770668">
              <w:t>3.3 Use design methods and techniques to achieve shading outcomes according to work brief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"/>
              <w:rPr>
                <w:lang w:val="en-NZ"/>
              </w:rPr>
            </w:pPr>
            <w:r w:rsidRPr="00770668">
              <w:t>4</w:t>
            </w:r>
            <w:r w:rsidRPr="00770668">
              <w:t>. Acquire textures and shaders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"/>
            </w:pPr>
            <w:r w:rsidRPr="00770668">
              <w:t>4.1 Identify required resolution for textures according to work brief</w:t>
            </w:r>
          </w:p>
          <w:p w:rsidR="00000000" w:rsidRPr="00770668" w:rsidP="00770668">
            <w:pPr>
              <w:pStyle w:val="List"/>
            </w:pPr>
            <w:r w:rsidRPr="00770668">
              <w:t>4.2 Source textures and shaders from available online libraries according to organisational policies and procedures</w:t>
            </w:r>
          </w:p>
          <w:p w:rsidR="00000000" w:rsidP="00770668">
            <w:pPr>
              <w:pStyle w:val="List"/>
              <w:rPr>
                <w:lang w:val="en-NZ"/>
              </w:rPr>
            </w:pPr>
            <w:r w:rsidRPr="00770668">
              <w:t>4.3 Confirm that resolution of acquired</w:t>
            </w:r>
            <w:r w:rsidRPr="00770668">
              <w:t xml:space="preserve"> textures and shaders meets design requirements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"/>
              <w:rPr>
                <w:lang w:val="en-NZ"/>
              </w:rPr>
            </w:pPr>
            <w:r w:rsidRPr="00770668">
              <w:t>5. Design application process and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"/>
            </w:pPr>
            <w:r w:rsidRPr="00770668">
              <w:t>5.1 Identify and assess nature of surface topology and determine suitable 3D projections</w:t>
            </w:r>
          </w:p>
          <w:p w:rsidR="00000000" w:rsidRPr="00770668" w:rsidP="00770668">
            <w:pPr>
              <w:pStyle w:val="List"/>
            </w:pPr>
            <w:r w:rsidRPr="00770668">
              <w:t>5.2 Simulate natural patterns</w:t>
            </w:r>
          </w:p>
          <w:p w:rsidR="00000000" w:rsidRPr="00770668" w:rsidP="00770668">
            <w:pPr>
              <w:pStyle w:val="List"/>
            </w:pPr>
            <w:r w:rsidRPr="00770668">
              <w:t>5.3 Determine texture-mapping process accordin</w:t>
            </w:r>
            <w:r w:rsidRPr="00770668">
              <w:t>g to work brief</w:t>
            </w:r>
          </w:p>
          <w:p w:rsidR="00000000" w:rsidRPr="00770668" w:rsidP="00770668">
            <w:pPr>
              <w:pStyle w:val="List"/>
            </w:pPr>
            <w:r w:rsidRPr="00770668">
              <w:t>5.4 Confirm projection-mapping method according to work brief</w:t>
            </w:r>
          </w:p>
          <w:p w:rsidR="00000000" w:rsidP="00770668">
            <w:pPr>
              <w:pStyle w:val="List"/>
              <w:rPr>
                <w:lang w:val="en-NZ"/>
              </w:rPr>
            </w:pPr>
            <w:r w:rsidRPr="00770668">
              <w:t>5.5 Adjust parameters to achieve desired effects according to organisational policies and procedures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"/>
              <w:rPr>
                <w:lang w:val="en-NZ"/>
              </w:rPr>
            </w:pPr>
            <w:r w:rsidRPr="00770668">
              <w:t xml:space="preserve">6. Apply textures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"/>
            </w:pPr>
            <w:r w:rsidRPr="00770668">
              <w:t>6.1 Use textures for model according to texture-mapping process</w:t>
            </w:r>
          </w:p>
          <w:p w:rsidR="00000000" w:rsidRPr="00770668" w:rsidP="00770668">
            <w:pPr>
              <w:pStyle w:val="List"/>
            </w:pPr>
            <w:r w:rsidRPr="00770668">
              <w:t>6.2 Layer model textures and apply lighting</w:t>
            </w:r>
          </w:p>
          <w:p w:rsidR="00000000" w:rsidRPr="00770668" w:rsidP="00770668">
            <w:pPr>
              <w:pStyle w:val="List"/>
            </w:pPr>
            <w:r w:rsidRPr="00770668">
              <w:t>6.3 Test reaction of textures and adjust, where required</w:t>
            </w:r>
          </w:p>
          <w:p w:rsidR="00000000" w:rsidP="00770668">
            <w:pPr>
              <w:pStyle w:val="List"/>
              <w:rPr>
                <w:lang w:val="en-NZ"/>
              </w:rPr>
            </w:pPr>
            <w:r w:rsidRPr="00770668">
              <w:t>6.4 Complete test renders in consultation with required personnel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"/>
              <w:rPr>
                <w:lang w:val="en-NZ"/>
              </w:rPr>
            </w:pPr>
            <w:r w:rsidRPr="00770668">
              <w:t>7. Finalise 3D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"/>
            </w:pPr>
            <w:r w:rsidRPr="00770668">
              <w:t>7.</w:t>
            </w:r>
            <w:r w:rsidRPr="00770668">
              <w:t>1 Present test renders to required personnel for approval</w:t>
            </w:r>
          </w:p>
          <w:p w:rsidR="00000000" w:rsidRPr="00770668" w:rsidP="00770668">
            <w:pPr>
              <w:pStyle w:val="List"/>
            </w:pPr>
            <w:r w:rsidRPr="00770668">
              <w:t>7.2 Make adjustments consistent with feedback from required personnel</w:t>
            </w:r>
          </w:p>
          <w:p w:rsidR="00000000" w:rsidRPr="00770668" w:rsidP="00770668">
            <w:pPr>
              <w:pStyle w:val="List"/>
            </w:pPr>
            <w:r w:rsidRPr="00770668">
              <w:t>7.3 Save and archive files in agreed formats and repository</w:t>
            </w:r>
          </w:p>
        </w:tc>
      </w:tr>
    </w:tbl>
    <w:p w:rsidR="00000000" w:rsidRPr="00770668" w:rsidP="00770668">
      <w:pPr>
        <w:pStyle w:val="BodyText"/>
      </w:pPr>
    </w:p>
    <w:p w:rsidR="00000000" w:rsidRPr="00770668" w:rsidP="00770668">
      <w:pPr>
        <w:pStyle w:val="AllowPageBreak"/>
      </w:pPr>
    </w:p>
    <w:p w:rsidR="00000000" w:rsidRPr="00770668" w:rsidP="00770668">
      <w:pPr>
        <w:pStyle w:val="Heading1"/>
      </w:pPr>
      <w:bookmarkStart w:id="5" w:name="O_1220156"/>
      <w:bookmarkEnd w:id="5"/>
      <w:r w:rsidRPr="00770668">
        <w:t>Foundation Skills</w:t>
      </w:r>
    </w:p>
    <w:p w:rsidR="00000000" w:rsidRPr="00215BB1" w:rsidP="00215BB1">
      <w:pPr>
        <w:pStyle w:val="BodyText"/>
        <w:rPr>
          <w:i/>
        </w:rPr>
      </w:pPr>
      <w:r w:rsidRPr="00215BB1">
        <w:rPr>
          <w:rStyle w:val="Emphasis"/>
        </w:rPr>
        <w:t xml:space="preserve">This section describes those </w:t>
      </w:r>
      <w:r w:rsidRPr="00215BB1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BodyText"/>
            </w:pPr>
            <w:r w:rsidRPr="0077066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rPr>
                <w:rStyle w:val="SpecialBold"/>
              </w:rPr>
              <w:t>Description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Bullet"/>
              <w:rPr>
                <w:lang w:val="en-NZ"/>
              </w:rPr>
            </w:pPr>
            <w:r w:rsidRPr="00770668">
              <w:t xml:space="preserve">Uses foundational arithmetic when interpreting integers and decimals and when manipulating </w:t>
            </w:r>
            <w:r w:rsidRPr="00770668">
              <w:t>measurement, scale, ratio, colour, and shading in the application of texture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Bullet"/>
            </w:pPr>
            <w:r w:rsidRPr="00770668">
              <w:t>Uses questioning and listening techniques, translating digital gaming terminology to plain English</w:t>
            </w:r>
          </w:p>
          <w:p w:rsidR="00000000" w:rsidP="00770668">
            <w:pPr>
              <w:pStyle w:val="ListBullet"/>
              <w:rPr>
                <w:lang w:val="en-NZ"/>
              </w:rPr>
            </w:pPr>
            <w:r w:rsidRPr="00770668">
              <w:t>Listens, responds to instructions and feedback to ensure th</w:t>
            </w:r>
            <w:r w:rsidRPr="00770668">
              <w:t>at finished results meet design requirements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Bullet"/>
            </w:pPr>
            <w:r w:rsidRPr="00770668">
              <w:t>Interprets and comprehends information in diagrams, designs, objects and images</w:t>
            </w:r>
          </w:p>
          <w:p w:rsidR="00000000" w:rsidP="00770668">
            <w:pPr>
              <w:pStyle w:val="ListBullet"/>
              <w:rPr>
                <w:lang w:val="en-NZ"/>
              </w:rPr>
            </w:pPr>
            <w:r w:rsidRPr="00770668">
              <w:t xml:space="preserve">Identifies and comprehends signs, symbols, pictures, jargon, abbreviations, computer-generated text, numbers and letters </w:t>
            </w:r>
            <w:r w:rsidRPr="00770668">
              <w:t>to operate digital gaming software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Bullet"/>
              <w:rPr>
                <w:lang w:val="en-NZ"/>
              </w:rPr>
            </w:pPr>
            <w:r w:rsidRPr="00770668">
              <w:t>Uses creativity and initiative in design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ListBullet"/>
              <w:rPr>
                <w:lang w:val="en-NZ"/>
              </w:rPr>
            </w:pPr>
            <w:r w:rsidRPr="00770668">
              <w:t>Makes decisions and implements standard procedures for routine tasks</w:t>
            </w:r>
          </w:p>
        </w:tc>
      </w:tr>
      <w:tr w:rsidTr="00770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8">
            <w:pPr>
              <w:pStyle w:val="BodyText"/>
              <w:rPr>
                <w:lang w:val="en-NZ"/>
              </w:rPr>
            </w:pPr>
            <w:r w:rsidRPr="00770668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8" w:rsidP="00770668">
            <w:pPr>
              <w:pStyle w:val="ListBullet"/>
            </w:pPr>
            <w:r w:rsidRPr="00770668">
              <w:t>Uses key features of digital systems and tools to complete routine tasks</w:t>
            </w:r>
          </w:p>
        </w:tc>
      </w:tr>
    </w:tbl>
    <w:p w:rsidR="00000000" w:rsidRPr="00770668" w:rsidP="00770668">
      <w:pPr>
        <w:pStyle w:val="BodyText"/>
      </w:pPr>
    </w:p>
    <w:p w:rsidR="00000000" w:rsidRPr="00770668" w:rsidP="00770668">
      <w:pPr>
        <w:pStyle w:val="AllowPageBreak"/>
      </w:pPr>
    </w:p>
    <w:p w:rsidR="00000000" w:rsidRPr="00770668" w:rsidP="00770668">
      <w:pPr>
        <w:pStyle w:val="Heading1"/>
      </w:pPr>
      <w:bookmarkStart w:id="6" w:name="O_1220158"/>
      <w:bookmarkEnd w:id="6"/>
      <w:r w:rsidRPr="00770668">
        <w:t>Unit Mapping Information</w:t>
      </w:r>
    </w:p>
    <w:p w:rsidR="00000000" w:rsidRPr="00770668" w:rsidP="00215BB1">
      <w:pPr>
        <w:pStyle w:val="BodyText"/>
      </w:pPr>
      <w:r w:rsidRPr="00770668">
        <w:t>Supersedes and is equivalent to ICTGAM302 Design and apply simple textures to digital art.</w:t>
      </w:r>
    </w:p>
    <w:p w:rsidR="00000000" w:rsidRPr="00770668" w:rsidP="00770668">
      <w:pPr>
        <w:pStyle w:val="Heading1"/>
      </w:pPr>
      <w:bookmarkStart w:id="7" w:name="O_1220165"/>
      <w:bookmarkEnd w:id="7"/>
      <w:r w:rsidRPr="00770668">
        <w:t>Links</w:t>
      </w:r>
    </w:p>
    <w:p w:rsidR="00000000" w:rsidRPr="00770668" w:rsidP="00215BB1">
      <w:pPr>
        <w:pStyle w:val="BodyText"/>
      </w:pPr>
      <w:r w:rsidRPr="0077066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52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0668" w:rsidP="00770668"/>
    <w:sectPr w:rsidSect="007706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8" w:rsidRPr="00215BB1" w:rsidP="00215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B1" w:rsidP="00770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BB1" w:rsidP="00770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5BB1" w:rsidP="00770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668" w:rsidRPr="00215BB1" w:rsidP="00215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B1" w:rsidRPr="002D2AF8" w:rsidP="00770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ICTGAM305 Apply simple textures and shading to three-dimensional (3D) models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15BB1" w:rsidP="00770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FA0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048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668"/>
  </w:style>
  <w:style w:type="character" w:customStyle="1" w:styleId="Heading1Char">
    <w:name w:val="Heading 1 Char"/>
    <w:basedOn w:val="DefaultParagraphFont"/>
    <w:link w:val="Heading1"/>
    <w:rsid w:val="00770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6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06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6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668"/>
    <w:rPr>
      <w:b/>
      <w:spacing w:val="0"/>
    </w:rPr>
  </w:style>
  <w:style w:type="character" w:styleId="Emphasis">
    <w:name w:val="Emphasis"/>
    <w:basedOn w:val="DefaultParagraphFont"/>
    <w:qFormat/>
    <w:rsid w:val="00770668"/>
    <w:rPr>
      <w:i/>
    </w:rPr>
  </w:style>
  <w:style w:type="paragraph" w:customStyle="1" w:styleId="SuperHeading">
    <w:name w:val="SuperHeading"/>
    <w:basedOn w:val="Normal"/>
    <w:rsid w:val="00770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6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0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6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6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668"/>
  </w:style>
  <w:style w:type="paragraph" w:styleId="TableofFigures">
    <w:name w:val="table of figures"/>
    <w:basedOn w:val="Normal"/>
    <w:next w:val="Normal"/>
    <w:semiHidden/>
    <w:rsid w:val="00770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6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668"/>
    <w:rPr>
      <w:rFonts w:ascii="Wingdings" w:hAnsi="Wingdings"/>
    </w:rPr>
  </w:style>
  <w:style w:type="paragraph" w:customStyle="1" w:styleId="TableHeading">
    <w:name w:val="Table Heading"/>
    <w:basedOn w:val="HeadingBase"/>
    <w:rsid w:val="00770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668"/>
    <w:rPr>
      <w:color w:val="0033CC"/>
      <w:u w:val="none"/>
    </w:rPr>
  </w:style>
  <w:style w:type="paragraph" w:customStyle="1" w:styleId="BodyTextRight">
    <w:name w:val="Body Text Right"/>
    <w:basedOn w:val="BodyText"/>
    <w:rsid w:val="00770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668"/>
    <w:rPr>
      <w:sz w:val="32"/>
    </w:rPr>
  </w:style>
  <w:style w:type="paragraph" w:customStyle="1" w:styleId="HeadingProcedure">
    <w:name w:val="Heading Procedure"/>
    <w:basedOn w:val="HeadingBase"/>
    <w:next w:val="Normal"/>
    <w:rsid w:val="00770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668"/>
    <w:pPr>
      <w:spacing w:before="60" w:after="60"/>
    </w:pPr>
  </w:style>
  <w:style w:type="paragraph" w:styleId="ListContinue">
    <w:name w:val="List Continue"/>
    <w:basedOn w:val="List"/>
    <w:rsid w:val="00770668"/>
    <w:pPr>
      <w:ind w:firstLine="0"/>
    </w:pPr>
  </w:style>
  <w:style w:type="paragraph" w:customStyle="1" w:styleId="ListNote">
    <w:name w:val="List Note"/>
    <w:basedOn w:val="List"/>
    <w:rsid w:val="00770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668"/>
    <w:rPr>
      <w:rFonts w:ascii="Courier New" w:hAnsi="Courier New"/>
    </w:rPr>
  </w:style>
  <w:style w:type="paragraph" w:customStyle="1" w:styleId="NoteBullet">
    <w:name w:val="Note Bullet"/>
    <w:basedOn w:val="Note"/>
    <w:rsid w:val="00770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6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668"/>
    <w:rPr>
      <w:b/>
      <w:smallCaps/>
    </w:rPr>
  </w:style>
  <w:style w:type="paragraph" w:customStyle="1" w:styleId="TableListNumber">
    <w:name w:val="Table List Number"/>
    <w:basedOn w:val="ListNumber"/>
    <w:rsid w:val="00770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668"/>
    <w:pPr>
      <w:numPr>
        <w:numId w:val="8"/>
      </w:numPr>
    </w:pPr>
  </w:style>
  <w:style w:type="paragraph" w:customStyle="1" w:styleId="ListAlpha2">
    <w:name w:val="List Alpha 2"/>
    <w:basedOn w:val="List2"/>
    <w:rsid w:val="00770668"/>
    <w:pPr>
      <w:numPr>
        <w:numId w:val="7"/>
      </w:numPr>
    </w:pPr>
  </w:style>
  <w:style w:type="paragraph" w:styleId="List2">
    <w:name w:val="List 2"/>
    <w:basedOn w:val="BodyText"/>
    <w:rsid w:val="00770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6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6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668"/>
    <w:pPr>
      <w:numPr>
        <w:numId w:val="3"/>
      </w:numPr>
    </w:pPr>
  </w:style>
  <w:style w:type="paragraph" w:styleId="ListContinue2">
    <w:name w:val="List Continue 2"/>
    <w:basedOn w:val="List2"/>
    <w:rsid w:val="00770668"/>
    <w:pPr>
      <w:ind w:firstLine="0"/>
    </w:pPr>
  </w:style>
  <w:style w:type="paragraph" w:styleId="ListContinue3">
    <w:name w:val="List Continue 3"/>
    <w:basedOn w:val="List3"/>
    <w:rsid w:val="00770668"/>
    <w:pPr>
      <w:ind w:left="1021" w:firstLine="0"/>
    </w:pPr>
  </w:style>
  <w:style w:type="paragraph" w:styleId="ListContinue4">
    <w:name w:val="List Continue 4"/>
    <w:basedOn w:val="List4"/>
    <w:rsid w:val="00770668"/>
    <w:pPr>
      <w:ind w:firstLine="0"/>
    </w:pPr>
  </w:style>
  <w:style w:type="paragraph" w:styleId="ListContinue5">
    <w:name w:val="List Continue 5"/>
    <w:basedOn w:val="List5"/>
    <w:rsid w:val="00770668"/>
    <w:pPr>
      <w:ind w:firstLine="0"/>
    </w:pPr>
  </w:style>
  <w:style w:type="paragraph" w:styleId="ListNumber3">
    <w:name w:val="List Number 3"/>
    <w:basedOn w:val="List3"/>
    <w:rsid w:val="00770668"/>
    <w:pPr>
      <w:numPr>
        <w:numId w:val="4"/>
      </w:numPr>
    </w:pPr>
  </w:style>
  <w:style w:type="paragraph" w:styleId="ListNumber4">
    <w:name w:val="List Number 4"/>
    <w:basedOn w:val="List4"/>
    <w:rsid w:val="00770668"/>
    <w:pPr>
      <w:numPr>
        <w:numId w:val="5"/>
      </w:numPr>
    </w:pPr>
  </w:style>
  <w:style w:type="paragraph" w:styleId="ListNumber5">
    <w:name w:val="List Number 5"/>
    <w:basedOn w:val="List5"/>
    <w:rsid w:val="00770668"/>
    <w:pPr>
      <w:numPr>
        <w:numId w:val="6"/>
      </w:numPr>
    </w:pPr>
  </w:style>
  <w:style w:type="paragraph" w:styleId="BlockText">
    <w:name w:val="Block Text"/>
    <w:basedOn w:val="Normal"/>
    <w:rsid w:val="00770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668"/>
    <w:rPr>
      <w:sz w:val="16"/>
      <w:vertAlign w:val="superscript"/>
    </w:rPr>
  </w:style>
  <w:style w:type="character" w:customStyle="1" w:styleId="Symbols">
    <w:name w:val="Symbols"/>
    <w:basedOn w:val="DefaultParagraphFont"/>
    <w:rsid w:val="00770668"/>
    <w:rPr>
      <w:rFonts w:ascii="Symbol" w:hAnsi="Symbol"/>
    </w:rPr>
  </w:style>
  <w:style w:type="character" w:customStyle="1" w:styleId="MenuOptions">
    <w:name w:val="Menu Options"/>
    <w:basedOn w:val="DefaultParagraphFont"/>
    <w:rsid w:val="00770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668"/>
    <w:rPr>
      <w:b/>
    </w:rPr>
  </w:style>
  <w:style w:type="character" w:customStyle="1" w:styleId="Underlined">
    <w:name w:val="Underlined"/>
    <w:basedOn w:val="DefaultParagraphFont"/>
    <w:rsid w:val="00770668"/>
    <w:rPr>
      <w:u w:val="single"/>
    </w:rPr>
  </w:style>
  <w:style w:type="paragraph" w:customStyle="1" w:styleId="TableBodyTextRight">
    <w:name w:val="Table Body Text Right"/>
    <w:basedOn w:val="TableBodyText"/>
    <w:rsid w:val="00770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668"/>
    <w:rPr>
      <w:sz w:val="18"/>
    </w:rPr>
  </w:style>
  <w:style w:type="paragraph" w:customStyle="1" w:styleId="BodySmallRight">
    <w:name w:val="Body Small Right"/>
    <w:basedOn w:val="BodyTextRight"/>
    <w:rsid w:val="00770668"/>
    <w:rPr>
      <w:sz w:val="18"/>
      <w:szCs w:val="18"/>
    </w:rPr>
  </w:style>
  <w:style w:type="paragraph" w:customStyle="1" w:styleId="MarginEdition">
    <w:name w:val="Margin Edition"/>
    <w:basedOn w:val="MarginNote"/>
    <w:rsid w:val="00770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668"/>
    <w:rPr>
      <w:sz w:val="2"/>
      <w:szCs w:val="2"/>
    </w:rPr>
  </w:style>
  <w:style w:type="character" w:customStyle="1" w:styleId="Small">
    <w:name w:val="Small"/>
    <w:basedOn w:val="DefaultParagraphFont"/>
    <w:rsid w:val="00770668"/>
    <w:rPr>
      <w:sz w:val="16"/>
    </w:rPr>
  </w:style>
  <w:style w:type="paragraph" w:customStyle="1" w:styleId="WideTable">
    <w:name w:val="Wide Table"/>
    <w:basedOn w:val="Normal"/>
    <w:rsid w:val="00770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668"/>
  </w:style>
  <w:style w:type="paragraph" w:styleId="Quote">
    <w:name w:val="Quote"/>
    <w:basedOn w:val="Heading1"/>
    <w:link w:val="QuoteChar"/>
    <w:qFormat/>
    <w:rsid w:val="00770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668"/>
    <w:pPr>
      <w:pageBreakBefore/>
    </w:pPr>
  </w:style>
  <w:style w:type="paragraph" w:customStyle="1" w:styleId="Border">
    <w:name w:val="Border"/>
    <w:basedOn w:val="Normal"/>
    <w:qFormat/>
    <w:rsid w:val="00770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668"/>
    <w:rPr>
      <w:u w:val="single"/>
    </w:rPr>
  </w:style>
  <w:style w:type="character" w:customStyle="1" w:styleId="BoldandItalics">
    <w:name w:val="Bold and Italics"/>
    <w:qFormat/>
    <w:rsid w:val="00770668"/>
    <w:rPr>
      <w:b/>
      <w:i/>
      <w:u w:val="none"/>
    </w:rPr>
  </w:style>
  <w:style w:type="paragraph" w:styleId="BalloonText">
    <w:name w:val="Balloon Text"/>
    <w:basedOn w:val="Normal"/>
    <w:link w:val="BalloonTextChar"/>
    <w:rsid w:val="00770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668"/>
    <w:pPr>
      <w:spacing w:before="0" w:after="0"/>
    </w:pPr>
  </w:style>
  <w:style w:type="paragraph" w:customStyle="1" w:styleId="BodyTextBold">
    <w:name w:val="Body Text Bold"/>
    <w:basedOn w:val="BodyText"/>
    <w:qFormat/>
    <w:rsid w:val="00770668"/>
    <w:rPr>
      <w:b/>
    </w:rPr>
  </w:style>
  <w:style w:type="character" w:styleId="Hyperlink">
    <w:name w:val="Hyperlink"/>
    <w:basedOn w:val="DefaultParagraphFont"/>
    <w:uiPriority w:val="99"/>
    <w:unhideWhenUsed/>
    <w:rsid w:val="00215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4584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ICTGAM305 Apply simple textures and shading to three-dimensional (3D) models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