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A2F" w:rsidP="00224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ICTGAM305 Apply simple textures and shading to three-dimensional (3D) models for digital games</w:t>
      </w:r>
      <w:r>
        <w:fldChar w:fldCharType="end"/>
      </w:r>
    </w:p>
    <w:p w:rsidR="00224A2F" w:rsidP="00224A2F">
      <w:pPr>
        <w:pStyle w:val="Version"/>
        <w:sectPr w:rsidSect="00355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430" w:rsidP="00355430">
      <w:pPr>
        <w:pStyle w:val="SuperHeading"/>
      </w:pPr>
      <w:r w:rsidRPr="00355430">
        <w:t>Assessment Requirements for ICTGAM305 Apply simple textures and shading to three-dimensional (3D) models for digital games</w:t>
      </w:r>
    </w:p>
    <w:p w:rsidR="00000000" w:rsidRPr="00355430" w:rsidP="00355430">
      <w:pPr>
        <w:pStyle w:val="Heading1"/>
      </w:pPr>
      <w:bookmarkStart w:id="1" w:name="O_1220160"/>
      <w:bookmarkEnd w:id="1"/>
      <w:r w:rsidRPr="00355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30" w:rsidP="00355430">
            <w:pPr>
              <w:pStyle w:val="BodyText"/>
            </w:pPr>
            <w:r w:rsidRPr="0035543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30">
            <w:pPr>
              <w:pStyle w:val="BodyText"/>
              <w:rPr>
                <w:lang w:val="en-NZ"/>
              </w:rPr>
            </w:pPr>
            <w:r w:rsidRPr="00355430">
              <w:rPr>
                <w:rStyle w:val="SpecialBold"/>
              </w:rPr>
              <w:t>Comments</w:t>
            </w:r>
          </w:p>
        </w:tc>
      </w:tr>
      <w:tr w:rsidTr="00355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430">
            <w:pPr>
              <w:pStyle w:val="BodyText"/>
              <w:rPr>
                <w:lang w:val="en-NZ"/>
              </w:rPr>
            </w:pPr>
            <w:r w:rsidRPr="0035543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430" w:rsidP="00355430">
            <w:pPr>
              <w:pStyle w:val="BodyText"/>
            </w:pPr>
            <w:r w:rsidRPr="00355430">
              <w:t>This version first released with the Information and Communications Technology Training Package Version 8.0.</w:t>
            </w:r>
          </w:p>
          <w:p w:rsidR="00000000" w:rsidRPr="00355430" w:rsidP="00355430">
            <w:pPr>
              <w:pStyle w:val="BodyText"/>
            </w:pPr>
            <w:r w:rsidRPr="00355430">
              <w:t>Supersedes and is equivalent to ICTGAM302 Design and apply simple textures to digital art.</w:t>
            </w:r>
          </w:p>
          <w:p w:rsidR="00000000" w:rsidRPr="00355430" w:rsidP="00355430">
            <w:pPr>
              <w:pStyle w:val="BodyText"/>
            </w:pPr>
            <w:r w:rsidRPr="00355430">
              <w:t xml:space="preserve">Updated title to better reflect unit scope.  </w:t>
            </w:r>
          </w:p>
        </w:tc>
      </w:tr>
    </w:tbl>
    <w:p w:rsidR="00000000" w:rsidRPr="00355430" w:rsidP="00355430">
      <w:pPr>
        <w:pStyle w:val="BodyText"/>
      </w:pPr>
    </w:p>
    <w:p w:rsidR="00000000" w:rsidRPr="00355430" w:rsidP="00355430">
      <w:pPr>
        <w:pStyle w:val="AllowPageBreak"/>
      </w:pPr>
    </w:p>
    <w:p w:rsidR="00000000" w:rsidRPr="00355430" w:rsidP="00355430">
      <w:pPr>
        <w:pStyle w:val="Heading1"/>
      </w:pPr>
      <w:bookmarkStart w:id="2" w:name="O_1220161"/>
      <w:bookmarkEnd w:id="2"/>
      <w:r w:rsidRPr="00355430">
        <w:t>Performance Evidence</w:t>
      </w:r>
    </w:p>
    <w:p w:rsidR="00000000" w:rsidRPr="00355430" w:rsidP="00224A2F">
      <w:pPr>
        <w:pStyle w:val="BodyText"/>
      </w:pPr>
      <w:r w:rsidRPr="00355430">
        <w:t>The candidate must demonstrate the ability to complete the tasks outlined in the elements, performance criteria and foundation skills of this unit, including evidence of the ability to:</w:t>
      </w:r>
    </w:p>
    <w:p w:rsidR="00000000" w:rsidRPr="00355430" w:rsidP="00355430">
      <w:pPr>
        <w:pStyle w:val="ListBullet"/>
      </w:pPr>
      <w:r w:rsidRPr="00355430">
        <w:t>apply at least two simple textures to</w:t>
      </w:r>
      <w:r w:rsidRPr="00355430">
        <w:t xml:space="preserve"> one 3D model for a digital game</w:t>
      </w:r>
    </w:p>
    <w:p w:rsidR="00000000" w:rsidRPr="00355430" w:rsidP="00355430">
      <w:pPr>
        <w:pStyle w:val="ListBullet"/>
      </w:pPr>
      <w:r w:rsidRPr="00355430">
        <w:t>apply at least two simple shaders to one 3D model for a digital game.</w:t>
      </w:r>
    </w:p>
    <w:p w:rsidR="00000000" w:rsidRPr="00355430" w:rsidP="00355430">
      <w:pPr>
        <w:pStyle w:val="BodyText"/>
      </w:pPr>
    </w:p>
    <w:p w:rsidR="00000000" w:rsidRPr="00355430" w:rsidP="00224A2F">
      <w:pPr>
        <w:pStyle w:val="BodyText"/>
      </w:pPr>
      <w:r w:rsidRPr="00355430">
        <w:t>In the course of the above, the candidate must:</w:t>
      </w:r>
    </w:p>
    <w:p w:rsidR="00000000" w:rsidRPr="00355430" w:rsidP="00355430">
      <w:pPr>
        <w:pStyle w:val="ListBullet"/>
      </w:pPr>
      <w:r w:rsidRPr="00355430">
        <w:t>adhere to gaming requirements related to file sizes and formats</w:t>
      </w:r>
    </w:p>
    <w:p w:rsidR="00000000" w:rsidRPr="00355430" w:rsidP="00355430">
      <w:pPr>
        <w:pStyle w:val="ListBullet"/>
      </w:pPr>
      <w:r w:rsidRPr="00355430">
        <w:t>store completed file components according to organisational policies and procedures</w:t>
      </w:r>
    </w:p>
    <w:p w:rsidR="00000000" w:rsidRPr="00355430" w:rsidP="00355430">
      <w:pPr>
        <w:pStyle w:val="ListBullet"/>
      </w:pPr>
      <w:r w:rsidRPr="00355430">
        <w:t>apply required organisational policies and procedures.</w:t>
      </w:r>
    </w:p>
    <w:p w:rsidR="00000000" w:rsidRPr="00355430" w:rsidP="00355430">
      <w:pPr>
        <w:pStyle w:val="AllowPageBreak"/>
      </w:pPr>
    </w:p>
    <w:p w:rsidR="00000000" w:rsidRPr="00355430" w:rsidP="00355430">
      <w:pPr>
        <w:pStyle w:val="Heading1"/>
      </w:pPr>
      <w:bookmarkStart w:id="3" w:name="O_1220162"/>
      <w:bookmarkEnd w:id="3"/>
      <w:r w:rsidRPr="00355430">
        <w:t>Knowledge Evidence</w:t>
      </w:r>
    </w:p>
    <w:p w:rsidR="00000000" w:rsidRPr="00355430" w:rsidP="00224A2F">
      <w:pPr>
        <w:pStyle w:val="BodyText"/>
      </w:pPr>
      <w:r w:rsidRPr="00355430">
        <w:t>The candidate must be able to demonstrate knowledge to complete the tasks outli</w:t>
      </w:r>
      <w:r w:rsidRPr="00355430">
        <w:t>ned in the elements, performance criteria and foundation skills of this unit, including knowledge of:</w:t>
      </w:r>
    </w:p>
    <w:p w:rsidR="00000000" w:rsidRPr="00355430" w:rsidP="00355430">
      <w:pPr>
        <w:pStyle w:val="ListBullet"/>
      </w:pPr>
      <w:r w:rsidRPr="00355430">
        <w:t>types of textures and filters for shading and texturing effects in digital games</w:t>
      </w:r>
    </w:p>
    <w:p w:rsidR="00000000" w:rsidRPr="00355430" w:rsidP="00355430">
      <w:pPr>
        <w:pStyle w:val="ListBullet"/>
      </w:pPr>
      <w:r w:rsidRPr="00355430">
        <w:t>features and functions of key game engines, software, and hardware, incl</w:t>
      </w:r>
      <w:r w:rsidRPr="00355430">
        <w:t>uding:</w:t>
      </w:r>
    </w:p>
    <w:p w:rsidR="00000000" w:rsidRPr="00355430" w:rsidP="00355430">
      <w:pPr>
        <w:pStyle w:val="ListBullet2"/>
      </w:pPr>
      <w:r w:rsidRPr="00355430">
        <w:t>media and file formats for digital imagery</w:t>
      </w:r>
    </w:p>
    <w:p w:rsidR="00000000" w:rsidRPr="00355430" w:rsidP="00355430">
      <w:pPr>
        <w:pStyle w:val="ListBullet2"/>
      </w:pPr>
      <w:r w:rsidRPr="00355430">
        <w:t>texture production and manipulation</w:t>
      </w:r>
    </w:p>
    <w:p w:rsidR="00000000" w:rsidRPr="00355430" w:rsidP="00355430">
      <w:pPr>
        <w:pStyle w:val="ListBullet"/>
      </w:pPr>
      <w:r w:rsidRPr="00355430">
        <w:t>types of shader attributes</w:t>
      </w:r>
    </w:p>
    <w:p w:rsidR="00000000" w:rsidRPr="00355430" w:rsidP="00355430">
      <w:pPr>
        <w:pStyle w:val="ListBullet"/>
      </w:pPr>
      <w:r w:rsidRPr="00355430">
        <w:t>functions of texture mapping and projection</w:t>
      </w:r>
    </w:p>
    <w:p w:rsidR="00000000" w:rsidRPr="00355430" w:rsidP="00355430">
      <w:pPr>
        <w:pStyle w:val="ListBullet"/>
      </w:pPr>
      <w:r w:rsidRPr="00355430">
        <w:t>types of techniques used to apply shading and texturing to 3D models for digital games, including:</w:t>
      </w:r>
    </w:p>
    <w:p w:rsidR="00000000" w:rsidRPr="00355430" w:rsidP="00355430">
      <w:pPr>
        <w:pStyle w:val="ListBullet2"/>
      </w:pPr>
      <w:r w:rsidRPr="00355430">
        <w:t>digital image manipulation</w:t>
      </w:r>
    </w:p>
    <w:p w:rsidR="00000000" w:rsidRPr="00355430" w:rsidP="00355430">
      <w:pPr>
        <w:pStyle w:val="ListBullet2"/>
      </w:pPr>
      <w:r w:rsidRPr="00355430">
        <w:t>lighting</w:t>
      </w:r>
    </w:p>
    <w:p w:rsidR="00000000" w:rsidRPr="00355430" w:rsidP="00355430">
      <w:pPr>
        <w:pStyle w:val="ListBullet2"/>
      </w:pPr>
      <w:r w:rsidRPr="00355430">
        <w:t>rendering</w:t>
      </w:r>
    </w:p>
    <w:p w:rsidR="00000000" w:rsidRPr="00355430" w:rsidP="00355430">
      <w:pPr>
        <w:pStyle w:val="ListBullet2"/>
      </w:pPr>
      <w:r w:rsidRPr="00355430">
        <w:t>scanning</w:t>
      </w:r>
    </w:p>
    <w:p w:rsidR="00000000" w:rsidRPr="00355430" w:rsidP="00355430">
      <w:pPr>
        <w:pStyle w:val="ListBullet"/>
      </w:pPr>
      <w:r w:rsidRPr="00355430">
        <w:t>techniques to interpret design, texturing, and shading briefs</w:t>
      </w:r>
    </w:p>
    <w:p w:rsidR="00000000" w:rsidRPr="00355430" w:rsidP="00355430">
      <w:pPr>
        <w:pStyle w:val="ListBullet"/>
      </w:pPr>
      <w:r w:rsidRPr="00355430">
        <w:t>functions of digital image capture</w:t>
      </w:r>
    </w:p>
    <w:p w:rsidR="00000000" w:rsidRPr="00355430" w:rsidP="00355430">
      <w:pPr>
        <w:pStyle w:val="ListBullet"/>
      </w:pPr>
      <w:r w:rsidRPr="00355430">
        <w:t>fun</w:t>
      </w:r>
      <w:r w:rsidRPr="00355430">
        <w:t>ctions and features of key models, processes and methods used in digital games, including:</w:t>
      </w:r>
    </w:p>
    <w:p w:rsidR="00000000" w:rsidRPr="00355430" w:rsidP="00355430">
      <w:pPr>
        <w:pStyle w:val="ListBullet2"/>
      </w:pPr>
      <w:r w:rsidRPr="00355430">
        <w:t>surface topology and nature</w:t>
      </w:r>
    </w:p>
    <w:p w:rsidR="00000000" w:rsidRPr="00355430" w:rsidP="00355430">
      <w:pPr>
        <w:pStyle w:val="ListBullet2"/>
      </w:pPr>
      <w:r w:rsidRPr="00355430">
        <w:t>3D projections</w:t>
      </w:r>
    </w:p>
    <w:p w:rsidR="00000000" w:rsidRPr="00355430" w:rsidP="00355430">
      <w:pPr>
        <w:pStyle w:val="ListBullet2"/>
      </w:pPr>
      <w:r w:rsidRPr="00355430">
        <w:t>natural pattern simulation</w:t>
      </w:r>
    </w:p>
    <w:p w:rsidR="00000000" w:rsidRPr="00355430" w:rsidP="00355430">
      <w:pPr>
        <w:pStyle w:val="ListBullet2"/>
      </w:pPr>
      <w:r w:rsidRPr="00355430">
        <w:t>texture mapping</w:t>
      </w:r>
    </w:p>
    <w:p w:rsidR="00000000" w:rsidRPr="00355430" w:rsidP="00355430">
      <w:pPr>
        <w:pStyle w:val="ListBullet2"/>
      </w:pPr>
      <w:r w:rsidRPr="00355430">
        <w:t>projection mapping</w:t>
      </w:r>
    </w:p>
    <w:p w:rsidR="00000000" w:rsidRPr="00355430" w:rsidP="00355430">
      <w:pPr>
        <w:pStyle w:val="ListBullet"/>
      </w:pPr>
      <w:r w:rsidRPr="00355430">
        <w:t xml:space="preserve">key copyright considerations associated with designing 3D </w:t>
      </w:r>
      <w:r w:rsidRPr="00355430">
        <w:t>digital models</w:t>
      </w:r>
    </w:p>
    <w:p w:rsidR="00000000" w:rsidRPr="00355430" w:rsidP="00355430">
      <w:pPr>
        <w:pStyle w:val="ListBullet"/>
      </w:pPr>
      <w:r w:rsidRPr="00355430">
        <w:t>organisational formats for documentation</w:t>
      </w:r>
    </w:p>
    <w:p w:rsidR="00000000" w:rsidRPr="00355430" w:rsidP="00355430">
      <w:pPr>
        <w:pStyle w:val="ListBullet"/>
      </w:pPr>
      <w:r w:rsidRPr="00355430">
        <w:t>work brief and organisational policies and procedures required to demonstrate the performance evidence.</w:t>
      </w:r>
    </w:p>
    <w:p w:rsidR="00000000" w:rsidRPr="00355430" w:rsidP="00355430">
      <w:pPr>
        <w:pStyle w:val="AllowPageBreak"/>
      </w:pPr>
    </w:p>
    <w:p w:rsidR="00000000" w:rsidRPr="00355430" w:rsidP="00355430">
      <w:pPr>
        <w:pStyle w:val="Heading1"/>
      </w:pPr>
      <w:bookmarkStart w:id="4" w:name="O_1220163"/>
      <w:bookmarkEnd w:id="4"/>
      <w:r w:rsidRPr="00355430">
        <w:t>Assessment Conditions</w:t>
      </w:r>
    </w:p>
    <w:p w:rsidR="00000000" w:rsidRPr="00355430" w:rsidP="00224A2F">
      <w:pPr>
        <w:pStyle w:val="BodyText"/>
      </w:pPr>
      <w:r w:rsidRPr="00355430">
        <w:t>Skills in this unit must be demonstrated in a workplace or simulated environment where the conditions are typical of those in a working environment in this industry.</w:t>
      </w:r>
    </w:p>
    <w:p w:rsidR="00000000" w:rsidRPr="00355430" w:rsidP="00224A2F">
      <w:pPr>
        <w:pStyle w:val="BodyText"/>
      </w:pPr>
      <w:r w:rsidRPr="00355430">
        <w:t>This includes access to:</w:t>
      </w:r>
    </w:p>
    <w:p w:rsidR="00000000" w:rsidRPr="00355430" w:rsidP="00355430">
      <w:pPr>
        <w:pStyle w:val="ListBullet"/>
      </w:pPr>
      <w:r w:rsidRPr="00355430">
        <w:t>digital model production hardware, components and resources, inc</w:t>
      </w:r>
      <w:r w:rsidRPr="00355430">
        <w:t>luding peripheral devices</w:t>
      </w:r>
    </w:p>
    <w:p w:rsidR="00000000" w:rsidRPr="00355430" w:rsidP="00355430">
      <w:pPr>
        <w:pStyle w:val="ListBullet"/>
      </w:pPr>
      <w:r w:rsidRPr="00355430">
        <w:t>models and scenes to be shaded and textured, including style shots</w:t>
      </w:r>
    </w:p>
    <w:p w:rsidR="00000000" w:rsidRPr="00355430" w:rsidP="00355430">
      <w:pPr>
        <w:pStyle w:val="ListBullet"/>
      </w:pPr>
      <w:r w:rsidRPr="00355430">
        <w:t>opportunities for interaction with others</w:t>
      </w:r>
    </w:p>
    <w:p w:rsidR="00000000" w:rsidRPr="00355430" w:rsidP="00355430">
      <w:pPr>
        <w:pStyle w:val="ListBullet"/>
      </w:pPr>
      <w:r w:rsidRPr="00355430">
        <w:t>work brief and organisational policies and procedures required to demonstrate the performance evidence.</w:t>
      </w:r>
    </w:p>
    <w:p w:rsidR="00000000" w:rsidRPr="00355430" w:rsidP="00355430">
      <w:pPr>
        <w:pStyle w:val="BodyText"/>
      </w:pPr>
    </w:p>
    <w:p w:rsidR="00000000" w:rsidRPr="00355430" w:rsidP="00224A2F">
      <w:pPr>
        <w:pStyle w:val="BodyText"/>
      </w:pPr>
      <w:r w:rsidRPr="00355430">
        <w:t>Assessors of thi</w:t>
      </w:r>
      <w:r w:rsidRPr="00355430">
        <w:t>s unit must satisfy the requirements for assessors in applicable vocational education and training legislation, frameworks and/or standards.</w:t>
      </w:r>
    </w:p>
    <w:p w:rsidR="00000000" w:rsidRPr="00355430" w:rsidP="00355430">
      <w:pPr>
        <w:pStyle w:val="Heading1"/>
      </w:pPr>
      <w:bookmarkStart w:id="5" w:name="O_1220166"/>
      <w:bookmarkEnd w:id="5"/>
      <w:r w:rsidRPr="00355430">
        <w:t>Links</w:t>
      </w:r>
    </w:p>
    <w:p w:rsidR="00000000" w:rsidRPr="00355430" w:rsidP="00224A2F">
      <w:pPr>
        <w:pStyle w:val="BodyText"/>
      </w:pPr>
      <w:r w:rsidRPr="0035543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3F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5430" w:rsidP="00355430"/>
    <w:sectPr w:rsidSect="00355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30" w:rsidRPr="00224A2F" w:rsidP="00224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2F" w:rsidP="00355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A2F" w:rsidP="00355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4A2F" w:rsidP="00355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430" w:rsidRPr="00224A2F" w:rsidP="00224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A2F" w:rsidRPr="002D2AF8" w:rsidP="00355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ICTGAM305 Apply simple textures and shading to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24A2F" w:rsidP="00355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6A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CF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29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430"/>
  </w:style>
  <w:style w:type="character" w:customStyle="1" w:styleId="Heading1Char">
    <w:name w:val="Heading 1 Char"/>
    <w:basedOn w:val="DefaultParagraphFont"/>
    <w:link w:val="Heading1"/>
    <w:rsid w:val="00355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430"/>
    <w:rPr>
      <w:b/>
      <w:spacing w:val="0"/>
    </w:rPr>
  </w:style>
  <w:style w:type="paragraph" w:styleId="ListBullet2">
    <w:name w:val="List Bullet 2"/>
    <w:basedOn w:val="List2"/>
    <w:rsid w:val="00355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430"/>
    <w:rPr>
      <w:i/>
    </w:rPr>
  </w:style>
  <w:style w:type="paragraph" w:styleId="Caption">
    <w:name w:val="caption"/>
    <w:basedOn w:val="BodyText"/>
    <w:next w:val="Normal"/>
    <w:qFormat/>
    <w:rsid w:val="00355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430"/>
  </w:style>
  <w:style w:type="paragraph" w:styleId="TableofFigures">
    <w:name w:val="table of figures"/>
    <w:basedOn w:val="Normal"/>
    <w:next w:val="Normal"/>
    <w:semiHidden/>
    <w:rsid w:val="00355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430"/>
    <w:rPr>
      <w:rFonts w:ascii="Wingdings" w:hAnsi="Wingdings"/>
    </w:rPr>
  </w:style>
  <w:style w:type="paragraph" w:customStyle="1" w:styleId="TableHeading">
    <w:name w:val="Table Heading"/>
    <w:basedOn w:val="HeadingBase"/>
    <w:rsid w:val="00355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430"/>
    <w:rPr>
      <w:color w:val="0033CC"/>
      <w:u w:val="none"/>
    </w:rPr>
  </w:style>
  <w:style w:type="paragraph" w:customStyle="1" w:styleId="BodyTextRight">
    <w:name w:val="Body Text Right"/>
    <w:basedOn w:val="BodyText"/>
    <w:rsid w:val="00355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430"/>
    <w:rPr>
      <w:sz w:val="32"/>
    </w:rPr>
  </w:style>
  <w:style w:type="paragraph" w:customStyle="1" w:styleId="HeadingProcedure">
    <w:name w:val="Heading Procedure"/>
    <w:basedOn w:val="HeadingBase"/>
    <w:next w:val="Normal"/>
    <w:rsid w:val="00355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430"/>
    <w:pPr>
      <w:spacing w:before="60" w:after="60"/>
    </w:pPr>
  </w:style>
  <w:style w:type="paragraph" w:styleId="ListContinue">
    <w:name w:val="List Continue"/>
    <w:basedOn w:val="List"/>
    <w:rsid w:val="00355430"/>
    <w:pPr>
      <w:ind w:firstLine="0"/>
    </w:pPr>
  </w:style>
  <w:style w:type="paragraph" w:customStyle="1" w:styleId="ListNote">
    <w:name w:val="List Note"/>
    <w:basedOn w:val="List"/>
    <w:rsid w:val="00355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430"/>
    <w:rPr>
      <w:rFonts w:ascii="Courier New" w:hAnsi="Courier New"/>
    </w:rPr>
  </w:style>
  <w:style w:type="paragraph" w:customStyle="1" w:styleId="NoteBullet">
    <w:name w:val="Note Bullet"/>
    <w:basedOn w:val="Note"/>
    <w:rsid w:val="00355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430"/>
    <w:rPr>
      <w:b/>
      <w:smallCaps/>
    </w:rPr>
  </w:style>
  <w:style w:type="paragraph" w:customStyle="1" w:styleId="TableListNumber">
    <w:name w:val="Table List Number"/>
    <w:basedOn w:val="ListNumber"/>
    <w:rsid w:val="00355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430"/>
    <w:pPr>
      <w:numPr>
        <w:numId w:val="9"/>
      </w:numPr>
    </w:pPr>
  </w:style>
  <w:style w:type="paragraph" w:customStyle="1" w:styleId="ListAlpha2">
    <w:name w:val="List Alpha 2"/>
    <w:basedOn w:val="List2"/>
    <w:rsid w:val="00355430"/>
    <w:pPr>
      <w:numPr>
        <w:numId w:val="8"/>
      </w:numPr>
    </w:pPr>
  </w:style>
  <w:style w:type="paragraph" w:styleId="List2">
    <w:name w:val="List 2"/>
    <w:basedOn w:val="BodyText"/>
    <w:rsid w:val="00355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430"/>
    <w:pPr>
      <w:numPr>
        <w:numId w:val="4"/>
      </w:numPr>
    </w:pPr>
  </w:style>
  <w:style w:type="paragraph" w:styleId="ListContinue2">
    <w:name w:val="List Continue 2"/>
    <w:basedOn w:val="List2"/>
    <w:rsid w:val="00355430"/>
    <w:pPr>
      <w:ind w:firstLine="0"/>
    </w:pPr>
  </w:style>
  <w:style w:type="paragraph" w:styleId="ListContinue3">
    <w:name w:val="List Continue 3"/>
    <w:basedOn w:val="List3"/>
    <w:rsid w:val="00355430"/>
    <w:pPr>
      <w:ind w:left="1021" w:firstLine="0"/>
    </w:pPr>
  </w:style>
  <w:style w:type="paragraph" w:styleId="ListContinue4">
    <w:name w:val="List Continue 4"/>
    <w:basedOn w:val="List4"/>
    <w:rsid w:val="00355430"/>
    <w:pPr>
      <w:ind w:firstLine="0"/>
    </w:pPr>
  </w:style>
  <w:style w:type="paragraph" w:styleId="ListContinue5">
    <w:name w:val="List Continue 5"/>
    <w:basedOn w:val="List5"/>
    <w:rsid w:val="00355430"/>
    <w:pPr>
      <w:ind w:firstLine="0"/>
    </w:pPr>
  </w:style>
  <w:style w:type="paragraph" w:styleId="ListNumber3">
    <w:name w:val="List Number 3"/>
    <w:basedOn w:val="List3"/>
    <w:rsid w:val="00355430"/>
    <w:pPr>
      <w:numPr>
        <w:numId w:val="5"/>
      </w:numPr>
    </w:pPr>
  </w:style>
  <w:style w:type="paragraph" w:styleId="ListNumber4">
    <w:name w:val="List Number 4"/>
    <w:basedOn w:val="List4"/>
    <w:rsid w:val="00355430"/>
    <w:pPr>
      <w:numPr>
        <w:numId w:val="6"/>
      </w:numPr>
    </w:pPr>
  </w:style>
  <w:style w:type="paragraph" w:styleId="ListNumber5">
    <w:name w:val="List Number 5"/>
    <w:basedOn w:val="List5"/>
    <w:rsid w:val="00355430"/>
    <w:pPr>
      <w:numPr>
        <w:numId w:val="7"/>
      </w:numPr>
    </w:pPr>
  </w:style>
  <w:style w:type="paragraph" w:styleId="BlockText">
    <w:name w:val="Block Text"/>
    <w:basedOn w:val="Normal"/>
    <w:rsid w:val="00355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430"/>
    <w:rPr>
      <w:sz w:val="16"/>
      <w:vertAlign w:val="superscript"/>
    </w:rPr>
  </w:style>
  <w:style w:type="character" w:customStyle="1" w:styleId="Symbols">
    <w:name w:val="Symbols"/>
    <w:basedOn w:val="DefaultParagraphFont"/>
    <w:rsid w:val="00355430"/>
    <w:rPr>
      <w:rFonts w:ascii="Symbol" w:hAnsi="Symbol"/>
    </w:rPr>
  </w:style>
  <w:style w:type="character" w:customStyle="1" w:styleId="MenuOptions">
    <w:name w:val="Menu Options"/>
    <w:basedOn w:val="DefaultParagraphFont"/>
    <w:rsid w:val="00355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430"/>
    <w:rPr>
      <w:b/>
    </w:rPr>
  </w:style>
  <w:style w:type="character" w:customStyle="1" w:styleId="Underlined">
    <w:name w:val="Underlined"/>
    <w:basedOn w:val="DefaultParagraphFont"/>
    <w:rsid w:val="00355430"/>
    <w:rPr>
      <w:u w:val="single"/>
    </w:rPr>
  </w:style>
  <w:style w:type="paragraph" w:customStyle="1" w:styleId="TableBodyTextRight">
    <w:name w:val="Table Body Text Right"/>
    <w:basedOn w:val="TableBodyText"/>
    <w:rsid w:val="00355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430"/>
    <w:rPr>
      <w:sz w:val="18"/>
    </w:rPr>
  </w:style>
  <w:style w:type="paragraph" w:customStyle="1" w:styleId="BodySmallRight">
    <w:name w:val="Body Small Right"/>
    <w:basedOn w:val="BodyTextRight"/>
    <w:rsid w:val="00355430"/>
    <w:rPr>
      <w:sz w:val="18"/>
      <w:szCs w:val="18"/>
    </w:rPr>
  </w:style>
  <w:style w:type="paragraph" w:customStyle="1" w:styleId="MarginEdition">
    <w:name w:val="Margin Edition"/>
    <w:basedOn w:val="MarginNote"/>
    <w:rsid w:val="00355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430"/>
    <w:rPr>
      <w:sz w:val="2"/>
      <w:szCs w:val="2"/>
    </w:rPr>
  </w:style>
  <w:style w:type="character" w:customStyle="1" w:styleId="Small">
    <w:name w:val="Small"/>
    <w:basedOn w:val="DefaultParagraphFont"/>
    <w:rsid w:val="00355430"/>
    <w:rPr>
      <w:sz w:val="16"/>
    </w:rPr>
  </w:style>
  <w:style w:type="paragraph" w:customStyle="1" w:styleId="WideTable">
    <w:name w:val="Wide Table"/>
    <w:basedOn w:val="Normal"/>
    <w:rsid w:val="00355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430"/>
  </w:style>
  <w:style w:type="paragraph" w:styleId="Quote">
    <w:name w:val="Quote"/>
    <w:basedOn w:val="Heading1"/>
    <w:link w:val="QuoteChar"/>
    <w:qFormat/>
    <w:rsid w:val="00355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430"/>
    <w:pPr>
      <w:pageBreakBefore/>
    </w:pPr>
  </w:style>
  <w:style w:type="paragraph" w:customStyle="1" w:styleId="Border">
    <w:name w:val="Border"/>
    <w:basedOn w:val="Normal"/>
    <w:qFormat/>
    <w:rsid w:val="00355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430"/>
    <w:rPr>
      <w:u w:val="single"/>
    </w:rPr>
  </w:style>
  <w:style w:type="character" w:customStyle="1" w:styleId="BoldandItalics">
    <w:name w:val="Bold and Italics"/>
    <w:qFormat/>
    <w:rsid w:val="00355430"/>
    <w:rPr>
      <w:b/>
      <w:i/>
      <w:u w:val="none"/>
    </w:rPr>
  </w:style>
  <w:style w:type="paragraph" w:styleId="BalloonText">
    <w:name w:val="Balloon Text"/>
    <w:basedOn w:val="Normal"/>
    <w:link w:val="BalloonTextChar"/>
    <w:rsid w:val="00355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430"/>
    <w:pPr>
      <w:spacing w:before="0" w:after="0"/>
    </w:pPr>
  </w:style>
  <w:style w:type="paragraph" w:customStyle="1" w:styleId="BodyTextBold">
    <w:name w:val="Body Text Bold"/>
    <w:basedOn w:val="BodyText"/>
    <w:qFormat/>
    <w:rsid w:val="00355430"/>
    <w:rPr>
      <w:b/>
    </w:rPr>
  </w:style>
  <w:style w:type="character" w:styleId="Hyperlink">
    <w:name w:val="Hyperlink"/>
    <w:basedOn w:val="DefaultParagraphFont"/>
    <w:uiPriority w:val="99"/>
    <w:unhideWhenUsed/>
    <w:rsid w:val="00224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2876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ICTGAM305 Apply simple textures and shading to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