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06FFB" w:rsidP="00506FF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ICTGAM302 Design and apply simple textures to digital art</w:t>
      </w:r>
      <w:r>
        <w:fldChar w:fldCharType="end"/>
      </w:r>
    </w:p>
    <w:p w:rsidR="00506FFB" w:rsidP="00506FFB">
      <w:pPr>
        <w:pStyle w:val="Version"/>
        <w:sectPr w:rsidSect="00F9618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96185" w:rsidP="00F96185">
      <w:pPr>
        <w:pStyle w:val="SuperHeading"/>
      </w:pPr>
      <w:r w:rsidRPr="00F96185">
        <w:t>ICTGAM302 Design and apply simple textures to digital art</w:t>
      </w:r>
    </w:p>
    <w:p w:rsidR="00000000" w:rsidRPr="00F96185" w:rsidP="00F96185">
      <w:pPr>
        <w:pStyle w:val="Heading1"/>
      </w:pPr>
      <w:bookmarkStart w:id="1" w:name="O_676073"/>
      <w:bookmarkEnd w:id="1"/>
      <w:r w:rsidRPr="00F96185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00"/>
        <w:gridCol w:w="6264"/>
      </w:tblGrid>
      <w:tr w:rsidTr="00F9618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96185" w:rsidP="00F96185">
            <w:pPr>
              <w:pStyle w:val="BodyText"/>
            </w:pPr>
            <w:r w:rsidRPr="00F96185">
              <w:rPr>
                <w:rStyle w:val="SpecialBold"/>
              </w:rPr>
              <w:t>Release</w:t>
            </w:r>
          </w:p>
        </w:tc>
        <w:tc>
          <w:tcPr>
            <w:tcW w:w="6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6185">
            <w:pPr>
              <w:pStyle w:val="BodyText"/>
              <w:rPr>
                <w:lang w:val="en-NZ"/>
              </w:rPr>
            </w:pPr>
            <w:r w:rsidRPr="00F96185">
              <w:rPr>
                <w:rStyle w:val="SpecialBold"/>
              </w:rPr>
              <w:t>Comments</w:t>
            </w:r>
          </w:p>
        </w:tc>
      </w:tr>
      <w:tr w:rsidTr="00F9618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6185">
            <w:pPr>
              <w:pStyle w:val="BodyText"/>
              <w:rPr>
                <w:lang w:val="en-NZ"/>
              </w:rPr>
            </w:pPr>
            <w:r w:rsidRPr="00F96185">
              <w:t>Release 1</w:t>
            </w:r>
          </w:p>
        </w:tc>
        <w:tc>
          <w:tcPr>
            <w:tcW w:w="6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96185" w:rsidP="00F96185">
            <w:pPr>
              <w:pStyle w:val="BodyText"/>
            </w:pPr>
            <w:r w:rsidRPr="00F96185">
              <w:t>This version first released with ICT Information and Communications Technology Training Package Version 1.0.</w:t>
            </w:r>
          </w:p>
        </w:tc>
      </w:tr>
    </w:tbl>
    <w:p w:rsidR="00000000" w:rsidRPr="00F96185" w:rsidP="00F96185">
      <w:pPr>
        <w:pStyle w:val="BodyText"/>
      </w:pPr>
    </w:p>
    <w:p w:rsidR="00000000" w:rsidRPr="00F96185" w:rsidP="00F96185">
      <w:pPr>
        <w:pStyle w:val="AllowPageBreak"/>
      </w:pPr>
    </w:p>
    <w:p w:rsidR="00000000" w:rsidRPr="00F96185" w:rsidP="00F96185">
      <w:pPr>
        <w:pStyle w:val="Heading1"/>
      </w:pPr>
      <w:bookmarkStart w:id="2" w:name="O_676074"/>
      <w:bookmarkEnd w:id="2"/>
      <w:r w:rsidRPr="00F96185">
        <w:t>Application</w:t>
      </w:r>
    </w:p>
    <w:p w:rsidR="00000000" w:rsidRPr="00F96185" w:rsidP="00506FFB">
      <w:pPr>
        <w:pStyle w:val="BodyText"/>
      </w:pPr>
      <w:r w:rsidRPr="00F96185">
        <w:t>This unit describes the skills and knowledge requir</w:t>
      </w:r>
      <w:r w:rsidRPr="00F96185">
        <w:t>ed to assess, and select, textures and shaders to develop new textures and to apply them to digital art, including 3-D models.</w:t>
      </w:r>
    </w:p>
    <w:p w:rsidR="00000000" w:rsidRPr="00F96185" w:rsidP="00506FFB">
      <w:pPr>
        <w:pStyle w:val="BodyText"/>
      </w:pPr>
      <w:r w:rsidRPr="00F96185">
        <w:t>It applies to individuals who support the design, development and programming of basic digital games as part of a larger develop</w:t>
      </w:r>
      <w:r w:rsidRPr="00F96185">
        <w:t>ment team.</w:t>
      </w:r>
    </w:p>
    <w:p w:rsidR="00000000" w:rsidRPr="00F96185" w:rsidP="00506FFB">
      <w:pPr>
        <w:pStyle w:val="BodyText"/>
      </w:pPr>
      <w:r w:rsidRPr="00F96185">
        <w:t>No licensing, legislative or certification requirements apply to this unit at the time of publication.</w:t>
      </w:r>
    </w:p>
    <w:p w:rsidR="00000000" w:rsidRPr="00F96185" w:rsidP="00F96185">
      <w:pPr>
        <w:pStyle w:val="Heading1"/>
      </w:pPr>
      <w:bookmarkStart w:id="3" w:name="O_676077"/>
      <w:bookmarkEnd w:id="3"/>
      <w:r w:rsidRPr="00F96185">
        <w:t>Unit Sector</w:t>
      </w:r>
    </w:p>
    <w:p w:rsidR="00000000" w:rsidRPr="00F96185" w:rsidP="00506FFB">
      <w:pPr>
        <w:pStyle w:val="BodyText"/>
      </w:pPr>
      <w:r w:rsidRPr="00F96185">
        <w:t>Game development</w:t>
      </w:r>
    </w:p>
    <w:p w:rsidR="00000000" w:rsidRPr="00F96185" w:rsidP="00F96185">
      <w:pPr>
        <w:pStyle w:val="Heading1"/>
      </w:pPr>
      <w:bookmarkStart w:id="4" w:name="O_676078"/>
      <w:bookmarkEnd w:id="4"/>
      <w:r w:rsidRPr="00F96185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00"/>
        <w:gridCol w:w="6300"/>
      </w:tblGrid>
      <w:tr w:rsidTr="00F9618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96185" w:rsidP="00F96185">
            <w:pPr>
              <w:pStyle w:val="BodyText"/>
            </w:pPr>
            <w:r w:rsidRPr="00F96185">
              <w:rPr>
                <w:rStyle w:val="SpecialBold"/>
              </w:rPr>
              <w:t>ELEMENT</w:t>
            </w:r>
          </w:p>
        </w:tc>
        <w:tc>
          <w:tcPr>
            <w:tcW w:w="630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6185">
            <w:pPr>
              <w:pStyle w:val="BodyText"/>
              <w:rPr>
                <w:lang w:val="en-NZ"/>
              </w:rPr>
            </w:pPr>
            <w:r w:rsidRPr="00F96185">
              <w:rPr>
                <w:rStyle w:val="SpecialBold"/>
              </w:rPr>
              <w:t>PERFORMANCE CRITERIA</w:t>
            </w:r>
          </w:p>
        </w:tc>
      </w:tr>
      <w:tr w:rsidTr="00F9618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96185" w:rsidP="00F96185">
            <w:pPr>
              <w:pStyle w:val="BodyText"/>
            </w:pPr>
            <w:r w:rsidRPr="00F96185">
              <w:rPr>
                <w:rStyle w:val="Emphasis"/>
              </w:rPr>
              <w:t>Elements describe the essential outcomes.</w:t>
            </w:r>
          </w:p>
        </w:tc>
        <w:tc>
          <w:tcPr>
            <w:tcW w:w="630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6185">
            <w:pPr>
              <w:pStyle w:val="BodyText"/>
              <w:rPr>
                <w:lang w:val="en-NZ"/>
              </w:rPr>
            </w:pPr>
            <w:r w:rsidRPr="00F96185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F9618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6185">
            <w:pPr>
              <w:pStyle w:val="BodyText"/>
              <w:rPr>
                <w:lang w:val="en-NZ"/>
              </w:rPr>
            </w:pPr>
            <w:r w:rsidRPr="00F96185">
              <w:t>1. Clarify the design requirements, and plan the approach</w:t>
            </w:r>
          </w:p>
        </w:tc>
        <w:tc>
          <w:tcPr>
            <w:tcW w:w="6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96185" w:rsidP="00F96185">
            <w:pPr>
              <w:pStyle w:val="BodyText"/>
            </w:pPr>
            <w:r w:rsidRPr="00F96185">
              <w:t>1.1 Interpret the brief to clarify design, texture generati</w:t>
            </w:r>
            <w:r w:rsidRPr="00F96185">
              <w:t>on, and the delivery requirements in consultation with the client</w:t>
            </w:r>
          </w:p>
          <w:p w:rsidR="00000000" w:rsidRPr="00F96185" w:rsidP="00F96185">
            <w:pPr>
              <w:pStyle w:val="BodyText"/>
            </w:pPr>
            <w:r w:rsidRPr="00F96185">
              <w:t>1.2 Identify the design and technical constraints</w:t>
            </w:r>
          </w:p>
          <w:p w:rsidR="00000000" w:rsidRPr="00F96185" w:rsidP="00F96185">
            <w:pPr>
              <w:pStyle w:val="BodyText"/>
            </w:pPr>
            <w:r w:rsidRPr="00F96185">
              <w:t>1.3 Identify the software, media and file formats for digital imagery, texture production and manipulation</w:t>
            </w:r>
          </w:p>
          <w:p w:rsidR="00000000" w:rsidRPr="00F96185" w:rsidP="00F96185">
            <w:pPr>
              <w:pStyle w:val="BodyText"/>
            </w:pPr>
            <w:r w:rsidRPr="00F96185">
              <w:t>1.4 Identify the sequence of digi</w:t>
            </w:r>
            <w:r w:rsidRPr="00F96185">
              <w:t>tal texturing activities in the production pipeline</w:t>
            </w:r>
          </w:p>
          <w:p w:rsidR="00000000" w:rsidP="00F96185">
            <w:pPr>
              <w:pStyle w:val="BodyText"/>
              <w:rPr>
                <w:lang w:val="en-NZ"/>
              </w:rPr>
            </w:pPr>
            <w:r w:rsidRPr="00F96185">
              <w:t xml:space="preserve">1.5 Identify production workflow requirements, and develop the </w:t>
            </w:r>
            <w:r w:rsidRPr="00F96185">
              <w:t>production pipeline to meet client requirements</w:t>
            </w:r>
          </w:p>
        </w:tc>
      </w:tr>
      <w:tr w:rsidTr="00F9618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6185">
            <w:pPr>
              <w:pStyle w:val="BodyText"/>
              <w:rPr>
                <w:lang w:val="en-NZ"/>
              </w:rPr>
            </w:pPr>
            <w:r w:rsidRPr="00F96185">
              <w:t>2. Assess the existing textures and shaders for suitability</w:t>
            </w:r>
          </w:p>
        </w:tc>
        <w:tc>
          <w:tcPr>
            <w:tcW w:w="6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96185" w:rsidP="00F96185">
            <w:pPr>
              <w:pStyle w:val="BodyText"/>
            </w:pPr>
            <w:r w:rsidRPr="00F96185">
              <w:t>2.1 Establish the underlying surface characteristics of the 3-D model to be textured and shaded</w:t>
            </w:r>
          </w:p>
          <w:p w:rsidR="00000000" w:rsidRPr="00F96185" w:rsidP="00F96185">
            <w:pPr>
              <w:pStyle w:val="BodyText"/>
            </w:pPr>
            <w:r w:rsidRPr="00F96185">
              <w:t>2.2 Identify basic shaders and textures with surface characteristics</w:t>
            </w:r>
          </w:p>
          <w:p w:rsidR="00000000" w:rsidRPr="00F96185" w:rsidP="00F96185">
            <w:pPr>
              <w:pStyle w:val="BodyText"/>
            </w:pPr>
            <w:r w:rsidRPr="00F96185">
              <w:t>2.3 Identify suitable textures from the available texture libraries</w:t>
            </w:r>
          </w:p>
          <w:p w:rsidR="00000000" w:rsidRPr="00F96185" w:rsidP="00F96185">
            <w:pPr>
              <w:pStyle w:val="BodyText"/>
            </w:pPr>
            <w:r w:rsidRPr="00F96185">
              <w:t xml:space="preserve">2.4 Select shaders and </w:t>
            </w:r>
            <w:r w:rsidRPr="00F96185">
              <w:t>textures for the assignment to model</w:t>
            </w:r>
          </w:p>
          <w:p w:rsidR="00000000" w:rsidP="00F96185">
            <w:pPr>
              <w:pStyle w:val="BodyText"/>
              <w:rPr>
                <w:lang w:val="en-NZ"/>
              </w:rPr>
            </w:pPr>
            <w:r w:rsidRPr="00F96185">
              <w:t>2.5 Confirm that the selections are consistent with the brief and with client requirements</w:t>
            </w:r>
          </w:p>
        </w:tc>
      </w:tr>
      <w:tr w:rsidTr="00F9618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6185">
            <w:pPr>
              <w:pStyle w:val="BodyText"/>
              <w:rPr>
                <w:lang w:val="en-NZ"/>
              </w:rPr>
            </w:pPr>
            <w:r w:rsidRPr="00F96185">
              <w:t xml:space="preserve">3. Determine shader attributes and assign to a 3-D model </w:t>
            </w:r>
          </w:p>
        </w:tc>
        <w:tc>
          <w:tcPr>
            <w:tcW w:w="6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96185" w:rsidP="00F96185">
            <w:pPr>
              <w:pStyle w:val="BodyText"/>
            </w:pPr>
            <w:r w:rsidRPr="00F96185">
              <w:t>3.1 Identify and select the attributes required to achieve the desire</w:t>
            </w:r>
            <w:r w:rsidRPr="00F96185">
              <w:t>d effects on 3-D models</w:t>
            </w:r>
          </w:p>
          <w:p w:rsidR="00000000" w:rsidRPr="00F96185" w:rsidP="00F96185">
            <w:pPr>
              <w:pStyle w:val="BodyText"/>
            </w:pPr>
            <w:r w:rsidRPr="00F96185">
              <w:t>3.2 Determine and confirm the requirements related to lighting and rendering</w:t>
            </w:r>
          </w:p>
          <w:p w:rsidR="00000000" w:rsidP="00F96185">
            <w:pPr>
              <w:pStyle w:val="BodyText"/>
              <w:rPr>
                <w:lang w:val="en-NZ"/>
              </w:rPr>
            </w:pPr>
            <w:r w:rsidRPr="00F96185">
              <w:t>3.3 Use the appropriate methods and techniques to achieve the desired shading outcome</w:t>
            </w:r>
          </w:p>
        </w:tc>
      </w:tr>
      <w:tr w:rsidTr="00F9618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6185">
            <w:pPr>
              <w:pStyle w:val="BodyText"/>
              <w:rPr>
                <w:lang w:val="en-NZ"/>
              </w:rPr>
            </w:pPr>
            <w:r w:rsidRPr="00F96185">
              <w:t>4. Acquire new textures</w:t>
            </w:r>
          </w:p>
        </w:tc>
        <w:tc>
          <w:tcPr>
            <w:tcW w:w="6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96185" w:rsidP="00F96185">
            <w:pPr>
              <w:pStyle w:val="BodyText"/>
            </w:pPr>
            <w:r w:rsidRPr="00F96185">
              <w:t>4.1 Identify the desired resolution for text</w:t>
            </w:r>
            <w:r w:rsidRPr="00F96185">
              <w:t>ure, prior to acquisition</w:t>
            </w:r>
          </w:p>
          <w:p w:rsidR="00000000" w:rsidRPr="00F96185" w:rsidP="00F96185">
            <w:pPr>
              <w:pStyle w:val="BodyText"/>
            </w:pPr>
            <w:r w:rsidRPr="00F96185">
              <w:t>4.2 Acquire textures from an online library</w:t>
            </w:r>
          </w:p>
          <w:p w:rsidR="00000000" w:rsidRPr="00F96185" w:rsidP="00F96185">
            <w:pPr>
              <w:pStyle w:val="BodyText"/>
            </w:pPr>
            <w:r w:rsidRPr="00F96185">
              <w:t>4.3 Capture real-world textures using digital means</w:t>
            </w:r>
          </w:p>
          <w:p w:rsidR="00000000" w:rsidRPr="00F96185" w:rsidP="00F96185">
            <w:pPr>
              <w:pStyle w:val="BodyText"/>
            </w:pPr>
            <w:r w:rsidRPr="00F96185">
              <w:t>4.4 Generate the texture, using art media, or digital paint software, and then save</w:t>
            </w:r>
          </w:p>
          <w:p w:rsidR="00000000" w:rsidP="00F96185">
            <w:pPr>
              <w:pStyle w:val="BodyText"/>
              <w:rPr>
                <w:lang w:val="en-NZ"/>
              </w:rPr>
            </w:pPr>
            <w:r w:rsidRPr="00F96185">
              <w:t>4.5 Ensure that the resolution of the acquired tex</w:t>
            </w:r>
            <w:r w:rsidRPr="00F96185">
              <w:t>ture meets resolution requirements</w:t>
            </w:r>
          </w:p>
        </w:tc>
      </w:tr>
      <w:tr w:rsidTr="00F9618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6185">
            <w:pPr>
              <w:pStyle w:val="BodyText"/>
              <w:rPr>
                <w:lang w:val="en-NZ"/>
              </w:rPr>
            </w:pPr>
            <w:r w:rsidRPr="00F96185">
              <w:t>5. Generate procedural textures and create a texture map</w:t>
            </w:r>
          </w:p>
        </w:tc>
        <w:tc>
          <w:tcPr>
            <w:tcW w:w="6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96185" w:rsidP="00F96185">
            <w:pPr>
              <w:pStyle w:val="BodyText"/>
            </w:pPr>
            <w:r w:rsidRPr="00F96185">
              <w:t>5.1 Assess the nature of the surface topology</w:t>
            </w:r>
          </w:p>
          <w:p w:rsidR="00000000" w:rsidRPr="00F96185" w:rsidP="00F96185">
            <w:pPr>
              <w:pStyle w:val="BodyText"/>
            </w:pPr>
            <w:r w:rsidRPr="00F96185">
              <w:t>5.2 Identify the suitable types of 3-D projection</w:t>
            </w:r>
          </w:p>
          <w:p w:rsidR="00000000" w:rsidRPr="00F96185" w:rsidP="00F96185">
            <w:pPr>
              <w:pStyle w:val="BodyText"/>
            </w:pPr>
            <w:r w:rsidRPr="00F96185">
              <w:t>5.3 Apply geometry where necessary</w:t>
            </w:r>
          </w:p>
          <w:p w:rsidR="00000000" w:rsidRPr="00F96185" w:rsidP="00F96185">
            <w:pPr>
              <w:pStyle w:val="BodyText"/>
            </w:pPr>
            <w:r w:rsidRPr="00F96185">
              <w:t>5.4 Use algorithms to simulate natural patterns, where required</w:t>
            </w:r>
          </w:p>
          <w:p w:rsidR="00000000" w:rsidRPr="00F96185" w:rsidP="00F96185">
            <w:pPr>
              <w:pStyle w:val="BodyText"/>
            </w:pPr>
            <w:r w:rsidRPr="00F96185">
              <w:t>5.5 Determine the texture-mapping method</w:t>
            </w:r>
          </w:p>
          <w:p w:rsidR="00000000" w:rsidRPr="00F96185" w:rsidP="00F96185">
            <w:pPr>
              <w:pStyle w:val="BodyText"/>
            </w:pPr>
            <w:r w:rsidRPr="00F96185">
              <w:t>5.6 Determine the projection-mapping method</w:t>
            </w:r>
          </w:p>
          <w:p w:rsidR="00000000" w:rsidP="00F96185">
            <w:pPr>
              <w:pStyle w:val="BodyText"/>
              <w:rPr>
                <w:lang w:val="en-NZ"/>
              </w:rPr>
            </w:pPr>
            <w:r w:rsidRPr="00F96185">
              <w:t>5.7 Adjust the parameters to achieve desired effects</w:t>
            </w:r>
          </w:p>
        </w:tc>
      </w:tr>
      <w:tr w:rsidTr="00F9618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6185">
            <w:pPr>
              <w:pStyle w:val="BodyText"/>
              <w:rPr>
                <w:lang w:val="en-NZ"/>
              </w:rPr>
            </w:pPr>
            <w:r w:rsidRPr="00F96185">
              <w:t xml:space="preserve">6. Apply the texture to model </w:t>
            </w:r>
          </w:p>
        </w:tc>
        <w:tc>
          <w:tcPr>
            <w:tcW w:w="6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96185" w:rsidP="00F96185">
            <w:pPr>
              <w:pStyle w:val="BodyText"/>
            </w:pPr>
            <w:r w:rsidRPr="00F96185">
              <w:t xml:space="preserve">6.1 Apply the texture </w:t>
            </w:r>
            <w:r w:rsidRPr="00F96185">
              <w:t>to the model</w:t>
            </w:r>
          </w:p>
          <w:p w:rsidR="00000000" w:rsidRPr="00F96185" w:rsidP="00F96185">
            <w:pPr>
              <w:pStyle w:val="BodyText"/>
            </w:pPr>
            <w:r w:rsidRPr="00F96185">
              <w:t>6.2 Layer and enhance the textures to achieve the desired effects</w:t>
            </w:r>
          </w:p>
          <w:p w:rsidR="00000000" w:rsidRPr="00F96185" w:rsidP="00F96185">
            <w:pPr>
              <w:pStyle w:val="BodyText"/>
            </w:pPr>
            <w:r w:rsidRPr="00F96185">
              <w:t>6.3 Apply lighting to test the reaction of the textures</w:t>
            </w:r>
          </w:p>
          <w:p w:rsidR="00000000" w:rsidRPr="00F96185" w:rsidP="00F96185">
            <w:pPr>
              <w:pStyle w:val="BodyText"/>
            </w:pPr>
            <w:r w:rsidRPr="00F96185">
              <w:t>6.4 Apply the textures to lights, in order to achieve specified effects</w:t>
            </w:r>
          </w:p>
          <w:p w:rsidR="00000000" w:rsidRPr="00F96185" w:rsidP="00F96185">
            <w:pPr>
              <w:pStyle w:val="BodyText"/>
            </w:pPr>
            <w:r w:rsidRPr="00F96185">
              <w:t>6.5 Adjust the textures to achieve the final effe</w:t>
            </w:r>
            <w:r w:rsidRPr="00F96185">
              <w:t>cts</w:t>
            </w:r>
          </w:p>
          <w:p w:rsidR="00000000" w:rsidP="00F96185">
            <w:pPr>
              <w:pStyle w:val="BodyText"/>
              <w:rPr>
                <w:lang w:val="en-NZ"/>
              </w:rPr>
            </w:pPr>
            <w:r w:rsidRPr="00F96185">
              <w:t>6.6 Complete test renders, and confirm the outcome with the client</w:t>
            </w:r>
          </w:p>
        </w:tc>
      </w:tr>
      <w:tr w:rsidTr="00F9618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6185">
            <w:pPr>
              <w:pStyle w:val="BodyText"/>
              <w:rPr>
                <w:lang w:val="en-NZ"/>
              </w:rPr>
            </w:pPr>
            <w:r w:rsidRPr="00F96185">
              <w:t>7. Finalise the design</w:t>
            </w:r>
          </w:p>
        </w:tc>
        <w:tc>
          <w:tcPr>
            <w:tcW w:w="6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96185" w:rsidP="00F96185">
            <w:pPr>
              <w:pStyle w:val="BodyText"/>
            </w:pPr>
            <w:r w:rsidRPr="00F96185">
              <w:t>7.1 Present test renders to the client for approval</w:t>
            </w:r>
          </w:p>
          <w:p w:rsidR="00000000" w:rsidRPr="00F96185" w:rsidP="00F96185">
            <w:pPr>
              <w:pStyle w:val="BodyText"/>
            </w:pPr>
            <w:r w:rsidRPr="00F96185">
              <w:t>7.2 Make technical or design adjustments consistent with the feedback and with budgetary constraints</w:t>
            </w:r>
          </w:p>
          <w:p w:rsidR="00000000" w:rsidRPr="00F96185" w:rsidP="00F96185">
            <w:pPr>
              <w:pStyle w:val="BodyText"/>
            </w:pPr>
            <w:r w:rsidRPr="00F96185">
              <w:t>7.3 Fina</w:t>
            </w:r>
            <w:r w:rsidRPr="00F96185">
              <w:t>lise shading and texturing</w:t>
            </w:r>
          </w:p>
          <w:p w:rsidR="00000000" w:rsidRPr="00F96185" w:rsidP="00F96185">
            <w:pPr>
              <w:pStyle w:val="BodyText"/>
            </w:pPr>
            <w:r w:rsidRPr="00F96185">
              <w:t>7.4 Save and archive files in agreed formats and repository</w:t>
            </w:r>
          </w:p>
        </w:tc>
      </w:tr>
    </w:tbl>
    <w:p w:rsidR="00000000" w:rsidRPr="00F96185" w:rsidP="00F96185">
      <w:pPr>
        <w:pStyle w:val="BodyText"/>
      </w:pPr>
    </w:p>
    <w:p w:rsidR="00000000" w:rsidRPr="00F96185" w:rsidP="00F96185">
      <w:pPr>
        <w:pStyle w:val="AllowPageBreak"/>
      </w:pPr>
    </w:p>
    <w:p w:rsidR="00000000" w:rsidRPr="00F96185" w:rsidP="00F96185">
      <w:pPr>
        <w:pStyle w:val="Heading1"/>
      </w:pPr>
      <w:bookmarkStart w:id="5" w:name="O_676079"/>
      <w:bookmarkEnd w:id="5"/>
      <w:r w:rsidRPr="00F96185">
        <w:t>Foundation Skills</w:t>
      </w:r>
    </w:p>
    <w:p w:rsidR="00000000" w:rsidRPr="00506FFB" w:rsidP="00506FFB">
      <w:pPr>
        <w:pStyle w:val="BodyText"/>
        <w:rPr>
          <w:i/>
        </w:rPr>
      </w:pPr>
      <w:r w:rsidRPr="00506FFB">
        <w:rPr>
          <w:rStyle w:val="Emphasis"/>
        </w:rPr>
        <w:t xml:space="preserve">This section describes language, literacy, numeracy and employment skills incorporated in the performance criteria that </w:t>
      </w:r>
      <w:r w:rsidRPr="00506FFB">
        <w:rPr>
          <w:rStyle w:val="Emphasis"/>
        </w:rPr>
        <w:t>are required for competent performance.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1855"/>
        <w:gridCol w:w="2164"/>
        <w:gridCol w:w="5177"/>
      </w:tblGrid>
      <w:tr w:rsidTr="00506FF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96185" w:rsidP="00F96185">
            <w:pPr>
              <w:pStyle w:val="BodyText"/>
            </w:pPr>
            <w:r w:rsidRPr="00F96185">
              <w:rPr>
                <w:rStyle w:val="SpecialBold"/>
              </w:rPr>
              <w:t>Skill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96185" w:rsidP="00F96185">
            <w:pPr>
              <w:pStyle w:val="BodyText"/>
            </w:pPr>
            <w:r w:rsidRPr="00F96185">
              <w:rPr>
                <w:rStyle w:val="SpecialBold"/>
              </w:rPr>
              <w:t>Performance Criteria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6185">
            <w:pPr>
              <w:pStyle w:val="BodyText"/>
              <w:rPr>
                <w:lang w:val="en-NZ"/>
              </w:rPr>
            </w:pPr>
            <w:r w:rsidRPr="00F96185">
              <w:rPr>
                <w:rStyle w:val="SpecialBold"/>
              </w:rPr>
              <w:t>Description</w:t>
            </w:r>
          </w:p>
        </w:tc>
      </w:tr>
      <w:tr w:rsidTr="00506FF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6185">
            <w:pPr>
              <w:pStyle w:val="BodyText"/>
              <w:rPr>
                <w:lang w:val="en-NZ"/>
              </w:rPr>
            </w:pPr>
            <w:r w:rsidRPr="00F96185">
              <w:t>Reading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6185">
            <w:pPr>
              <w:pStyle w:val="BodyText"/>
              <w:rPr>
                <w:lang w:val="en-NZ"/>
              </w:rPr>
            </w:pPr>
            <w:r w:rsidRPr="00F96185">
              <w:t>1.1, 1.2, 1.3, 1.4, 1.5, 2.1, 2.2, 2.3, 3.1, 3.2, 4.1, 4.5, 5.1, 5.2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96185" w:rsidP="00F96185">
            <w:pPr>
              <w:pStyle w:val="ListBullet"/>
            </w:pPr>
            <w:r w:rsidRPr="00F96185">
              <w:t>Interprets and comprehends information in diagrams, designs, objects, and images</w:t>
            </w:r>
          </w:p>
          <w:p w:rsidR="00000000" w:rsidP="00F96185">
            <w:pPr>
              <w:pStyle w:val="ListBullet"/>
              <w:rPr>
                <w:lang w:val="en-NZ"/>
              </w:rPr>
            </w:pPr>
            <w:r w:rsidRPr="00F96185">
              <w:t>Recognises and co</w:t>
            </w:r>
            <w:r w:rsidRPr="00F96185">
              <w:t>mprehends signs, symbols, pictures, jargon, abbreviations, computer generated text, numbers and letters necessary to operate complex digital art software</w:t>
            </w:r>
          </w:p>
        </w:tc>
      </w:tr>
      <w:tr w:rsidTr="00506FF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6185">
            <w:pPr>
              <w:pStyle w:val="BodyText"/>
              <w:rPr>
                <w:lang w:val="en-NZ"/>
              </w:rPr>
            </w:pPr>
            <w:r w:rsidRPr="00F96185">
              <w:t>Oral Communication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6185">
            <w:pPr>
              <w:pStyle w:val="BodyText"/>
              <w:rPr>
                <w:lang w:val="en-NZ"/>
              </w:rPr>
            </w:pPr>
            <w:r w:rsidRPr="00F96185">
              <w:t>1.1, 1.2, 1.3, 1.4, 1.5, 2.5, 3.2, 6.6, 7.1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96185" w:rsidP="00F96185">
            <w:pPr>
              <w:pStyle w:val="ListBullet"/>
            </w:pPr>
            <w:r w:rsidRPr="00F96185">
              <w:t>Uses effective questioning and listening techniques, translating digital art terminology to plain English where necessary, to clarify client requirements and obtain information</w:t>
            </w:r>
          </w:p>
          <w:p w:rsidR="00000000" w:rsidP="00F96185">
            <w:pPr>
              <w:pStyle w:val="ListBullet"/>
              <w:rPr>
                <w:lang w:val="en-NZ"/>
              </w:rPr>
            </w:pPr>
            <w:r w:rsidRPr="00F96185">
              <w:t>Listens and responds to instructions and feedback to ensure that the finished r</w:t>
            </w:r>
            <w:r w:rsidRPr="00F96185">
              <w:t>esult meets client requirements</w:t>
            </w:r>
          </w:p>
        </w:tc>
      </w:tr>
      <w:tr w:rsidTr="00506FF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6185">
            <w:pPr>
              <w:pStyle w:val="BodyText"/>
              <w:rPr>
                <w:lang w:val="en-NZ"/>
              </w:rPr>
            </w:pPr>
            <w:r w:rsidRPr="00F96185">
              <w:t>Numeracy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6185">
            <w:pPr>
              <w:pStyle w:val="BodyText"/>
              <w:rPr>
                <w:lang w:val="en-NZ"/>
              </w:rPr>
            </w:pPr>
            <w:r w:rsidRPr="00F96185">
              <w:t>3.3, 4.1, 4.5, 5.4, 5.7, 6.2, 6.3, 6.4, 6.5, 6.6, 7.2, 7.3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96185" w:rsidP="00F96185">
            <w:pPr>
              <w:pStyle w:val="ListBullet"/>
            </w:pPr>
            <w:r w:rsidRPr="00F96185">
              <w:t>Uses whole numbers, decimals and percentages when manipulating measurement, scale, ratio, coordinates, colour, shading and other variables, in the applica</w:t>
            </w:r>
            <w:r w:rsidRPr="00F96185">
              <w:t>tion of texture to digital imagery</w:t>
            </w:r>
          </w:p>
          <w:p w:rsidR="00000000" w:rsidP="00F96185">
            <w:pPr>
              <w:pStyle w:val="ListBullet"/>
              <w:rPr>
                <w:lang w:val="en-NZ"/>
              </w:rPr>
            </w:pPr>
            <w:r w:rsidRPr="00F96185">
              <w:t>Adds, subtracts, multiplies and divides whole numbers and decimals to ensure that the project meets budgetary constraints</w:t>
            </w:r>
          </w:p>
        </w:tc>
      </w:tr>
      <w:tr w:rsidTr="00506FF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6185">
            <w:pPr>
              <w:pStyle w:val="BodyText"/>
              <w:rPr>
                <w:lang w:val="en-NZ"/>
              </w:rPr>
            </w:pPr>
            <w:r w:rsidRPr="00F96185">
              <w:t>Get the work done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6185">
            <w:pPr>
              <w:pStyle w:val="BodyText"/>
              <w:rPr>
                <w:lang w:val="en-NZ"/>
              </w:rPr>
            </w:pPr>
            <w:r w:rsidRPr="00F96185">
              <w:t>1.1-1.5, 2.1-2.3, 3.1-3.3, 4.1-4.5, 6.1-6.5, 7.2, 7.3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96185" w:rsidP="00F96185">
            <w:pPr>
              <w:pStyle w:val="ListBullet"/>
            </w:pPr>
            <w:r w:rsidRPr="00F96185">
              <w:t>Makes routine decisions a</w:t>
            </w:r>
            <w:r w:rsidRPr="00F96185">
              <w:t>nd implements standard procedures for routine tasks</w:t>
            </w:r>
          </w:p>
          <w:p w:rsidR="00000000" w:rsidRPr="00F96185" w:rsidP="00F96185">
            <w:pPr>
              <w:pStyle w:val="ListBullet"/>
            </w:pPr>
            <w:r w:rsidRPr="00F96185">
              <w:t>Uses creativity and initiative in design</w:t>
            </w:r>
          </w:p>
          <w:p w:rsidR="00000000" w:rsidRPr="00F96185" w:rsidP="00F96185">
            <w:pPr>
              <w:pStyle w:val="ListBullet"/>
            </w:pPr>
            <w:r w:rsidRPr="00F96185">
              <w:t>Uses key features of digital systems and tools to complete routine tasks</w:t>
            </w:r>
          </w:p>
          <w:p w:rsidR="00000000" w:rsidRPr="00F96185" w:rsidP="00F96185">
            <w:pPr>
              <w:pStyle w:val="ListBullet"/>
            </w:pPr>
            <w:r w:rsidRPr="00F96185">
              <w:t>Understands the importance of secure information in relation to own work, and takes respon</w:t>
            </w:r>
            <w:r w:rsidRPr="00F96185">
              <w:t>sibility for data integrity and management</w:t>
            </w:r>
          </w:p>
        </w:tc>
      </w:tr>
    </w:tbl>
    <w:p w:rsidR="00000000" w:rsidRPr="00F96185" w:rsidP="00F96185">
      <w:pPr>
        <w:pStyle w:val="BodyText"/>
      </w:pPr>
    </w:p>
    <w:p w:rsidR="00000000" w:rsidRPr="00F96185" w:rsidP="00F96185">
      <w:pPr>
        <w:pStyle w:val="AllowPageBreak"/>
      </w:pPr>
    </w:p>
    <w:p w:rsidR="00000000" w:rsidRPr="00F96185" w:rsidP="00F96185">
      <w:pPr>
        <w:pStyle w:val="Heading1"/>
      </w:pPr>
      <w:bookmarkStart w:id="6" w:name="O_676081"/>
      <w:bookmarkEnd w:id="6"/>
      <w:r w:rsidRPr="00F96185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50"/>
        <w:gridCol w:w="2265"/>
        <w:gridCol w:w="2295"/>
        <w:gridCol w:w="2295"/>
      </w:tblGrid>
      <w:tr w:rsidTr="00F9618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96185" w:rsidP="00F96185">
            <w:pPr>
              <w:pStyle w:val="BodyText"/>
            </w:pPr>
            <w:r w:rsidRPr="00F96185">
              <w:rPr>
                <w:rStyle w:val="SpecialBold"/>
              </w:rPr>
              <w:t>Code and title</w:t>
            </w:r>
          </w:p>
          <w:p w:rsidR="00000000" w:rsidRPr="00F96185" w:rsidP="00F96185">
            <w:pPr>
              <w:pStyle w:val="BodyText"/>
            </w:pPr>
            <w:r w:rsidRPr="00F96185">
              <w:rPr>
                <w:rStyle w:val="SpecialBold"/>
              </w:rPr>
              <w:t>current version</w:t>
            </w:r>
          </w:p>
        </w:tc>
        <w:tc>
          <w:tcPr>
            <w:tcW w:w="2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96185" w:rsidP="00F96185">
            <w:pPr>
              <w:pStyle w:val="BodyText"/>
            </w:pPr>
            <w:r w:rsidRPr="00F96185">
              <w:rPr>
                <w:rStyle w:val="SpecialBold"/>
              </w:rPr>
              <w:t>Code and title</w:t>
            </w:r>
          </w:p>
          <w:p w:rsidR="00000000" w:rsidRPr="00F96185" w:rsidP="00F96185">
            <w:pPr>
              <w:pStyle w:val="BodyText"/>
            </w:pPr>
            <w:r w:rsidRPr="00F96185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96185" w:rsidP="00F96185">
            <w:pPr>
              <w:pStyle w:val="BodyText"/>
            </w:pPr>
            <w:r w:rsidRPr="00F96185">
              <w:rPr>
                <w:rStyle w:val="SpecialBold"/>
              </w:rPr>
              <w:t>Comments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6185">
            <w:pPr>
              <w:pStyle w:val="BodyText"/>
              <w:rPr>
                <w:lang w:val="en-NZ"/>
              </w:rPr>
            </w:pPr>
            <w:r w:rsidRPr="00F96185">
              <w:rPr>
                <w:rStyle w:val="SpecialBold"/>
              </w:rPr>
              <w:t>Equivalence status</w:t>
            </w:r>
          </w:p>
        </w:tc>
      </w:tr>
      <w:tr w:rsidTr="00F9618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6185">
            <w:pPr>
              <w:pStyle w:val="BodyText"/>
              <w:rPr>
                <w:lang w:val="en-NZ"/>
              </w:rPr>
            </w:pPr>
            <w:r w:rsidRPr="00F96185">
              <w:t>ICTGAM302 Design and apply simple textures to digital art</w:t>
            </w:r>
          </w:p>
        </w:tc>
        <w:tc>
          <w:tcPr>
            <w:tcW w:w="2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6185">
            <w:pPr>
              <w:pStyle w:val="BodyText"/>
              <w:rPr>
                <w:lang w:val="en-NZ"/>
              </w:rPr>
            </w:pPr>
            <w:r w:rsidRPr="00F96185">
              <w:t>ICAGAM302A Design and apply simple textures to digital art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6185">
            <w:pPr>
              <w:pStyle w:val="BodyText"/>
              <w:rPr>
                <w:lang w:val="en-NZ"/>
              </w:rPr>
            </w:pPr>
            <w:r w:rsidRPr="00F96185">
              <w:t>Updated to meet Standards for Training Packages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96185" w:rsidP="00F96185">
            <w:pPr>
              <w:pStyle w:val="BodyText"/>
            </w:pPr>
            <w:r w:rsidRPr="00F96185">
              <w:t>Equivalent unit</w:t>
            </w:r>
          </w:p>
        </w:tc>
      </w:tr>
    </w:tbl>
    <w:p w:rsidR="00000000" w:rsidRPr="00F96185" w:rsidP="00F96185">
      <w:pPr>
        <w:pStyle w:val="BodyText"/>
      </w:pPr>
    </w:p>
    <w:p w:rsidR="00000000" w:rsidRPr="00F96185" w:rsidP="00F96185">
      <w:pPr>
        <w:pStyle w:val="AllowPageBreak"/>
      </w:pPr>
    </w:p>
    <w:p w:rsidR="00000000" w:rsidRPr="00F96185" w:rsidP="00F96185">
      <w:pPr>
        <w:pStyle w:val="Heading1"/>
      </w:pPr>
      <w:bookmarkStart w:id="7" w:name="O_676088"/>
      <w:bookmarkEnd w:id="7"/>
      <w:r w:rsidRPr="00F96185">
        <w:t>Links</w:t>
      </w:r>
    </w:p>
    <w:p w:rsidR="00000000" w:rsidRPr="00F96185" w:rsidP="00506FFB">
      <w:pPr>
        <w:pStyle w:val="BodyText"/>
      </w:pPr>
      <w:r w:rsidRPr="00F96185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A61DC4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F96185" w:rsidP="00506FFB">
      <w:pPr>
        <w:pStyle w:val="BodyText"/>
        <w:sectPr w:rsidSect="00F96185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F96185" w:rsidP="00F96185">
      <w:pPr>
        <w:pStyle w:val="SuperHeading"/>
      </w:pPr>
      <w:r w:rsidRPr="00F96185">
        <w:t>Assessment Requirements for ICTGAM302 Design and apply simple textures to digital art</w:t>
      </w:r>
    </w:p>
    <w:p w:rsidR="00000000" w:rsidRPr="00F96185" w:rsidP="00F96185">
      <w:pPr>
        <w:pStyle w:val="Heading1"/>
      </w:pPr>
      <w:bookmarkStart w:id="8" w:name="O_676083"/>
      <w:bookmarkEnd w:id="8"/>
      <w:r w:rsidRPr="00F96185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00"/>
        <w:gridCol w:w="6264"/>
      </w:tblGrid>
      <w:tr w:rsidTr="00F9618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96185" w:rsidP="00F96185">
            <w:pPr>
              <w:pStyle w:val="BodyText"/>
            </w:pPr>
            <w:r w:rsidRPr="00F96185">
              <w:rPr>
                <w:rStyle w:val="SpecialBold"/>
              </w:rPr>
              <w:t>Release</w:t>
            </w:r>
          </w:p>
        </w:tc>
        <w:tc>
          <w:tcPr>
            <w:tcW w:w="6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6185">
            <w:pPr>
              <w:pStyle w:val="BodyText"/>
              <w:rPr>
                <w:lang w:val="en-NZ"/>
              </w:rPr>
            </w:pPr>
            <w:r w:rsidRPr="00F96185">
              <w:rPr>
                <w:rStyle w:val="SpecialBold"/>
              </w:rPr>
              <w:t>Comments</w:t>
            </w:r>
          </w:p>
        </w:tc>
      </w:tr>
      <w:tr w:rsidTr="00F9618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6185">
            <w:pPr>
              <w:pStyle w:val="BodyText"/>
              <w:rPr>
                <w:lang w:val="en-NZ"/>
              </w:rPr>
            </w:pPr>
            <w:r w:rsidRPr="00F96185">
              <w:t>Release 1</w:t>
            </w:r>
          </w:p>
        </w:tc>
        <w:tc>
          <w:tcPr>
            <w:tcW w:w="6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96185" w:rsidP="00F96185">
            <w:pPr>
              <w:pStyle w:val="BodyText"/>
            </w:pPr>
            <w:r w:rsidRPr="00F96185">
              <w:t>This version first released with ICT Information and Communications Technology Training Package Version 1.0.</w:t>
            </w:r>
          </w:p>
        </w:tc>
      </w:tr>
    </w:tbl>
    <w:p w:rsidR="00000000" w:rsidRPr="00F96185" w:rsidP="00F96185">
      <w:pPr>
        <w:pStyle w:val="BodyText"/>
      </w:pPr>
    </w:p>
    <w:p w:rsidR="00000000" w:rsidRPr="00F96185" w:rsidP="00F96185">
      <w:pPr>
        <w:pStyle w:val="AllowPageBreak"/>
      </w:pPr>
    </w:p>
    <w:p w:rsidR="00000000" w:rsidRPr="00F96185" w:rsidP="00F96185">
      <w:pPr>
        <w:pStyle w:val="Heading1"/>
      </w:pPr>
      <w:bookmarkStart w:id="9" w:name="O_676084"/>
      <w:bookmarkEnd w:id="9"/>
      <w:r w:rsidRPr="00F96185">
        <w:t>Performance Evidence</w:t>
      </w:r>
    </w:p>
    <w:p w:rsidR="00000000" w:rsidRPr="00F96185" w:rsidP="00506FFB">
      <w:pPr>
        <w:pStyle w:val="BodyText"/>
      </w:pPr>
      <w:r w:rsidRPr="00F96185">
        <w:t>Evidence of the ability to:</w:t>
      </w:r>
    </w:p>
    <w:p w:rsidR="00000000" w:rsidRPr="00F96185" w:rsidP="00F96185">
      <w:pPr>
        <w:pStyle w:val="ListBullet"/>
      </w:pPr>
      <w:r w:rsidRPr="00F96185">
        <w:t>comprehend design requirements</w:t>
      </w:r>
    </w:p>
    <w:p w:rsidR="00000000" w:rsidRPr="00F96185" w:rsidP="00F96185">
      <w:pPr>
        <w:pStyle w:val="ListBullet"/>
      </w:pPr>
      <w:r w:rsidRPr="00F96185">
        <w:t xml:space="preserve">complete texturing and shading tasks according </w:t>
      </w:r>
      <w:r w:rsidRPr="00F96185">
        <w:t>to brief requirements</w:t>
      </w:r>
    </w:p>
    <w:p w:rsidR="00000000" w:rsidRPr="00F96185" w:rsidP="00F96185">
      <w:pPr>
        <w:pStyle w:val="ListBullet"/>
      </w:pPr>
      <w:r w:rsidRPr="00F96185">
        <w:t>create and apply textures to digital art</w:t>
      </w:r>
    </w:p>
    <w:p w:rsidR="00000000" w:rsidRPr="00F96185" w:rsidP="00F96185">
      <w:pPr>
        <w:pStyle w:val="ListBullet"/>
      </w:pPr>
      <w:r w:rsidRPr="00F96185">
        <w:t>use and optimise software components for best performance</w:t>
      </w:r>
    </w:p>
    <w:p w:rsidR="00000000" w:rsidRPr="00F96185" w:rsidP="00F96185">
      <w:pPr>
        <w:pStyle w:val="ListBullet"/>
      </w:pPr>
      <w:r w:rsidRPr="00F96185">
        <w:t>adhere to system requirements related to file sizes and formats</w:t>
      </w:r>
    </w:p>
    <w:p w:rsidR="00000000" w:rsidRPr="00F96185" w:rsidP="00F96185">
      <w:pPr>
        <w:pStyle w:val="ListBullet"/>
      </w:pPr>
      <w:r w:rsidRPr="00F96185">
        <w:t>store completed file components to software and organisational requirements</w:t>
      </w:r>
    </w:p>
    <w:p w:rsidR="00000000" w:rsidRPr="00F96185" w:rsidP="00F96185">
      <w:pPr>
        <w:pStyle w:val="ListBullet"/>
      </w:pPr>
      <w:r w:rsidRPr="00F96185">
        <w:t>develop textured, shaded and rendered models</w:t>
      </w:r>
    </w:p>
    <w:p w:rsidR="00000000" w:rsidRPr="00F96185" w:rsidP="00F96185">
      <w:pPr>
        <w:pStyle w:val="ListBullet"/>
      </w:pPr>
      <w:r w:rsidRPr="00F96185">
        <w:t>integrate texturing activities into the overall production pipeline.</w:t>
      </w:r>
    </w:p>
    <w:p w:rsidR="00000000" w:rsidRPr="00F96185" w:rsidP="00F96185">
      <w:pPr>
        <w:pStyle w:val="BodyText"/>
      </w:pPr>
    </w:p>
    <w:p w:rsidR="00000000" w:rsidRPr="00F96185" w:rsidP="00506FFB">
      <w:pPr>
        <w:pStyle w:val="BodyText"/>
      </w:pPr>
      <w:r w:rsidRPr="00F96185">
        <w:t>Note: If a specific volume or frequency is not stated, then evide</w:t>
      </w:r>
      <w:r w:rsidRPr="00F96185">
        <w:t>nce must be provided at least once.</w:t>
      </w:r>
    </w:p>
    <w:p w:rsidR="00000000" w:rsidRPr="00F96185" w:rsidP="00F96185">
      <w:pPr>
        <w:pStyle w:val="Heading1"/>
      </w:pPr>
      <w:bookmarkStart w:id="10" w:name="O_676085"/>
      <w:bookmarkEnd w:id="10"/>
      <w:r w:rsidRPr="00F96185">
        <w:t>Knowledge Evidence</w:t>
      </w:r>
    </w:p>
    <w:p w:rsidR="00000000" w:rsidRPr="00F96185" w:rsidP="00506FFB">
      <w:pPr>
        <w:pStyle w:val="BodyText"/>
      </w:pPr>
      <w:r w:rsidRPr="00F96185">
        <w:t>To complete the unit requirements safely and effectively, the individual must:</w:t>
      </w:r>
    </w:p>
    <w:p w:rsidR="00000000" w:rsidRPr="00F96185" w:rsidP="00F96185">
      <w:pPr>
        <w:pStyle w:val="ListBullet"/>
      </w:pPr>
      <w:r w:rsidRPr="00F96185">
        <w:t>discuss camera textures and filters that can be used to achieve shading and texturing effects</w:t>
      </w:r>
    </w:p>
    <w:p w:rsidR="00000000" w:rsidRPr="00F96185" w:rsidP="00F96185">
      <w:pPr>
        <w:pStyle w:val="ListBullet"/>
      </w:pPr>
      <w:r w:rsidRPr="00F96185">
        <w:t>outline th</w:t>
      </w:r>
      <w:r w:rsidRPr="00F96185">
        <w:t>e features of software used for:</w:t>
      </w:r>
    </w:p>
    <w:p w:rsidR="00000000" w:rsidRPr="00F96185" w:rsidP="00F96185">
      <w:pPr>
        <w:pStyle w:val="ListBullet2"/>
      </w:pPr>
      <w:r w:rsidRPr="00F96185">
        <w:t>3-D modelling</w:t>
      </w:r>
    </w:p>
    <w:p w:rsidR="00000000" w:rsidRPr="00F96185" w:rsidP="00F96185">
      <w:pPr>
        <w:pStyle w:val="ListBullet2"/>
      </w:pPr>
      <w:r w:rsidRPr="00F96185">
        <w:t>appropriate file sizes and formats</w:t>
      </w:r>
    </w:p>
    <w:p w:rsidR="00000000" w:rsidRPr="00F96185" w:rsidP="00F96185">
      <w:pPr>
        <w:pStyle w:val="ListBullet2"/>
      </w:pPr>
      <w:r w:rsidRPr="00F96185">
        <w:t>digital image manipulation</w:t>
      </w:r>
    </w:p>
    <w:p w:rsidR="00000000" w:rsidRPr="00F96185" w:rsidP="00F96185">
      <w:pPr>
        <w:pStyle w:val="ListBullet2"/>
      </w:pPr>
      <w:r w:rsidRPr="00F96185">
        <w:t>lighting</w:t>
      </w:r>
    </w:p>
    <w:p w:rsidR="00000000" w:rsidRPr="00F96185" w:rsidP="00F96185">
      <w:pPr>
        <w:pStyle w:val="ListBullet2"/>
      </w:pPr>
      <w:r w:rsidRPr="00F96185">
        <w:t>rendering</w:t>
      </w:r>
    </w:p>
    <w:p w:rsidR="00000000" w:rsidRPr="00F96185" w:rsidP="00F96185">
      <w:pPr>
        <w:pStyle w:val="ListBullet2"/>
      </w:pPr>
      <w:r w:rsidRPr="00F96185">
        <w:t>scanning</w:t>
      </w:r>
    </w:p>
    <w:p w:rsidR="00000000" w:rsidRPr="00F96185" w:rsidP="00F96185">
      <w:pPr>
        <w:pStyle w:val="ListBullet2"/>
      </w:pPr>
      <w:r w:rsidRPr="00F96185">
        <w:t>the scheduling of production activities</w:t>
      </w:r>
    </w:p>
    <w:p w:rsidR="00000000" w:rsidRPr="00F96185" w:rsidP="00F96185">
      <w:pPr>
        <w:pStyle w:val="ListBullet2"/>
      </w:pPr>
      <w:r w:rsidRPr="00F96185">
        <w:t>shading</w:t>
      </w:r>
    </w:p>
    <w:p w:rsidR="00000000" w:rsidRPr="00F96185" w:rsidP="00F96185">
      <w:pPr>
        <w:pStyle w:val="ListBullet2"/>
      </w:pPr>
      <w:r w:rsidRPr="00F96185">
        <w:t>texturing</w:t>
      </w:r>
    </w:p>
    <w:p w:rsidR="00000000" w:rsidRPr="00F96185" w:rsidP="00F96185">
      <w:pPr>
        <w:pStyle w:val="ListBullet"/>
      </w:pPr>
      <w:r w:rsidRPr="00F96185">
        <w:t>describe how to interpret design, texturing, and shading briefs</w:t>
      </w:r>
    </w:p>
    <w:p w:rsidR="00000000" w:rsidRPr="00F96185" w:rsidP="00F96185">
      <w:pPr>
        <w:pStyle w:val="ListBullet"/>
      </w:pPr>
      <w:r w:rsidRPr="00F96185">
        <w:t>discuss digital image capture, using cameras and scanners</w:t>
      </w:r>
    </w:p>
    <w:p w:rsidR="00000000" w:rsidRPr="00F96185" w:rsidP="00F96185">
      <w:pPr>
        <w:pStyle w:val="ListBullet"/>
      </w:pPr>
      <w:r w:rsidRPr="00F96185">
        <w:t>describe shader attributes and their optimisation</w:t>
      </w:r>
    </w:p>
    <w:p w:rsidR="00000000" w:rsidRPr="00F96185" w:rsidP="00F96185">
      <w:pPr>
        <w:pStyle w:val="ListBullet"/>
      </w:pPr>
      <w:r w:rsidRPr="00F96185">
        <w:t>describe shader and texture mapping, and projection</w:t>
      </w:r>
    </w:p>
    <w:p w:rsidR="00000000" w:rsidRPr="00F96185" w:rsidP="00F96185">
      <w:pPr>
        <w:pStyle w:val="ListBullet"/>
      </w:pPr>
      <w:r w:rsidRPr="00F96185">
        <w:t>discuss texturing and shading re</w:t>
      </w:r>
      <w:r w:rsidRPr="00F96185">
        <w:t>quirements for games.</w:t>
      </w:r>
    </w:p>
    <w:p w:rsidR="00000000" w:rsidRPr="00F96185" w:rsidP="00F96185">
      <w:pPr>
        <w:pStyle w:val="AllowPageBreak"/>
      </w:pPr>
    </w:p>
    <w:p w:rsidR="00000000" w:rsidRPr="00F96185" w:rsidP="00F96185">
      <w:pPr>
        <w:pStyle w:val="Heading1"/>
      </w:pPr>
      <w:bookmarkStart w:id="11" w:name="O_676086"/>
      <w:bookmarkEnd w:id="11"/>
      <w:r w:rsidRPr="00F96185">
        <w:t>Assessment Conditions</w:t>
      </w:r>
    </w:p>
    <w:p w:rsidR="00000000" w:rsidRPr="00F96185" w:rsidP="00506FFB">
      <w:pPr>
        <w:pStyle w:val="BodyText"/>
      </w:pPr>
      <w:r w:rsidRPr="00F96185">
        <w:t xml:space="preserve">Gather evidence to demonstrate consistent performance in conditions that are safe and replicate the workplace. Noise levels, production flow, interruptions and time </w:t>
      </w:r>
      <w:r w:rsidRPr="00F96185">
        <w:t>variances must be typical of those experienced in the game development field of work, and include access to:</w:t>
      </w:r>
    </w:p>
    <w:p w:rsidR="00000000" w:rsidRPr="00F96185" w:rsidP="00F96185">
      <w:pPr>
        <w:pStyle w:val="ListBullet"/>
      </w:pPr>
      <w:r w:rsidRPr="00F96185">
        <w:t>the appropriate computer hardware, software and peripheral devices</w:t>
      </w:r>
    </w:p>
    <w:p w:rsidR="00000000" w:rsidRPr="00F96185" w:rsidP="00F96185">
      <w:pPr>
        <w:pStyle w:val="ListBullet"/>
      </w:pPr>
      <w:r w:rsidRPr="00F96185">
        <w:t>models and scenes to be shaded and textured</w:t>
      </w:r>
    </w:p>
    <w:p w:rsidR="00000000" w:rsidRPr="00F96185" w:rsidP="00F96185">
      <w:pPr>
        <w:pStyle w:val="ListBullet"/>
      </w:pPr>
      <w:r w:rsidRPr="00F96185">
        <w:t>style shots</w:t>
      </w:r>
    </w:p>
    <w:p w:rsidR="00000000" w:rsidRPr="00F96185" w:rsidP="00F96185">
      <w:pPr>
        <w:pStyle w:val="ListBullet"/>
      </w:pPr>
      <w:r w:rsidRPr="00F96185">
        <w:t>rendering briefs or spe</w:t>
      </w:r>
      <w:r w:rsidRPr="00F96185">
        <w:t>cifications</w:t>
      </w:r>
    </w:p>
    <w:p w:rsidR="00000000" w:rsidRPr="00F96185" w:rsidP="00F96185">
      <w:pPr>
        <w:pStyle w:val="ListBullet"/>
      </w:pPr>
      <w:r w:rsidRPr="00F96185">
        <w:t>the schedules.</w:t>
      </w:r>
    </w:p>
    <w:p w:rsidR="00000000" w:rsidRPr="00F96185" w:rsidP="00F96185">
      <w:pPr>
        <w:pStyle w:val="BodyText"/>
      </w:pPr>
    </w:p>
    <w:p w:rsidR="00000000" w:rsidRPr="00F96185" w:rsidP="00506FFB">
      <w:pPr>
        <w:pStyle w:val="BodyText"/>
      </w:pPr>
      <w:r w:rsidRPr="00F96185">
        <w:t>Assessors must satisfy NVR/AQTF assessor requirements.</w:t>
      </w:r>
    </w:p>
    <w:p w:rsidR="00000000" w:rsidRPr="00F96185" w:rsidP="00F96185">
      <w:pPr>
        <w:pStyle w:val="Heading1"/>
      </w:pPr>
      <w:bookmarkStart w:id="12" w:name="O_676089"/>
      <w:bookmarkEnd w:id="12"/>
      <w:r w:rsidRPr="00F96185">
        <w:t>Links</w:t>
      </w:r>
    </w:p>
    <w:p w:rsidR="00000000" w:rsidRPr="00F96185" w:rsidP="00506FFB">
      <w:pPr>
        <w:pStyle w:val="BodyText"/>
      </w:pPr>
      <w:r w:rsidRPr="00F96185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A61DC4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F96185" w:rsidP="00F96185"/>
    <w:sectPr w:rsidSect="00F96185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9618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96185" w:rsidRPr="00506FFB" w:rsidP="00506FF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9618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06FFB" w:rsidP="00F9618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506FFB" w:rsidP="00F9618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506FFB" w:rsidP="00F96185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96185" w:rsidP="00F9618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506FFB">
      <w:t>Approved</w:t>
    </w:r>
    <w:r w:rsidR="00506FFB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506FFB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506FFB">
      <w:rPr>
        <w:noProof/>
      </w:rPr>
      <w:t>5</w:t>
    </w:r>
    <w:r>
      <w:rPr>
        <w:noProof/>
      </w:rPr>
      <w:fldChar w:fldCharType="end"/>
    </w:r>
  </w:p>
  <w:p w:rsidR="00F96185" w:rsidP="00F9618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506FFB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506FFB">
      <w:t>Future Skills Organisation</w:t>
    </w:r>
    <w:r w:rsidR="00506FFB">
      <w:fldChar w:fldCharType="end"/>
    </w:r>
  </w:p>
  <w:p w:rsidR="00F96185" w:rsidP="00F9618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9618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06FF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96185" w:rsidRPr="00506FFB" w:rsidP="00506FF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9618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06FFB" w:rsidRPr="002D2AF8" w:rsidP="00F9618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ICTGAM302 Design and apply simple textures to digital art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506FFB" w:rsidP="00F96185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96185" w:rsidRPr="002D2AF8" w:rsidP="00F9618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506FFB">
      <w:t>ICTGAM302 Design and apply simple textures to digital art</w:t>
    </w:r>
    <w:r w:rsidR="00506FFB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506FFB">
      <w:rPr>
        <w:noProof/>
      </w:rPr>
      <w:t>2 March 2025</w:t>
    </w:r>
    <w:r>
      <w:fldChar w:fldCharType="end"/>
    </w:r>
  </w:p>
  <w:p w:rsidR="00F96185" w:rsidP="00F9618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613E02F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54ACC97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5B16EE9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9618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9618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9618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9618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9618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9618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9618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9618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9618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9618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9618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96185"/>
  </w:style>
  <w:style w:type="character" w:customStyle="1" w:styleId="Heading1Char">
    <w:name w:val="Heading 1 Char"/>
    <w:basedOn w:val="DefaultParagraphFont"/>
    <w:link w:val="Heading1"/>
    <w:rsid w:val="00F9618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9618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96185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F96185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F96185"/>
    <w:rPr>
      <w:b/>
      <w:spacing w:val="0"/>
    </w:rPr>
  </w:style>
  <w:style w:type="paragraph" w:styleId="ListBullet2">
    <w:name w:val="List Bullet 2"/>
    <w:basedOn w:val="List2"/>
    <w:rsid w:val="00F96185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F96185"/>
    <w:rPr>
      <w:i/>
    </w:rPr>
  </w:style>
  <w:style w:type="paragraph" w:customStyle="1" w:styleId="SuperHeading">
    <w:name w:val="SuperHeading"/>
    <w:basedOn w:val="Normal"/>
    <w:rsid w:val="00F9618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9618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F9618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9618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9618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9618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9618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9618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9618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9618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9618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9618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9618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9618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9618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9618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9618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9618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9618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9618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96185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F9618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F9618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9618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9618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F9618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9618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9618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9618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9618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9618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9618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9618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96185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F9618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9618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9618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96185"/>
  </w:style>
  <w:style w:type="paragraph" w:styleId="TableofFigures">
    <w:name w:val="table of figures"/>
    <w:basedOn w:val="Normal"/>
    <w:next w:val="Normal"/>
    <w:semiHidden/>
    <w:rsid w:val="00F9618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96185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F96185"/>
    <w:rPr>
      <w:rFonts w:ascii="Wingdings" w:hAnsi="Wingdings"/>
    </w:rPr>
  </w:style>
  <w:style w:type="paragraph" w:customStyle="1" w:styleId="TableHeading">
    <w:name w:val="Table Heading"/>
    <w:basedOn w:val="HeadingBase"/>
    <w:rsid w:val="00F9618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96185"/>
    <w:rPr>
      <w:color w:val="0033CC"/>
      <w:u w:val="none"/>
    </w:rPr>
  </w:style>
  <w:style w:type="paragraph" w:customStyle="1" w:styleId="BodyTextRight">
    <w:name w:val="Body Text Right"/>
    <w:basedOn w:val="BodyText"/>
    <w:rsid w:val="00F9618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9618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96185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9618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9618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9618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96185"/>
    <w:rPr>
      <w:sz w:val="32"/>
    </w:rPr>
  </w:style>
  <w:style w:type="paragraph" w:customStyle="1" w:styleId="HeadingProcedure">
    <w:name w:val="Heading Procedure"/>
    <w:basedOn w:val="HeadingBase"/>
    <w:next w:val="Normal"/>
    <w:rsid w:val="00F9618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96185"/>
    <w:pPr>
      <w:spacing w:before="60" w:after="60"/>
    </w:pPr>
  </w:style>
  <w:style w:type="paragraph" w:styleId="ListContinue">
    <w:name w:val="List Continue"/>
    <w:basedOn w:val="List"/>
    <w:rsid w:val="00F96185"/>
    <w:pPr>
      <w:ind w:firstLine="0"/>
    </w:pPr>
  </w:style>
  <w:style w:type="paragraph" w:customStyle="1" w:styleId="ListNote">
    <w:name w:val="List Note"/>
    <w:basedOn w:val="List"/>
    <w:rsid w:val="00F9618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9618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9618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96185"/>
    <w:rPr>
      <w:rFonts w:ascii="Courier New" w:hAnsi="Courier New"/>
    </w:rPr>
  </w:style>
  <w:style w:type="paragraph" w:customStyle="1" w:styleId="NoteBullet">
    <w:name w:val="Note Bullet"/>
    <w:basedOn w:val="Note"/>
    <w:rsid w:val="00F9618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9618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9618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9618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96185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F9618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9618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96185"/>
    <w:rPr>
      <w:b/>
      <w:smallCaps/>
    </w:rPr>
  </w:style>
  <w:style w:type="paragraph" w:customStyle="1" w:styleId="TableListNumber">
    <w:name w:val="Table List Number"/>
    <w:basedOn w:val="ListNumber"/>
    <w:rsid w:val="00F9618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9618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96185"/>
    <w:pPr>
      <w:numPr>
        <w:numId w:val="9"/>
      </w:numPr>
    </w:pPr>
  </w:style>
  <w:style w:type="paragraph" w:customStyle="1" w:styleId="ListAlpha2">
    <w:name w:val="List Alpha 2"/>
    <w:basedOn w:val="List2"/>
    <w:rsid w:val="00F96185"/>
    <w:pPr>
      <w:numPr>
        <w:numId w:val="8"/>
      </w:numPr>
    </w:pPr>
  </w:style>
  <w:style w:type="paragraph" w:styleId="List2">
    <w:name w:val="List 2"/>
    <w:basedOn w:val="BodyText"/>
    <w:rsid w:val="00F9618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9618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9618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9618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96185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96185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F96185"/>
    <w:pPr>
      <w:numPr>
        <w:numId w:val="4"/>
      </w:numPr>
    </w:pPr>
  </w:style>
  <w:style w:type="paragraph" w:styleId="ListContinue2">
    <w:name w:val="List Continue 2"/>
    <w:basedOn w:val="List2"/>
    <w:rsid w:val="00F96185"/>
    <w:pPr>
      <w:ind w:firstLine="0"/>
    </w:pPr>
  </w:style>
  <w:style w:type="paragraph" w:styleId="ListContinue3">
    <w:name w:val="List Continue 3"/>
    <w:basedOn w:val="List3"/>
    <w:rsid w:val="00F96185"/>
    <w:pPr>
      <w:ind w:left="1021" w:firstLine="0"/>
    </w:pPr>
  </w:style>
  <w:style w:type="paragraph" w:styleId="ListContinue4">
    <w:name w:val="List Continue 4"/>
    <w:basedOn w:val="List4"/>
    <w:rsid w:val="00F96185"/>
    <w:pPr>
      <w:ind w:firstLine="0"/>
    </w:pPr>
  </w:style>
  <w:style w:type="paragraph" w:styleId="ListContinue5">
    <w:name w:val="List Continue 5"/>
    <w:basedOn w:val="List5"/>
    <w:rsid w:val="00F96185"/>
    <w:pPr>
      <w:ind w:firstLine="0"/>
    </w:pPr>
  </w:style>
  <w:style w:type="paragraph" w:styleId="ListNumber3">
    <w:name w:val="List Number 3"/>
    <w:basedOn w:val="List3"/>
    <w:rsid w:val="00F96185"/>
    <w:pPr>
      <w:numPr>
        <w:numId w:val="5"/>
      </w:numPr>
    </w:pPr>
  </w:style>
  <w:style w:type="paragraph" w:styleId="ListNumber4">
    <w:name w:val="List Number 4"/>
    <w:basedOn w:val="List4"/>
    <w:rsid w:val="00F96185"/>
    <w:pPr>
      <w:numPr>
        <w:numId w:val="6"/>
      </w:numPr>
    </w:pPr>
  </w:style>
  <w:style w:type="paragraph" w:styleId="ListNumber5">
    <w:name w:val="List Number 5"/>
    <w:basedOn w:val="List5"/>
    <w:rsid w:val="00F96185"/>
    <w:pPr>
      <w:numPr>
        <w:numId w:val="7"/>
      </w:numPr>
    </w:pPr>
  </w:style>
  <w:style w:type="paragraph" w:styleId="BlockText">
    <w:name w:val="Block Text"/>
    <w:basedOn w:val="Normal"/>
    <w:rsid w:val="00F9618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9618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96185"/>
    <w:rPr>
      <w:sz w:val="16"/>
      <w:vertAlign w:val="superscript"/>
    </w:rPr>
  </w:style>
  <w:style w:type="character" w:customStyle="1" w:styleId="Symbols">
    <w:name w:val="Symbols"/>
    <w:basedOn w:val="DefaultParagraphFont"/>
    <w:rsid w:val="00F96185"/>
    <w:rPr>
      <w:rFonts w:ascii="Symbol" w:hAnsi="Symbol"/>
    </w:rPr>
  </w:style>
  <w:style w:type="character" w:customStyle="1" w:styleId="MenuOptions">
    <w:name w:val="Menu Options"/>
    <w:basedOn w:val="DefaultParagraphFont"/>
    <w:rsid w:val="00F9618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96185"/>
    <w:rPr>
      <w:b/>
    </w:rPr>
  </w:style>
  <w:style w:type="character" w:customStyle="1" w:styleId="Underlined">
    <w:name w:val="Underlined"/>
    <w:basedOn w:val="DefaultParagraphFont"/>
    <w:rsid w:val="00F96185"/>
    <w:rPr>
      <w:u w:val="single"/>
    </w:rPr>
  </w:style>
  <w:style w:type="paragraph" w:customStyle="1" w:styleId="TableBodyTextRight">
    <w:name w:val="Table Body Text Right"/>
    <w:basedOn w:val="TableBodyText"/>
    <w:rsid w:val="00F9618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96185"/>
    <w:rPr>
      <w:sz w:val="18"/>
    </w:rPr>
  </w:style>
  <w:style w:type="paragraph" w:customStyle="1" w:styleId="BodySmallRight">
    <w:name w:val="Body Small Right"/>
    <w:basedOn w:val="BodyTextRight"/>
    <w:rsid w:val="00F96185"/>
    <w:rPr>
      <w:sz w:val="18"/>
      <w:szCs w:val="18"/>
    </w:rPr>
  </w:style>
  <w:style w:type="paragraph" w:customStyle="1" w:styleId="MarginEdition">
    <w:name w:val="Margin Edition"/>
    <w:basedOn w:val="MarginNote"/>
    <w:rsid w:val="00F9618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96185"/>
    <w:rPr>
      <w:sz w:val="2"/>
      <w:szCs w:val="2"/>
    </w:rPr>
  </w:style>
  <w:style w:type="character" w:customStyle="1" w:styleId="Small">
    <w:name w:val="Small"/>
    <w:basedOn w:val="DefaultParagraphFont"/>
    <w:rsid w:val="00F96185"/>
    <w:rPr>
      <w:sz w:val="16"/>
    </w:rPr>
  </w:style>
  <w:style w:type="paragraph" w:customStyle="1" w:styleId="WideTable">
    <w:name w:val="Wide Table"/>
    <w:basedOn w:val="Normal"/>
    <w:rsid w:val="00F9618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96185"/>
  </w:style>
  <w:style w:type="paragraph" w:styleId="Quote">
    <w:name w:val="Quote"/>
    <w:basedOn w:val="Heading1"/>
    <w:link w:val="QuoteChar"/>
    <w:qFormat/>
    <w:rsid w:val="00F9618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9618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96185"/>
    <w:pPr>
      <w:pageBreakBefore/>
    </w:pPr>
  </w:style>
  <w:style w:type="paragraph" w:customStyle="1" w:styleId="Border">
    <w:name w:val="Border"/>
    <w:basedOn w:val="Normal"/>
    <w:qFormat/>
    <w:rsid w:val="00F9618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9618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9618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9618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9618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9618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9618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9618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9618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96185"/>
    <w:rPr>
      <w:u w:val="single"/>
    </w:rPr>
  </w:style>
  <w:style w:type="character" w:customStyle="1" w:styleId="BoldandItalics">
    <w:name w:val="Bold and Italics"/>
    <w:qFormat/>
    <w:rsid w:val="00F96185"/>
    <w:rPr>
      <w:b/>
      <w:i/>
      <w:u w:val="none"/>
    </w:rPr>
  </w:style>
  <w:style w:type="paragraph" w:styleId="BalloonText">
    <w:name w:val="Balloon Text"/>
    <w:basedOn w:val="Normal"/>
    <w:link w:val="BalloonTextChar"/>
    <w:rsid w:val="00F9618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9618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9618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9618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9618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9618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96185"/>
    <w:pPr>
      <w:spacing w:before="0" w:after="0"/>
    </w:pPr>
  </w:style>
  <w:style w:type="paragraph" w:customStyle="1" w:styleId="BodyTextBold">
    <w:name w:val="Body Text Bold"/>
    <w:basedOn w:val="BodyText"/>
    <w:qFormat/>
    <w:rsid w:val="00F96185"/>
    <w:rPr>
      <w:b/>
    </w:rPr>
  </w:style>
  <w:style w:type="character" w:styleId="Hyperlink">
    <w:name w:val="Hyperlink"/>
    <w:basedOn w:val="DefaultParagraphFont"/>
    <w:uiPriority w:val="99"/>
    <w:unhideWhenUsed/>
    <w:rsid w:val="00506FF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1162</Words>
  <Characters>7102</Characters>
  <Application>Microsoft Office Word</Application>
  <DocSecurity>0</DocSecurity>
  <Lines>244</Lines>
  <Paragraphs>168</Paragraphs>
  <ScaleCrop>false</ScaleCrop>
  <Company>Author-it Software Corporation Ltd.</Company>
  <LinksUpToDate>false</LinksUpToDate>
  <CharactersWithSpaces>8096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ICTGAM302 Design and apply simple textures to digital art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2025-03-01T21:02:00Z</dcterms:created>
  <dcterms:modified xsi:type="dcterms:W3CDTF">2025-03-01T21:02:00Z</dcterms:modified>
</cp:coreProperties>
</file>