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DF2" w:rsidP="00782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ICTGAM301 Apply simple modelling techniques</w:t>
      </w:r>
      <w:r>
        <w:fldChar w:fldCharType="end"/>
      </w:r>
    </w:p>
    <w:p w:rsidR="00782DF2" w:rsidP="00782DF2">
      <w:pPr>
        <w:pStyle w:val="Version"/>
        <w:sectPr w:rsidSect="003E58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86B" w:rsidP="003E586B">
      <w:pPr>
        <w:pStyle w:val="SuperHeading"/>
      </w:pPr>
      <w:r w:rsidRPr="003E586B">
        <w:t>ICTGAM301 Apply simple modelling techniques</w:t>
      </w:r>
    </w:p>
    <w:p w:rsidR="00000000" w:rsidRPr="003E586B" w:rsidP="003E586B">
      <w:pPr>
        <w:pStyle w:val="Heading1"/>
      </w:pPr>
      <w:bookmarkStart w:id="1" w:name="O_676054"/>
      <w:bookmarkEnd w:id="1"/>
      <w:r w:rsidRPr="003E58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BodyText"/>
            </w:pPr>
            <w:r w:rsidRPr="003E586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rPr>
                <w:rStyle w:val="SpecialBold"/>
              </w:rPr>
              <w:t>Comments</w:t>
            </w:r>
          </w:p>
        </w:tc>
      </w:tr>
      <w:tr w:rsidTr="003E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BodyText"/>
            </w:pPr>
            <w:r w:rsidRPr="003E586B">
              <w:t>This version first released with ICT Information and Communications Technology Training Package Version 1.0.</w:t>
            </w:r>
          </w:p>
        </w:tc>
      </w:tr>
    </w:tbl>
    <w:p w:rsidR="00000000" w:rsidRPr="003E586B" w:rsidP="003E586B">
      <w:pPr>
        <w:pStyle w:val="BodyText"/>
      </w:pPr>
    </w:p>
    <w:p w:rsidR="00000000" w:rsidRPr="003E586B" w:rsidP="003E586B">
      <w:pPr>
        <w:pStyle w:val="AllowPageBreak"/>
      </w:pPr>
    </w:p>
    <w:p w:rsidR="00000000" w:rsidRPr="003E586B" w:rsidP="003E586B">
      <w:pPr>
        <w:pStyle w:val="Heading1"/>
      </w:pPr>
      <w:bookmarkStart w:id="2" w:name="O_676055"/>
      <w:bookmarkEnd w:id="2"/>
      <w:r w:rsidRPr="003E586B">
        <w:t>Application</w:t>
      </w:r>
    </w:p>
    <w:p w:rsidR="00000000" w:rsidRPr="003E586B" w:rsidP="00782DF2">
      <w:pPr>
        <w:pStyle w:val="BodyText"/>
      </w:pPr>
      <w:r w:rsidRPr="003E586B">
        <w:t>This unit describes the skills and knowledge required to develop, a</w:t>
      </w:r>
      <w:r w:rsidRPr="003E586B">
        <w:t>nd refine, 3-D models using simple modelling techniques and appropriate software.</w:t>
      </w:r>
    </w:p>
    <w:p w:rsidR="00000000" w:rsidRPr="003E586B" w:rsidP="00782DF2">
      <w:pPr>
        <w:pStyle w:val="BodyText"/>
      </w:pPr>
      <w:r w:rsidRPr="003E586B">
        <w:t>It applies to individuals who support the design, development, and programming of basic digital games as part of a larger development team.</w:t>
      </w:r>
    </w:p>
    <w:p w:rsidR="00000000" w:rsidRPr="003E586B" w:rsidP="00782DF2">
      <w:pPr>
        <w:pStyle w:val="BodyText"/>
      </w:pPr>
      <w:r w:rsidRPr="003E586B">
        <w:t>No licensing, legislative or cer</w:t>
      </w:r>
      <w:r w:rsidRPr="003E586B">
        <w:t>tification requirements apply to this unit at the time of publication.</w:t>
      </w:r>
    </w:p>
    <w:p w:rsidR="00000000" w:rsidRPr="003E586B" w:rsidP="003E586B">
      <w:pPr>
        <w:pStyle w:val="Heading1"/>
      </w:pPr>
      <w:bookmarkStart w:id="3" w:name="O_676058"/>
      <w:bookmarkEnd w:id="3"/>
      <w:r w:rsidRPr="003E586B">
        <w:t>Unit Sector</w:t>
      </w:r>
    </w:p>
    <w:p w:rsidR="00000000" w:rsidRPr="003E586B" w:rsidP="00782DF2">
      <w:pPr>
        <w:pStyle w:val="BodyText"/>
      </w:pPr>
      <w:r w:rsidRPr="003E586B">
        <w:t>Game development</w:t>
      </w:r>
    </w:p>
    <w:p w:rsidR="00000000" w:rsidRPr="003E586B" w:rsidP="003E586B">
      <w:pPr>
        <w:pStyle w:val="Heading1"/>
      </w:pPr>
      <w:bookmarkStart w:id="4" w:name="O_676059"/>
      <w:bookmarkEnd w:id="4"/>
      <w:r w:rsidRPr="003E58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3E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BodyText"/>
            </w:pPr>
            <w:r w:rsidRPr="003E586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rPr>
                <w:rStyle w:val="SpecialBold"/>
              </w:rPr>
              <w:t>PERFORMANCE CRITERIA</w:t>
            </w:r>
          </w:p>
        </w:tc>
      </w:tr>
      <w:tr w:rsidTr="003E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BodyText"/>
            </w:pPr>
            <w:r w:rsidRPr="003E586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1. Clarify work requirements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BodyText"/>
            </w:pPr>
            <w:r w:rsidRPr="003E586B">
              <w:t xml:space="preserve">1.1 Clarify the requirements for, and purpose of, 3-D digital modelling techniques and refer to the production documentation, WHS </w:t>
            </w:r>
            <w:r w:rsidRPr="003E586B">
              <w:t>requirements and roles of project team members</w:t>
            </w:r>
          </w:p>
          <w:p w:rsidR="00000000" w:rsidRPr="003E586B" w:rsidP="003E586B">
            <w:pPr>
              <w:pStyle w:val="BodyText"/>
            </w:pPr>
            <w:r w:rsidRPr="003E586B">
              <w:t>1.2 Clarify work-flow sequences in consultation with the relevant personnel, to ensure that production schedule deadlines are met</w:t>
            </w:r>
          </w:p>
          <w:p w:rsidR="00000000" w:rsidRPr="003E586B" w:rsidP="003E586B">
            <w:pPr>
              <w:pStyle w:val="BodyText"/>
            </w:pPr>
            <w:r w:rsidRPr="003E586B">
              <w:t xml:space="preserve">1.3 Select the software that best suits the type of production and </w:t>
            </w:r>
            <w:r w:rsidRPr="003E586B">
              <w:t>delivery pla</w:t>
            </w:r>
            <w:r w:rsidRPr="003E586B">
              <w:t>tform for which simple 3-D modelling techniques are being applied</w:t>
            </w:r>
          </w:p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1.4 Gather and analyse reference materials to help with the application of modelling techniques</w:t>
            </w:r>
          </w:p>
        </w:tc>
      </w:tr>
      <w:tr w:rsidTr="003E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2. Apply simple 3-D modelling techniques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BodyText"/>
            </w:pPr>
            <w:r w:rsidRPr="003E586B">
              <w:t>2.1 Apply simple 3-D modelling techniques to create 3-D models</w:t>
            </w:r>
          </w:p>
          <w:p w:rsidR="00000000" w:rsidRPr="003E586B" w:rsidP="003E586B">
            <w:pPr>
              <w:pStyle w:val="BodyText"/>
            </w:pPr>
            <w:r w:rsidRPr="003E586B">
              <w:t>2.2 Use software features to block out models in order to determine the correct proportions related to reference materials</w:t>
            </w:r>
          </w:p>
          <w:p w:rsidR="00000000" w:rsidRPr="003E586B" w:rsidP="003E586B">
            <w:pPr>
              <w:pStyle w:val="BodyText"/>
            </w:pPr>
            <w:r w:rsidRPr="003E586B">
              <w:t>2.3 Manipulate software features to apply basic lighting and shaders t</w:t>
            </w:r>
            <w:r w:rsidRPr="003E586B">
              <w:t>o the models, as required</w:t>
            </w:r>
          </w:p>
          <w:p w:rsidR="00000000" w:rsidRPr="003E586B" w:rsidP="003E586B">
            <w:pPr>
              <w:pStyle w:val="BodyText"/>
            </w:pPr>
            <w:r w:rsidRPr="003E586B">
              <w:t>2.4 Ensure that the topology of the models allows for appropriate deformation, as required</w:t>
            </w:r>
          </w:p>
          <w:p w:rsidR="00000000" w:rsidRPr="003E586B" w:rsidP="003E586B">
            <w:pPr>
              <w:pStyle w:val="BodyText"/>
            </w:pPr>
            <w:r w:rsidRPr="003E586B">
              <w:t>2.5 Progressively refine, and check, the integrity of the models until they meet design requirements</w:t>
            </w:r>
          </w:p>
          <w:p w:rsidR="00000000" w:rsidRPr="003E586B" w:rsidP="003E586B">
            <w:pPr>
              <w:pStyle w:val="BodyText"/>
            </w:pPr>
            <w:r w:rsidRPr="003E586B">
              <w:t>2.6 Submit models to the relevant pers</w:t>
            </w:r>
            <w:r w:rsidRPr="003E586B">
              <w:t>onnel for comment regarding whether production requirements have been met, and make final adjustments as required</w:t>
            </w:r>
          </w:p>
          <w:p w:rsidR="00000000" w:rsidRPr="003E586B" w:rsidP="003E586B">
            <w:pPr>
              <w:pStyle w:val="BodyText"/>
            </w:pPr>
            <w:r w:rsidRPr="003E586B">
              <w:t>2.7 Render and output the models in the required format, and submit to the relevant personnel by agreed deadlines</w:t>
            </w:r>
          </w:p>
          <w:p w:rsidR="00000000" w:rsidRPr="003E586B" w:rsidP="003E586B">
            <w:pPr>
              <w:pStyle w:val="BodyText"/>
            </w:pPr>
            <w:r w:rsidRPr="003E586B">
              <w:t>2.8 Make backup copies of fi</w:t>
            </w:r>
            <w:r w:rsidRPr="003E586B">
              <w:t>les and complete workplace documentation, according to enterprise procedures</w:t>
            </w:r>
          </w:p>
        </w:tc>
      </w:tr>
    </w:tbl>
    <w:p w:rsidR="00000000" w:rsidRPr="003E586B" w:rsidP="003E586B">
      <w:pPr>
        <w:pStyle w:val="BodyText"/>
      </w:pPr>
    </w:p>
    <w:p w:rsidR="00000000" w:rsidRPr="003E586B" w:rsidP="003E586B">
      <w:pPr>
        <w:pStyle w:val="AllowPageBreak"/>
      </w:pPr>
    </w:p>
    <w:p w:rsidR="00000000" w:rsidRPr="003E586B" w:rsidP="003E586B">
      <w:pPr>
        <w:pStyle w:val="Heading1"/>
      </w:pPr>
      <w:bookmarkStart w:id="5" w:name="O_676060"/>
      <w:bookmarkEnd w:id="5"/>
      <w:r w:rsidRPr="003E586B">
        <w:t>Foundation Skills</w:t>
      </w:r>
    </w:p>
    <w:p w:rsidR="00000000" w:rsidRPr="00782DF2" w:rsidP="00782DF2">
      <w:pPr>
        <w:pStyle w:val="BodyText"/>
        <w:rPr>
          <w:i/>
        </w:rPr>
      </w:pPr>
      <w:r w:rsidRPr="00782DF2">
        <w:rPr>
          <w:rStyle w:val="Emphasis"/>
        </w:rPr>
        <w:t>This section describes language, literacy, numeracy and employment skills incorporated in the performance criteria that are required for compe</w:t>
      </w:r>
      <w:r w:rsidRPr="00782DF2">
        <w:rPr>
          <w:rStyle w:val="Emphasis"/>
        </w:rPr>
        <w:t>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782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BodyText"/>
            </w:pPr>
            <w:r w:rsidRPr="003E586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BodyText"/>
            </w:pPr>
            <w:r w:rsidRPr="003E586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rPr>
                <w:rStyle w:val="SpecialBold"/>
              </w:rPr>
              <w:t>Description</w:t>
            </w:r>
          </w:p>
        </w:tc>
      </w:tr>
      <w:tr w:rsidTr="00782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1.1, 1.2, 1.3, 1.4, 2.4, 2.6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ListBullet"/>
            </w:pPr>
            <w:r w:rsidRPr="003E586B">
              <w:t>Interprets documentation, diagrams, designs, objects and images to identify relevant information</w:t>
            </w:r>
          </w:p>
          <w:p w:rsidR="00000000" w:rsidP="003E586B">
            <w:pPr>
              <w:pStyle w:val="ListBullet"/>
              <w:rPr>
                <w:lang w:val="en-NZ"/>
              </w:rPr>
            </w:pPr>
            <w:r w:rsidRPr="003E586B">
              <w:t>Recognises and comprehends signs, symbols, pictures, jargon, abbreviations, computer generated text, numbers and letters, necessary to operate modelling applications software</w:t>
            </w:r>
          </w:p>
        </w:tc>
      </w:tr>
      <w:tr w:rsidTr="00782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2.8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ListBullet"/>
              <w:rPr>
                <w:lang w:val="en-NZ"/>
              </w:rPr>
            </w:pPr>
            <w:r w:rsidRPr="003E586B">
              <w:t xml:space="preserve">Completes the documentation necessary for work tasks and reporting </w:t>
            </w:r>
            <w:r w:rsidRPr="003E586B">
              <w:t>according to requirements</w:t>
            </w:r>
          </w:p>
        </w:tc>
      </w:tr>
      <w:tr w:rsidTr="00782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1.1, 1.2, 1.3, 1.4, 2.6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ListBullet"/>
            </w:pPr>
            <w:r w:rsidRPr="003E586B">
              <w:t>Uses industry terminology to clarify requirements and obtain information</w:t>
            </w:r>
          </w:p>
          <w:p w:rsidR="00000000" w:rsidP="003E586B">
            <w:pPr>
              <w:pStyle w:val="ListBullet"/>
              <w:rPr>
                <w:lang w:val="en-NZ"/>
              </w:rPr>
            </w:pPr>
            <w:r w:rsidRPr="003E586B">
              <w:t>Listens and responds to instructions, answers to questions and feedback</w:t>
            </w:r>
          </w:p>
        </w:tc>
      </w:tr>
      <w:tr w:rsidTr="00782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2.1, 2.2, 2.3, 2.4, 2.5, 2.7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ListBullet"/>
            </w:pPr>
            <w:r w:rsidRPr="003E586B">
              <w:t>Adds, subtracts, multiplies and divides whole numbers, and decimals, when manipulating measurement, scale, ratio and coordinates in the development of models</w:t>
            </w:r>
          </w:p>
          <w:p w:rsidR="00000000" w:rsidP="003E586B">
            <w:pPr>
              <w:pStyle w:val="ListBullet"/>
              <w:rPr>
                <w:lang w:val="en-NZ"/>
              </w:rPr>
            </w:pPr>
            <w:r w:rsidRPr="003E586B">
              <w:t>Structures timeframes to work to deadlines</w:t>
            </w:r>
          </w:p>
        </w:tc>
      </w:tr>
      <w:tr w:rsidTr="00782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2.8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ListBullet"/>
              <w:rPr>
                <w:lang w:val="en-NZ"/>
              </w:rPr>
            </w:pPr>
            <w:r w:rsidRPr="003E586B">
              <w:t>Complies with explicit</w:t>
            </w:r>
            <w:r w:rsidRPr="003E586B">
              <w:t xml:space="preserve"> organisational procedures</w:t>
            </w:r>
          </w:p>
        </w:tc>
      </w:tr>
      <w:tr w:rsidTr="00782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1.1-1.4, 2.1-2.8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586B" w:rsidP="003E586B">
            <w:pPr>
              <w:pStyle w:val="ListBullet"/>
            </w:pPr>
            <w:r w:rsidRPr="003E586B">
              <w:t>Makes routine decisions and implements standard procedures for routine tasks</w:t>
            </w:r>
          </w:p>
          <w:p w:rsidR="00000000" w:rsidRPr="003E586B" w:rsidP="003E586B">
            <w:pPr>
              <w:pStyle w:val="ListBullet"/>
            </w:pPr>
            <w:r w:rsidRPr="003E586B">
              <w:t>Uses key features of specific digital systems and tools to complete routine tasks</w:t>
            </w:r>
          </w:p>
          <w:p w:rsidR="00000000" w:rsidRPr="003E586B" w:rsidP="003E586B">
            <w:pPr>
              <w:pStyle w:val="ListBullet"/>
            </w:pPr>
            <w:r w:rsidRPr="003E586B">
              <w:t>Uses creativity and initiative in</w:t>
            </w:r>
            <w:r w:rsidRPr="003E586B">
              <w:t xml:space="preserve"> design</w:t>
            </w:r>
          </w:p>
          <w:p w:rsidR="00000000" w:rsidRPr="003E586B" w:rsidP="003E586B">
            <w:pPr>
              <w:pStyle w:val="ListBullet"/>
            </w:pPr>
            <w:r w:rsidRPr="003E586B">
              <w:t>Understands the importance of secure information in relation to own work, and takes responsibility for data integrity and management</w:t>
            </w:r>
          </w:p>
        </w:tc>
      </w:tr>
    </w:tbl>
    <w:p w:rsidR="00000000" w:rsidRPr="003E586B" w:rsidP="003E586B">
      <w:pPr>
        <w:pStyle w:val="BodyText"/>
      </w:pPr>
    </w:p>
    <w:p w:rsidR="00000000" w:rsidRPr="003E586B" w:rsidP="003E586B">
      <w:pPr>
        <w:pStyle w:val="AllowPageBreak"/>
      </w:pPr>
    </w:p>
    <w:p w:rsidR="00000000" w:rsidRPr="003E586B" w:rsidP="003E586B">
      <w:pPr>
        <w:pStyle w:val="Heading1"/>
      </w:pPr>
      <w:bookmarkStart w:id="6" w:name="O_676062"/>
      <w:bookmarkEnd w:id="6"/>
      <w:r w:rsidRPr="003E586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2340"/>
        <w:gridCol w:w="2220"/>
        <w:gridCol w:w="2295"/>
      </w:tblGrid>
      <w:tr w:rsidTr="003E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BodyText"/>
            </w:pPr>
            <w:r w:rsidRPr="003E586B">
              <w:rPr>
                <w:rStyle w:val="SpecialBold"/>
              </w:rPr>
              <w:t>Code and title</w:t>
            </w:r>
          </w:p>
          <w:p w:rsidR="00000000" w:rsidRPr="003E586B" w:rsidP="003E586B">
            <w:pPr>
              <w:pStyle w:val="BodyText"/>
            </w:pPr>
            <w:r w:rsidRPr="003E586B">
              <w:rPr>
                <w:rStyle w:val="SpecialBold"/>
              </w:rPr>
              <w:t>current version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BodyText"/>
            </w:pPr>
            <w:r w:rsidRPr="003E586B">
              <w:rPr>
                <w:rStyle w:val="SpecialBold"/>
              </w:rPr>
              <w:t>Code and title</w:t>
            </w:r>
          </w:p>
          <w:p w:rsidR="00000000" w:rsidRPr="003E586B" w:rsidP="003E586B">
            <w:pPr>
              <w:pStyle w:val="BodyText"/>
            </w:pPr>
            <w:r w:rsidRPr="003E586B">
              <w:rPr>
                <w:rStyle w:val="SpecialBold"/>
              </w:rPr>
              <w:t>previous version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BodyText"/>
            </w:pPr>
            <w:r w:rsidRPr="003E586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rPr>
                <w:rStyle w:val="SpecialBold"/>
              </w:rPr>
              <w:t>Equivalence status</w:t>
            </w:r>
          </w:p>
        </w:tc>
      </w:tr>
      <w:tr w:rsidTr="003E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ICTGAM301 Apply simple modelling techniques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ICAGAM301A Apply simple modelling techniques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6B">
            <w:pPr>
              <w:pStyle w:val="BodyText"/>
              <w:rPr>
                <w:lang w:val="en-NZ"/>
              </w:rPr>
            </w:pPr>
            <w:r w:rsidRPr="003E586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6B" w:rsidP="003E586B">
            <w:pPr>
              <w:pStyle w:val="BodyText"/>
            </w:pPr>
            <w:r w:rsidRPr="003E586B">
              <w:t>Equivalent unit</w:t>
            </w:r>
          </w:p>
        </w:tc>
      </w:tr>
    </w:tbl>
    <w:p w:rsidR="00000000" w:rsidRPr="003E586B" w:rsidP="003E586B">
      <w:pPr>
        <w:pStyle w:val="BodyText"/>
      </w:pPr>
    </w:p>
    <w:p w:rsidR="00000000" w:rsidRPr="003E586B" w:rsidP="003E586B">
      <w:pPr>
        <w:pStyle w:val="AllowPageBreak"/>
      </w:pPr>
    </w:p>
    <w:p w:rsidR="00000000" w:rsidRPr="003E586B" w:rsidP="003E586B">
      <w:pPr>
        <w:pStyle w:val="Heading1"/>
      </w:pPr>
      <w:bookmarkStart w:id="7" w:name="O_676069"/>
      <w:bookmarkEnd w:id="7"/>
      <w:r w:rsidRPr="003E586B">
        <w:t>Links</w:t>
      </w:r>
    </w:p>
    <w:p w:rsidR="00000000" w:rsidRPr="003E586B" w:rsidP="00782DF2">
      <w:pPr>
        <w:pStyle w:val="BodyText"/>
      </w:pPr>
      <w:r w:rsidRPr="003E58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059A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E586B" w:rsidP="003E586B"/>
    <w:sectPr w:rsidSect="003E58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6B" w:rsidRPr="00782DF2" w:rsidP="00782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F2" w:rsidP="003E5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2DF2" w:rsidP="003E5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2DF2" w:rsidP="003E58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86B" w:rsidRPr="00782DF2" w:rsidP="00782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F2" w:rsidRPr="002D2AF8" w:rsidP="003E5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ICTGAM301 Apply simple modelling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782DF2" w:rsidP="003E58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4EB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FC03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8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8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8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8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8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8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8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8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8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8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86B"/>
  </w:style>
  <w:style w:type="character" w:customStyle="1" w:styleId="Heading1Char">
    <w:name w:val="Heading 1 Char"/>
    <w:basedOn w:val="DefaultParagraphFont"/>
    <w:link w:val="Heading1"/>
    <w:rsid w:val="003E58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8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8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58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586B"/>
    <w:rPr>
      <w:b/>
      <w:spacing w:val="0"/>
    </w:rPr>
  </w:style>
  <w:style w:type="character" w:styleId="Emphasis">
    <w:name w:val="Emphasis"/>
    <w:basedOn w:val="DefaultParagraphFont"/>
    <w:qFormat/>
    <w:rsid w:val="003E586B"/>
    <w:rPr>
      <w:i/>
    </w:rPr>
  </w:style>
  <w:style w:type="paragraph" w:customStyle="1" w:styleId="SuperHeading">
    <w:name w:val="SuperHeading"/>
    <w:basedOn w:val="Normal"/>
    <w:rsid w:val="003E58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8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58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8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8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8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8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8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8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8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8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8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8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8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8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8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8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58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8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8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8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8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8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8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8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8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8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8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8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8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8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58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8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8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86B"/>
  </w:style>
  <w:style w:type="paragraph" w:styleId="TableofFigures">
    <w:name w:val="table of figures"/>
    <w:basedOn w:val="Normal"/>
    <w:next w:val="Normal"/>
    <w:semiHidden/>
    <w:rsid w:val="003E58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8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586B"/>
    <w:rPr>
      <w:rFonts w:ascii="Wingdings" w:hAnsi="Wingdings"/>
    </w:rPr>
  </w:style>
  <w:style w:type="paragraph" w:customStyle="1" w:styleId="TableHeading">
    <w:name w:val="Table Heading"/>
    <w:basedOn w:val="HeadingBase"/>
    <w:rsid w:val="003E58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86B"/>
    <w:rPr>
      <w:color w:val="0033CC"/>
      <w:u w:val="none"/>
    </w:rPr>
  </w:style>
  <w:style w:type="paragraph" w:customStyle="1" w:styleId="BodyTextRight">
    <w:name w:val="Body Text Right"/>
    <w:basedOn w:val="BodyText"/>
    <w:rsid w:val="003E58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8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8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8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8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8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86B"/>
    <w:rPr>
      <w:sz w:val="32"/>
    </w:rPr>
  </w:style>
  <w:style w:type="paragraph" w:customStyle="1" w:styleId="HeadingProcedure">
    <w:name w:val="Heading Procedure"/>
    <w:basedOn w:val="HeadingBase"/>
    <w:next w:val="Normal"/>
    <w:rsid w:val="003E58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86B"/>
    <w:pPr>
      <w:spacing w:before="60" w:after="60"/>
    </w:pPr>
  </w:style>
  <w:style w:type="paragraph" w:styleId="ListContinue">
    <w:name w:val="List Continue"/>
    <w:basedOn w:val="List"/>
    <w:rsid w:val="003E586B"/>
    <w:pPr>
      <w:ind w:firstLine="0"/>
    </w:pPr>
  </w:style>
  <w:style w:type="paragraph" w:customStyle="1" w:styleId="ListNote">
    <w:name w:val="List Note"/>
    <w:basedOn w:val="List"/>
    <w:rsid w:val="003E58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8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8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86B"/>
    <w:rPr>
      <w:rFonts w:ascii="Courier New" w:hAnsi="Courier New"/>
    </w:rPr>
  </w:style>
  <w:style w:type="paragraph" w:customStyle="1" w:styleId="NoteBullet">
    <w:name w:val="Note Bullet"/>
    <w:basedOn w:val="Note"/>
    <w:rsid w:val="003E58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8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8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8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8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58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8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86B"/>
    <w:rPr>
      <w:b/>
      <w:smallCaps/>
    </w:rPr>
  </w:style>
  <w:style w:type="paragraph" w:customStyle="1" w:styleId="TableListNumber">
    <w:name w:val="Table List Number"/>
    <w:basedOn w:val="ListNumber"/>
    <w:rsid w:val="003E58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8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86B"/>
    <w:pPr>
      <w:numPr>
        <w:numId w:val="8"/>
      </w:numPr>
    </w:pPr>
  </w:style>
  <w:style w:type="paragraph" w:customStyle="1" w:styleId="ListAlpha2">
    <w:name w:val="List Alpha 2"/>
    <w:basedOn w:val="List2"/>
    <w:rsid w:val="003E586B"/>
    <w:pPr>
      <w:numPr>
        <w:numId w:val="7"/>
      </w:numPr>
    </w:pPr>
  </w:style>
  <w:style w:type="paragraph" w:styleId="List2">
    <w:name w:val="List 2"/>
    <w:basedOn w:val="BodyText"/>
    <w:rsid w:val="003E58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8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8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8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8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8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586B"/>
    <w:pPr>
      <w:numPr>
        <w:numId w:val="3"/>
      </w:numPr>
    </w:pPr>
  </w:style>
  <w:style w:type="paragraph" w:styleId="ListContinue2">
    <w:name w:val="List Continue 2"/>
    <w:basedOn w:val="List2"/>
    <w:rsid w:val="003E586B"/>
    <w:pPr>
      <w:ind w:firstLine="0"/>
    </w:pPr>
  </w:style>
  <w:style w:type="paragraph" w:styleId="ListContinue3">
    <w:name w:val="List Continue 3"/>
    <w:basedOn w:val="List3"/>
    <w:rsid w:val="003E586B"/>
    <w:pPr>
      <w:ind w:left="1021" w:firstLine="0"/>
    </w:pPr>
  </w:style>
  <w:style w:type="paragraph" w:styleId="ListContinue4">
    <w:name w:val="List Continue 4"/>
    <w:basedOn w:val="List4"/>
    <w:rsid w:val="003E586B"/>
    <w:pPr>
      <w:ind w:firstLine="0"/>
    </w:pPr>
  </w:style>
  <w:style w:type="paragraph" w:styleId="ListContinue5">
    <w:name w:val="List Continue 5"/>
    <w:basedOn w:val="List5"/>
    <w:rsid w:val="003E586B"/>
    <w:pPr>
      <w:ind w:firstLine="0"/>
    </w:pPr>
  </w:style>
  <w:style w:type="paragraph" w:styleId="ListNumber3">
    <w:name w:val="List Number 3"/>
    <w:basedOn w:val="List3"/>
    <w:rsid w:val="003E586B"/>
    <w:pPr>
      <w:numPr>
        <w:numId w:val="4"/>
      </w:numPr>
    </w:pPr>
  </w:style>
  <w:style w:type="paragraph" w:styleId="ListNumber4">
    <w:name w:val="List Number 4"/>
    <w:basedOn w:val="List4"/>
    <w:rsid w:val="003E586B"/>
    <w:pPr>
      <w:numPr>
        <w:numId w:val="5"/>
      </w:numPr>
    </w:pPr>
  </w:style>
  <w:style w:type="paragraph" w:styleId="ListNumber5">
    <w:name w:val="List Number 5"/>
    <w:basedOn w:val="List5"/>
    <w:rsid w:val="003E586B"/>
    <w:pPr>
      <w:numPr>
        <w:numId w:val="6"/>
      </w:numPr>
    </w:pPr>
  </w:style>
  <w:style w:type="paragraph" w:styleId="BlockText">
    <w:name w:val="Block Text"/>
    <w:basedOn w:val="Normal"/>
    <w:rsid w:val="003E58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8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86B"/>
    <w:rPr>
      <w:sz w:val="16"/>
      <w:vertAlign w:val="superscript"/>
    </w:rPr>
  </w:style>
  <w:style w:type="character" w:customStyle="1" w:styleId="Symbols">
    <w:name w:val="Symbols"/>
    <w:basedOn w:val="DefaultParagraphFont"/>
    <w:rsid w:val="003E586B"/>
    <w:rPr>
      <w:rFonts w:ascii="Symbol" w:hAnsi="Symbol"/>
    </w:rPr>
  </w:style>
  <w:style w:type="character" w:customStyle="1" w:styleId="MenuOptions">
    <w:name w:val="Menu Options"/>
    <w:basedOn w:val="DefaultParagraphFont"/>
    <w:rsid w:val="003E58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86B"/>
    <w:rPr>
      <w:b/>
    </w:rPr>
  </w:style>
  <w:style w:type="character" w:customStyle="1" w:styleId="Underlined">
    <w:name w:val="Underlined"/>
    <w:basedOn w:val="DefaultParagraphFont"/>
    <w:rsid w:val="003E586B"/>
    <w:rPr>
      <w:u w:val="single"/>
    </w:rPr>
  </w:style>
  <w:style w:type="paragraph" w:customStyle="1" w:styleId="TableBodyTextRight">
    <w:name w:val="Table Body Text Right"/>
    <w:basedOn w:val="TableBodyText"/>
    <w:rsid w:val="003E58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86B"/>
    <w:rPr>
      <w:sz w:val="18"/>
    </w:rPr>
  </w:style>
  <w:style w:type="paragraph" w:customStyle="1" w:styleId="BodySmallRight">
    <w:name w:val="Body Small Right"/>
    <w:basedOn w:val="BodyTextRight"/>
    <w:rsid w:val="003E586B"/>
    <w:rPr>
      <w:sz w:val="18"/>
      <w:szCs w:val="18"/>
    </w:rPr>
  </w:style>
  <w:style w:type="paragraph" w:customStyle="1" w:styleId="MarginEdition">
    <w:name w:val="Margin Edition"/>
    <w:basedOn w:val="MarginNote"/>
    <w:rsid w:val="003E58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86B"/>
    <w:rPr>
      <w:sz w:val="2"/>
      <w:szCs w:val="2"/>
    </w:rPr>
  </w:style>
  <w:style w:type="character" w:customStyle="1" w:styleId="Small">
    <w:name w:val="Small"/>
    <w:basedOn w:val="DefaultParagraphFont"/>
    <w:rsid w:val="003E586B"/>
    <w:rPr>
      <w:sz w:val="16"/>
    </w:rPr>
  </w:style>
  <w:style w:type="paragraph" w:customStyle="1" w:styleId="WideTable">
    <w:name w:val="Wide Table"/>
    <w:basedOn w:val="Normal"/>
    <w:rsid w:val="003E58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86B"/>
  </w:style>
  <w:style w:type="paragraph" w:styleId="Quote">
    <w:name w:val="Quote"/>
    <w:basedOn w:val="Heading1"/>
    <w:link w:val="QuoteChar"/>
    <w:qFormat/>
    <w:rsid w:val="003E58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8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86B"/>
    <w:pPr>
      <w:pageBreakBefore/>
    </w:pPr>
  </w:style>
  <w:style w:type="paragraph" w:customStyle="1" w:styleId="Border">
    <w:name w:val="Border"/>
    <w:basedOn w:val="Normal"/>
    <w:qFormat/>
    <w:rsid w:val="003E58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8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8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8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8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8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8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8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8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86B"/>
    <w:rPr>
      <w:u w:val="single"/>
    </w:rPr>
  </w:style>
  <w:style w:type="character" w:customStyle="1" w:styleId="BoldandItalics">
    <w:name w:val="Bold and Italics"/>
    <w:qFormat/>
    <w:rsid w:val="003E586B"/>
    <w:rPr>
      <w:b/>
      <w:i/>
      <w:u w:val="none"/>
    </w:rPr>
  </w:style>
  <w:style w:type="paragraph" w:styleId="BalloonText">
    <w:name w:val="Balloon Text"/>
    <w:basedOn w:val="Normal"/>
    <w:link w:val="BalloonTextChar"/>
    <w:rsid w:val="003E5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8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8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8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8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8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86B"/>
    <w:pPr>
      <w:spacing w:before="0" w:after="0"/>
    </w:pPr>
  </w:style>
  <w:style w:type="paragraph" w:customStyle="1" w:styleId="BodyTextBold">
    <w:name w:val="Body Text Bold"/>
    <w:basedOn w:val="BodyText"/>
    <w:qFormat/>
    <w:rsid w:val="003E586B"/>
    <w:rPr>
      <w:b/>
    </w:rPr>
  </w:style>
  <w:style w:type="character" w:styleId="Hyperlink">
    <w:name w:val="Hyperlink"/>
    <w:basedOn w:val="DefaultParagraphFont"/>
    <w:uiPriority w:val="99"/>
    <w:unhideWhenUsed/>
    <w:rsid w:val="00782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3862</Characters>
  <Application>Microsoft Office Word</Application>
  <DocSecurity>0</DocSecurity>
  <Lines>148</Lines>
  <Paragraphs>89</Paragraphs>
  <ScaleCrop>false</ScaleCrop>
  <Company>Author-it Software Corporation Ltd.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ICTGAM301 Apply simple modelling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2021-04-09T05:56:00Z</dcterms:created>
  <dcterms:modified xsi:type="dcterms:W3CDTF">2021-04-09T05:56:00Z</dcterms:modified>
</cp:coreProperties>
</file>