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E78" w:rsidP="00C60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ICTDSN403 Apply innovative thinking and practices in digital environments</w:t>
      </w:r>
      <w:r>
        <w:fldChar w:fldCharType="end"/>
      </w:r>
    </w:p>
    <w:p w:rsidR="00C60E78" w:rsidP="00C60E78">
      <w:pPr>
        <w:pStyle w:val="Version"/>
        <w:sectPr w:rsidSect="00B537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77B" w:rsidP="00B5377B">
      <w:pPr>
        <w:pStyle w:val="SuperHeading"/>
      </w:pPr>
      <w:r w:rsidRPr="00B5377B">
        <w:t>Assessment Requirements for ICTDSN403 Apply innovative thinking and practices in digital environments</w:t>
      </w:r>
    </w:p>
    <w:p w:rsidR="00000000" w:rsidRPr="00B5377B" w:rsidP="00B5377B">
      <w:pPr>
        <w:pStyle w:val="Heading1"/>
      </w:pPr>
      <w:bookmarkStart w:id="1" w:name="O_1219951"/>
      <w:bookmarkEnd w:id="1"/>
      <w:r w:rsidRPr="00B537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53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77B" w:rsidP="00B5377B">
            <w:pPr>
              <w:pStyle w:val="BodyText"/>
            </w:pPr>
            <w:r w:rsidRPr="00B5377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77B">
            <w:pPr>
              <w:pStyle w:val="BodyText"/>
              <w:rPr>
                <w:lang w:val="en-NZ"/>
              </w:rPr>
            </w:pPr>
            <w:r w:rsidRPr="00B5377B">
              <w:rPr>
                <w:rStyle w:val="SpecialBold"/>
              </w:rPr>
              <w:t>Comments</w:t>
            </w:r>
          </w:p>
        </w:tc>
      </w:tr>
      <w:tr w:rsidTr="00B53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77B">
            <w:pPr>
              <w:pStyle w:val="BodyText"/>
              <w:rPr>
                <w:lang w:val="en-NZ"/>
              </w:rPr>
            </w:pPr>
            <w:r w:rsidRPr="00B5377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77B" w:rsidP="00B5377B">
            <w:pPr>
              <w:pStyle w:val="BodyText"/>
            </w:pPr>
            <w:r w:rsidRPr="00B5377B">
              <w:t>This version first released with the Information and Communications Technology Training Package Version 8.0.</w:t>
            </w:r>
          </w:p>
          <w:p w:rsidR="00000000" w:rsidRPr="00B5377B" w:rsidP="00B5377B">
            <w:pPr>
              <w:pStyle w:val="BodyText"/>
            </w:pPr>
            <w:r w:rsidRPr="00B5377B">
              <w:t>Newly created unit of competency to address in-demand skills needs.</w:t>
            </w:r>
          </w:p>
        </w:tc>
      </w:tr>
    </w:tbl>
    <w:p w:rsidR="00000000" w:rsidRPr="00B5377B" w:rsidP="00B5377B">
      <w:pPr>
        <w:pStyle w:val="BodyText"/>
      </w:pPr>
    </w:p>
    <w:p w:rsidR="00000000" w:rsidRPr="00B5377B" w:rsidP="00B5377B">
      <w:pPr>
        <w:pStyle w:val="AllowPageBreak"/>
      </w:pPr>
    </w:p>
    <w:p w:rsidR="00000000" w:rsidRPr="00B5377B" w:rsidP="00B5377B">
      <w:pPr>
        <w:pStyle w:val="Heading1"/>
      </w:pPr>
      <w:bookmarkStart w:id="2" w:name="O_1219952"/>
      <w:bookmarkEnd w:id="2"/>
      <w:r w:rsidRPr="00B5377B">
        <w:t>Performance Evidence</w:t>
      </w:r>
    </w:p>
    <w:p w:rsidR="00000000" w:rsidRPr="00B5377B" w:rsidP="00C60E78">
      <w:pPr>
        <w:pStyle w:val="BodyText"/>
      </w:pPr>
      <w:r w:rsidRPr="00B5377B">
        <w:t>The candidate must demonstrate the ab</w:t>
      </w:r>
      <w:r w:rsidRPr="00B5377B">
        <w:t>ility to complete the tasks outlined in the elements, performance criteria and foundation skills of this unit, including evidence of the ability to:</w:t>
      </w:r>
    </w:p>
    <w:p w:rsidR="00000000" w:rsidRPr="00B5377B" w:rsidP="00B5377B">
      <w:pPr>
        <w:pStyle w:val="ListBullet"/>
      </w:pPr>
      <w:r w:rsidRPr="00B5377B">
        <w:t>prototype and test at least two different innovative digital solutions for a workplace</w:t>
      </w:r>
    </w:p>
    <w:p w:rsidR="00000000" w:rsidRPr="00B5377B" w:rsidP="00B5377B">
      <w:pPr>
        <w:pStyle w:val="ListBullet"/>
      </w:pPr>
      <w:r w:rsidRPr="00B5377B">
        <w:t>implement the above</w:t>
      </w:r>
      <w:r w:rsidRPr="00B5377B">
        <w:t xml:space="preserve"> solutions into the workplace context.</w:t>
      </w:r>
    </w:p>
    <w:p w:rsidR="00000000" w:rsidRPr="00B5377B" w:rsidP="00B5377B">
      <w:pPr>
        <w:pStyle w:val="BodyText"/>
      </w:pPr>
    </w:p>
    <w:p w:rsidR="00000000" w:rsidRPr="00B5377B" w:rsidP="00C60E78">
      <w:pPr>
        <w:pStyle w:val="BodyText"/>
      </w:pPr>
      <w:r w:rsidRPr="00B5377B">
        <w:t>In the course of the above, the candidate must:</w:t>
      </w:r>
    </w:p>
    <w:p w:rsidR="00000000" w:rsidRPr="00B5377B" w:rsidP="00B5377B">
      <w:pPr>
        <w:pStyle w:val="ListBullet"/>
      </w:pPr>
      <w:r w:rsidRPr="00B5377B">
        <w:t>tailor work tasks to be applied within the parameters of digital environments</w:t>
      </w:r>
    </w:p>
    <w:p w:rsidR="00000000" w:rsidRPr="00B5377B" w:rsidP="00B5377B">
      <w:pPr>
        <w:pStyle w:val="ListBullet"/>
      </w:pPr>
      <w:r w:rsidRPr="00B5377B">
        <w:t>iterate, alter and refine prototypes according to feedback from required personnel</w:t>
      </w:r>
    </w:p>
    <w:p w:rsidR="00000000" w:rsidRPr="00B5377B" w:rsidP="00B5377B">
      <w:pPr>
        <w:pStyle w:val="ListBullet"/>
      </w:pPr>
      <w:r w:rsidRPr="00B5377B">
        <w:t>apply required organisational policies and procedures.</w:t>
      </w:r>
    </w:p>
    <w:p w:rsidR="00000000" w:rsidRPr="00B5377B" w:rsidP="00B5377B">
      <w:pPr>
        <w:pStyle w:val="AllowPageBreak"/>
      </w:pPr>
    </w:p>
    <w:p w:rsidR="00000000" w:rsidRPr="00B5377B" w:rsidP="00B5377B">
      <w:pPr>
        <w:pStyle w:val="Heading1"/>
      </w:pPr>
      <w:bookmarkStart w:id="3" w:name="O_1219953"/>
      <w:bookmarkEnd w:id="3"/>
      <w:r w:rsidRPr="00B5377B">
        <w:t>Knowledge Evidence</w:t>
      </w:r>
    </w:p>
    <w:p w:rsidR="00000000" w:rsidRPr="00B5377B" w:rsidP="00C60E78">
      <w:pPr>
        <w:pStyle w:val="BodyText"/>
      </w:pPr>
      <w:r w:rsidRPr="00B5377B">
        <w:t>The candidate must be able to demonstrate knowledge to complete the tasks outlined in the elements, performance criteria and foundation skills of this unit, includ</w:t>
      </w:r>
      <w:r w:rsidRPr="00B5377B">
        <w:t>ing knowledge of:</w:t>
      </w:r>
    </w:p>
    <w:p w:rsidR="00000000" w:rsidRPr="00B5377B" w:rsidP="00B5377B">
      <w:pPr>
        <w:pStyle w:val="ListBullet"/>
      </w:pPr>
      <w:r w:rsidRPr="00B5377B">
        <w:t>industry-recognised in-person and virtual ideation techniques</w:t>
      </w:r>
    </w:p>
    <w:p w:rsidR="00000000" w:rsidRPr="00B5377B" w:rsidP="00B5377B">
      <w:pPr>
        <w:pStyle w:val="ListBullet"/>
      </w:pPr>
      <w:r w:rsidRPr="00B5377B">
        <w:t>industry-recognised collaboration tools and techniques that enhance innovative thinking</w:t>
      </w:r>
    </w:p>
    <w:p w:rsidR="00000000" w:rsidRPr="00B5377B" w:rsidP="00B5377B">
      <w:pPr>
        <w:pStyle w:val="ListBullet"/>
      </w:pPr>
      <w:r w:rsidRPr="00B5377B">
        <w:t>organisational conditions that impact innovative thinking and creativity</w:t>
      </w:r>
    </w:p>
    <w:p w:rsidR="00000000" w:rsidRPr="00B5377B" w:rsidP="00B5377B">
      <w:pPr>
        <w:pStyle w:val="ListBullet"/>
      </w:pPr>
      <w:r w:rsidRPr="00B5377B">
        <w:t>types of innov</w:t>
      </w:r>
      <w:r w:rsidRPr="00B5377B">
        <w:t>ation drivers and enablers</w:t>
      </w:r>
    </w:p>
    <w:p w:rsidR="00000000" w:rsidRPr="00B5377B" w:rsidP="00B5377B">
      <w:pPr>
        <w:pStyle w:val="ListBullet"/>
      </w:pPr>
      <w:r w:rsidRPr="00B5377B">
        <w:t>reliable methods to research organisational trends and digital insights</w:t>
      </w:r>
    </w:p>
    <w:p w:rsidR="00000000" w:rsidRPr="00B5377B" w:rsidP="00B5377B">
      <w:pPr>
        <w:pStyle w:val="ListBullet"/>
      </w:pPr>
      <w:r w:rsidRPr="00B5377B">
        <w:t>characteristics of human-centred problem statements</w:t>
      </w:r>
    </w:p>
    <w:p w:rsidR="00000000" w:rsidRPr="00B5377B" w:rsidP="00B5377B">
      <w:pPr>
        <w:pStyle w:val="ListBullet"/>
      </w:pPr>
      <w:r w:rsidRPr="00B5377B">
        <w:t>functions and features of:</w:t>
      </w:r>
    </w:p>
    <w:p w:rsidR="00000000" w:rsidRPr="00B5377B" w:rsidP="00B5377B">
      <w:pPr>
        <w:pStyle w:val="ListBullet2"/>
      </w:pPr>
      <w:r w:rsidRPr="00B5377B">
        <w:t>digital prototypes</w:t>
      </w:r>
    </w:p>
    <w:p w:rsidR="00000000" w:rsidRPr="00B5377B" w:rsidP="00B5377B">
      <w:pPr>
        <w:pStyle w:val="ListBullet2"/>
      </w:pPr>
      <w:r w:rsidRPr="00B5377B">
        <w:t>digital solution selection criteria</w:t>
      </w:r>
    </w:p>
    <w:p w:rsidR="00000000" w:rsidRPr="00B5377B" w:rsidP="00B5377B">
      <w:pPr>
        <w:pStyle w:val="ListBullet"/>
      </w:pPr>
      <w:r w:rsidRPr="00B5377B">
        <w:t>principles of digital accessibility</w:t>
      </w:r>
    </w:p>
    <w:p w:rsidR="00000000" w:rsidRPr="00B5377B" w:rsidP="00B5377B">
      <w:pPr>
        <w:pStyle w:val="ListBullet"/>
      </w:pPr>
      <w:r w:rsidRPr="00B5377B">
        <w:t>methods to identify and mitigate implementation risks for digital solutions</w:t>
      </w:r>
    </w:p>
    <w:p w:rsidR="00000000" w:rsidRPr="00B5377B" w:rsidP="00B5377B">
      <w:pPr>
        <w:pStyle w:val="ListBullet"/>
      </w:pPr>
      <w:r w:rsidRPr="00B5377B">
        <w:t>organisational policies and procedures, budget requirements and legislative requirements relating to work tasks.</w:t>
      </w:r>
    </w:p>
    <w:p w:rsidR="00000000" w:rsidRPr="00B5377B" w:rsidP="00B5377B">
      <w:pPr>
        <w:pStyle w:val="AllowPageBreak"/>
      </w:pPr>
    </w:p>
    <w:p w:rsidR="00000000" w:rsidRPr="00B5377B" w:rsidP="00B5377B">
      <w:pPr>
        <w:pStyle w:val="Heading1"/>
      </w:pPr>
      <w:bookmarkStart w:id="4" w:name="O_1219954"/>
      <w:bookmarkEnd w:id="4"/>
      <w:r w:rsidRPr="00B5377B">
        <w:t>Assessment C</w:t>
      </w:r>
      <w:r w:rsidRPr="00B5377B">
        <w:t>onditions</w:t>
      </w:r>
    </w:p>
    <w:p w:rsidR="00000000" w:rsidRPr="00B5377B" w:rsidP="00C60E78">
      <w:pPr>
        <w:pStyle w:val="BodyText"/>
      </w:pPr>
      <w:r w:rsidRPr="00B5377B">
        <w:t>Skills in this unit must be demonstrated in a workplace or simulated environment where the conditions are typical of those in a working environment in this industry.</w:t>
      </w:r>
    </w:p>
    <w:p w:rsidR="00000000" w:rsidRPr="00B5377B" w:rsidP="00C60E78">
      <w:pPr>
        <w:pStyle w:val="BodyText"/>
      </w:pPr>
      <w:r w:rsidRPr="00B5377B">
        <w:t>This includes access to:</w:t>
      </w:r>
    </w:p>
    <w:p w:rsidR="00000000" w:rsidRPr="00B5377B" w:rsidP="00B5377B">
      <w:pPr>
        <w:pStyle w:val="ListBullet"/>
      </w:pPr>
      <w:r w:rsidRPr="00B5377B">
        <w:t>opportunities for interaction with others</w:t>
      </w:r>
    </w:p>
    <w:p w:rsidR="00000000" w:rsidRPr="00B5377B" w:rsidP="00B5377B">
      <w:pPr>
        <w:pStyle w:val="ListBullet"/>
      </w:pPr>
      <w:r w:rsidRPr="00B5377B">
        <w:t xml:space="preserve">work brief, </w:t>
      </w:r>
      <w:r w:rsidRPr="00B5377B">
        <w:t>and organisational policies, procedures and financial budget required to demonstrate the performance evidence.</w:t>
      </w:r>
    </w:p>
    <w:p w:rsidR="00000000" w:rsidRPr="00B5377B" w:rsidP="00C60E78">
      <w:pPr>
        <w:pStyle w:val="BodyText"/>
      </w:pPr>
      <w:r w:rsidRPr="00B5377B">
        <w:t>Assessors of this unit must satisfy the requirements for assessors in applicable vocational education and training legislation, frameworks and/or</w:t>
      </w:r>
      <w:r w:rsidRPr="00B5377B">
        <w:t xml:space="preserve"> standards.</w:t>
      </w:r>
    </w:p>
    <w:p w:rsidR="00000000" w:rsidRPr="00B5377B" w:rsidP="00B5377B">
      <w:pPr>
        <w:pStyle w:val="Heading1"/>
      </w:pPr>
      <w:bookmarkStart w:id="5" w:name="O_1219957"/>
      <w:bookmarkEnd w:id="5"/>
      <w:r w:rsidRPr="00B5377B">
        <w:t>Links</w:t>
      </w:r>
    </w:p>
    <w:p w:rsidR="00000000" w:rsidRPr="00B5377B" w:rsidP="00C60E78">
      <w:pPr>
        <w:pStyle w:val="BodyText"/>
      </w:pPr>
      <w:r w:rsidRPr="00B5377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0304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377B" w:rsidP="00B5377B"/>
    <w:sectPr w:rsidSect="00B537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7B" w:rsidRPr="00C60E78" w:rsidP="00C60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78" w:rsidP="00B537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0E78" w:rsidP="00B537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0E78" w:rsidP="00B537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77B" w:rsidRPr="00C60E78" w:rsidP="00C60E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78" w:rsidRPr="002D2AF8" w:rsidP="00B537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ICTDSN403 Apply innovative thinking and practices in digital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60E78" w:rsidP="00B537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20F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A83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B4E2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7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7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7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7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7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7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7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7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7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7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7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77B"/>
  </w:style>
  <w:style w:type="character" w:customStyle="1" w:styleId="Heading1Char">
    <w:name w:val="Heading 1 Char"/>
    <w:basedOn w:val="DefaultParagraphFont"/>
    <w:link w:val="Heading1"/>
    <w:rsid w:val="00B537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7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7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7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77B"/>
    <w:rPr>
      <w:b/>
      <w:spacing w:val="0"/>
    </w:rPr>
  </w:style>
  <w:style w:type="paragraph" w:styleId="ListBullet2">
    <w:name w:val="List Bullet 2"/>
    <w:basedOn w:val="List2"/>
    <w:rsid w:val="00B537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37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7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7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7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7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7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7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7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7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7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7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7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7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7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7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7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7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7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7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7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7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37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7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7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7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7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7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7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7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7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77B"/>
    <w:rPr>
      <w:i/>
    </w:rPr>
  </w:style>
  <w:style w:type="paragraph" w:styleId="Caption">
    <w:name w:val="caption"/>
    <w:basedOn w:val="BodyText"/>
    <w:next w:val="Normal"/>
    <w:qFormat/>
    <w:rsid w:val="00B537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7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7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77B"/>
  </w:style>
  <w:style w:type="paragraph" w:styleId="TableofFigures">
    <w:name w:val="table of figures"/>
    <w:basedOn w:val="Normal"/>
    <w:next w:val="Normal"/>
    <w:semiHidden/>
    <w:rsid w:val="00B537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7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377B"/>
    <w:rPr>
      <w:rFonts w:ascii="Wingdings" w:hAnsi="Wingdings"/>
    </w:rPr>
  </w:style>
  <w:style w:type="paragraph" w:customStyle="1" w:styleId="TableHeading">
    <w:name w:val="Table Heading"/>
    <w:basedOn w:val="HeadingBase"/>
    <w:rsid w:val="00B537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77B"/>
    <w:rPr>
      <w:color w:val="0033CC"/>
      <w:u w:val="none"/>
    </w:rPr>
  </w:style>
  <w:style w:type="paragraph" w:customStyle="1" w:styleId="BodyTextRight">
    <w:name w:val="Body Text Right"/>
    <w:basedOn w:val="BodyText"/>
    <w:rsid w:val="00B537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7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7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7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7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7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77B"/>
    <w:rPr>
      <w:sz w:val="32"/>
    </w:rPr>
  </w:style>
  <w:style w:type="paragraph" w:customStyle="1" w:styleId="HeadingProcedure">
    <w:name w:val="Heading Procedure"/>
    <w:basedOn w:val="HeadingBase"/>
    <w:next w:val="Normal"/>
    <w:rsid w:val="00B537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77B"/>
    <w:pPr>
      <w:spacing w:before="60" w:after="60"/>
    </w:pPr>
  </w:style>
  <w:style w:type="paragraph" w:styleId="ListContinue">
    <w:name w:val="List Continue"/>
    <w:basedOn w:val="List"/>
    <w:rsid w:val="00B5377B"/>
    <w:pPr>
      <w:ind w:firstLine="0"/>
    </w:pPr>
  </w:style>
  <w:style w:type="paragraph" w:customStyle="1" w:styleId="ListNote">
    <w:name w:val="List Note"/>
    <w:basedOn w:val="List"/>
    <w:rsid w:val="00B537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7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7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77B"/>
    <w:rPr>
      <w:rFonts w:ascii="Courier New" w:hAnsi="Courier New"/>
    </w:rPr>
  </w:style>
  <w:style w:type="paragraph" w:customStyle="1" w:styleId="NoteBullet">
    <w:name w:val="Note Bullet"/>
    <w:basedOn w:val="Note"/>
    <w:rsid w:val="00B537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7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7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7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7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37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7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77B"/>
    <w:rPr>
      <w:b/>
      <w:smallCaps/>
    </w:rPr>
  </w:style>
  <w:style w:type="paragraph" w:customStyle="1" w:styleId="TableListNumber">
    <w:name w:val="Table List Number"/>
    <w:basedOn w:val="ListNumber"/>
    <w:rsid w:val="00B537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7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77B"/>
    <w:pPr>
      <w:numPr>
        <w:numId w:val="9"/>
      </w:numPr>
    </w:pPr>
  </w:style>
  <w:style w:type="paragraph" w:customStyle="1" w:styleId="ListAlpha2">
    <w:name w:val="List Alpha 2"/>
    <w:basedOn w:val="List2"/>
    <w:rsid w:val="00B5377B"/>
    <w:pPr>
      <w:numPr>
        <w:numId w:val="8"/>
      </w:numPr>
    </w:pPr>
  </w:style>
  <w:style w:type="paragraph" w:styleId="List2">
    <w:name w:val="List 2"/>
    <w:basedOn w:val="BodyText"/>
    <w:rsid w:val="00B537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7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7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7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7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7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377B"/>
    <w:pPr>
      <w:numPr>
        <w:numId w:val="4"/>
      </w:numPr>
    </w:pPr>
  </w:style>
  <w:style w:type="paragraph" w:styleId="ListContinue2">
    <w:name w:val="List Continue 2"/>
    <w:basedOn w:val="List2"/>
    <w:rsid w:val="00B5377B"/>
    <w:pPr>
      <w:ind w:firstLine="0"/>
    </w:pPr>
  </w:style>
  <w:style w:type="paragraph" w:styleId="ListContinue3">
    <w:name w:val="List Continue 3"/>
    <w:basedOn w:val="List3"/>
    <w:rsid w:val="00B5377B"/>
    <w:pPr>
      <w:ind w:left="1021" w:firstLine="0"/>
    </w:pPr>
  </w:style>
  <w:style w:type="paragraph" w:styleId="ListContinue4">
    <w:name w:val="List Continue 4"/>
    <w:basedOn w:val="List4"/>
    <w:rsid w:val="00B5377B"/>
    <w:pPr>
      <w:ind w:firstLine="0"/>
    </w:pPr>
  </w:style>
  <w:style w:type="paragraph" w:styleId="ListContinue5">
    <w:name w:val="List Continue 5"/>
    <w:basedOn w:val="List5"/>
    <w:rsid w:val="00B5377B"/>
    <w:pPr>
      <w:ind w:firstLine="0"/>
    </w:pPr>
  </w:style>
  <w:style w:type="paragraph" w:styleId="ListNumber3">
    <w:name w:val="List Number 3"/>
    <w:basedOn w:val="List3"/>
    <w:rsid w:val="00B5377B"/>
    <w:pPr>
      <w:numPr>
        <w:numId w:val="5"/>
      </w:numPr>
    </w:pPr>
  </w:style>
  <w:style w:type="paragraph" w:styleId="ListNumber4">
    <w:name w:val="List Number 4"/>
    <w:basedOn w:val="List4"/>
    <w:rsid w:val="00B5377B"/>
    <w:pPr>
      <w:numPr>
        <w:numId w:val="6"/>
      </w:numPr>
    </w:pPr>
  </w:style>
  <w:style w:type="paragraph" w:styleId="ListNumber5">
    <w:name w:val="List Number 5"/>
    <w:basedOn w:val="List5"/>
    <w:rsid w:val="00B5377B"/>
    <w:pPr>
      <w:numPr>
        <w:numId w:val="7"/>
      </w:numPr>
    </w:pPr>
  </w:style>
  <w:style w:type="paragraph" w:styleId="BlockText">
    <w:name w:val="Block Text"/>
    <w:basedOn w:val="Normal"/>
    <w:rsid w:val="00B537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7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77B"/>
    <w:rPr>
      <w:sz w:val="16"/>
      <w:vertAlign w:val="superscript"/>
    </w:rPr>
  </w:style>
  <w:style w:type="character" w:customStyle="1" w:styleId="Symbols">
    <w:name w:val="Symbols"/>
    <w:basedOn w:val="DefaultParagraphFont"/>
    <w:rsid w:val="00B5377B"/>
    <w:rPr>
      <w:rFonts w:ascii="Symbol" w:hAnsi="Symbol"/>
    </w:rPr>
  </w:style>
  <w:style w:type="character" w:customStyle="1" w:styleId="MenuOptions">
    <w:name w:val="Menu Options"/>
    <w:basedOn w:val="DefaultParagraphFont"/>
    <w:rsid w:val="00B537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77B"/>
    <w:rPr>
      <w:b/>
    </w:rPr>
  </w:style>
  <w:style w:type="character" w:customStyle="1" w:styleId="Underlined">
    <w:name w:val="Underlined"/>
    <w:basedOn w:val="DefaultParagraphFont"/>
    <w:rsid w:val="00B5377B"/>
    <w:rPr>
      <w:u w:val="single"/>
    </w:rPr>
  </w:style>
  <w:style w:type="paragraph" w:customStyle="1" w:styleId="TableBodyTextRight">
    <w:name w:val="Table Body Text Right"/>
    <w:basedOn w:val="TableBodyText"/>
    <w:rsid w:val="00B537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77B"/>
    <w:rPr>
      <w:sz w:val="18"/>
    </w:rPr>
  </w:style>
  <w:style w:type="paragraph" w:customStyle="1" w:styleId="BodySmallRight">
    <w:name w:val="Body Small Right"/>
    <w:basedOn w:val="BodyTextRight"/>
    <w:rsid w:val="00B5377B"/>
    <w:rPr>
      <w:sz w:val="18"/>
      <w:szCs w:val="18"/>
    </w:rPr>
  </w:style>
  <w:style w:type="paragraph" w:customStyle="1" w:styleId="MarginEdition">
    <w:name w:val="Margin Edition"/>
    <w:basedOn w:val="MarginNote"/>
    <w:rsid w:val="00B537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77B"/>
    <w:rPr>
      <w:sz w:val="2"/>
      <w:szCs w:val="2"/>
    </w:rPr>
  </w:style>
  <w:style w:type="character" w:customStyle="1" w:styleId="Small">
    <w:name w:val="Small"/>
    <w:basedOn w:val="DefaultParagraphFont"/>
    <w:rsid w:val="00B5377B"/>
    <w:rPr>
      <w:sz w:val="16"/>
    </w:rPr>
  </w:style>
  <w:style w:type="paragraph" w:customStyle="1" w:styleId="WideTable">
    <w:name w:val="Wide Table"/>
    <w:basedOn w:val="Normal"/>
    <w:rsid w:val="00B537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77B"/>
  </w:style>
  <w:style w:type="paragraph" w:styleId="Quote">
    <w:name w:val="Quote"/>
    <w:basedOn w:val="Heading1"/>
    <w:link w:val="QuoteChar"/>
    <w:qFormat/>
    <w:rsid w:val="00B537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7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77B"/>
    <w:pPr>
      <w:pageBreakBefore/>
    </w:pPr>
  </w:style>
  <w:style w:type="paragraph" w:customStyle="1" w:styleId="Border">
    <w:name w:val="Border"/>
    <w:basedOn w:val="Normal"/>
    <w:qFormat/>
    <w:rsid w:val="00B537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7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7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7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7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7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7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7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7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77B"/>
    <w:rPr>
      <w:u w:val="single"/>
    </w:rPr>
  </w:style>
  <w:style w:type="character" w:customStyle="1" w:styleId="BoldandItalics">
    <w:name w:val="Bold and Italics"/>
    <w:qFormat/>
    <w:rsid w:val="00B5377B"/>
    <w:rPr>
      <w:b/>
      <w:i/>
      <w:u w:val="none"/>
    </w:rPr>
  </w:style>
  <w:style w:type="paragraph" w:styleId="BalloonText">
    <w:name w:val="Balloon Text"/>
    <w:basedOn w:val="Normal"/>
    <w:link w:val="BalloonTextChar"/>
    <w:rsid w:val="00B53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7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7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7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7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7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77B"/>
    <w:pPr>
      <w:spacing w:before="0" w:after="0"/>
    </w:pPr>
  </w:style>
  <w:style w:type="paragraph" w:customStyle="1" w:styleId="BodyTextBold">
    <w:name w:val="Body Text Bold"/>
    <w:basedOn w:val="BodyText"/>
    <w:qFormat/>
    <w:rsid w:val="00B5377B"/>
    <w:rPr>
      <w:b/>
    </w:rPr>
  </w:style>
  <w:style w:type="character" w:styleId="Hyperlink">
    <w:name w:val="Hyperlink"/>
    <w:basedOn w:val="DefaultParagraphFont"/>
    <w:uiPriority w:val="99"/>
    <w:unhideWhenUsed/>
    <w:rsid w:val="00C60E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2457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ICTDSN403 Apply innovative thinking and practices in digital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