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38FE" w:rsidP="003D38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ICTDSN402 Develop digital user interfaces</w:t>
      </w:r>
      <w:r>
        <w:fldChar w:fldCharType="end"/>
      </w:r>
    </w:p>
    <w:p w:rsidR="003D38FE" w:rsidP="003D38FE">
      <w:pPr>
        <w:pStyle w:val="Version"/>
        <w:sectPr w:rsidSect="00FA58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5877" w:rsidP="00FA5877">
      <w:pPr>
        <w:pStyle w:val="SuperHeading"/>
      </w:pPr>
      <w:r w:rsidRPr="00FA5877">
        <w:t>ICTDSN402 Develop digital user interfaces</w:t>
      </w:r>
    </w:p>
    <w:p w:rsidR="00000000" w:rsidRPr="00FA5877" w:rsidP="00FA5877">
      <w:pPr>
        <w:pStyle w:val="Heading1"/>
      </w:pPr>
      <w:bookmarkStart w:id="1" w:name="O_1219922"/>
      <w:bookmarkEnd w:id="1"/>
      <w:r w:rsidRPr="00FA58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A5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77" w:rsidP="00FA5877">
            <w:pPr>
              <w:pStyle w:val="BodyText"/>
            </w:pPr>
            <w:r w:rsidRPr="00FA5877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77">
            <w:pPr>
              <w:pStyle w:val="BodyText"/>
              <w:rPr>
                <w:lang w:val="en-NZ"/>
              </w:rPr>
            </w:pPr>
            <w:r w:rsidRPr="00FA5877">
              <w:rPr>
                <w:rStyle w:val="SpecialBold"/>
              </w:rPr>
              <w:t>Comments</w:t>
            </w:r>
          </w:p>
        </w:tc>
      </w:tr>
      <w:tr w:rsidTr="00FA5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77">
            <w:pPr>
              <w:pStyle w:val="BodyText"/>
              <w:rPr>
                <w:lang w:val="en-NZ"/>
              </w:rPr>
            </w:pPr>
            <w:r w:rsidRPr="00FA5877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77" w:rsidP="00FA5877">
            <w:pPr>
              <w:pStyle w:val="BodyText"/>
            </w:pPr>
            <w:r w:rsidRPr="00FA5877">
              <w:t>This version first released with the Information and Communications Technology Training Package Version 8.0.</w:t>
            </w:r>
          </w:p>
          <w:p w:rsidR="00000000" w:rsidRPr="00FA5877" w:rsidP="00FA5877">
            <w:pPr>
              <w:pStyle w:val="BodyText"/>
            </w:pPr>
            <w:r w:rsidRPr="00FA5877">
              <w:t>Newly created unit of competency to address in-demand skills needs.</w:t>
            </w:r>
          </w:p>
        </w:tc>
      </w:tr>
    </w:tbl>
    <w:p w:rsidR="00000000" w:rsidRPr="00FA5877" w:rsidP="00FA5877">
      <w:pPr>
        <w:pStyle w:val="BodyText"/>
      </w:pPr>
    </w:p>
    <w:p w:rsidR="00000000" w:rsidRPr="00FA5877" w:rsidP="00FA5877">
      <w:pPr>
        <w:pStyle w:val="AllowPageBreak"/>
      </w:pPr>
    </w:p>
    <w:p w:rsidR="00000000" w:rsidRPr="00FA5877" w:rsidP="00FA5877">
      <w:pPr>
        <w:pStyle w:val="Heading1"/>
      </w:pPr>
      <w:bookmarkStart w:id="2" w:name="O_1219923"/>
      <w:bookmarkEnd w:id="2"/>
      <w:r w:rsidRPr="00FA5877">
        <w:t>Applicati</w:t>
      </w:r>
      <w:r w:rsidRPr="00FA5877">
        <w:t>on</w:t>
      </w:r>
    </w:p>
    <w:p w:rsidR="00000000" w:rsidRPr="00FA5877" w:rsidP="003D38FE">
      <w:pPr>
        <w:pStyle w:val="BodyText"/>
      </w:pPr>
      <w:r w:rsidRPr="00FA5877">
        <w:t>This unit describes the skills and knowledge required to create user interfaces (UIs) for a wide range of devices and interactive multimedia in digital environments. It includes interpreting and using existing UI designs to produce UIs that meet user re</w:t>
      </w:r>
      <w:r w:rsidRPr="00FA5877">
        <w:t>quirements.</w:t>
      </w:r>
    </w:p>
    <w:p w:rsidR="00000000" w:rsidRPr="00FA5877" w:rsidP="003D38FE">
      <w:pPr>
        <w:pStyle w:val="BodyText"/>
      </w:pPr>
      <w:r w:rsidRPr="00FA5877">
        <w:t>The unit applies to individuals who may work in UI and user experience (UX) development roles who apply information and communications technology (ICT) skills and knowledge in team environments.</w:t>
      </w:r>
    </w:p>
    <w:p w:rsidR="00000000" w:rsidRPr="00FA5877" w:rsidP="003D38FE">
      <w:pPr>
        <w:pStyle w:val="BodyText"/>
      </w:pPr>
      <w:r w:rsidRPr="00FA5877">
        <w:t>No licensing, legislative or certification requir</w:t>
      </w:r>
      <w:r w:rsidRPr="00FA5877">
        <w:t>ements apply to this unit at the time of publication.</w:t>
      </w:r>
    </w:p>
    <w:p w:rsidR="00000000" w:rsidRPr="00FA5877" w:rsidP="00FA5877">
      <w:pPr>
        <w:pStyle w:val="Heading1"/>
      </w:pPr>
      <w:bookmarkStart w:id="3" w:name="O_1219926"/>
      <w:bookmarkEnd w:id="3"/>
      <w:r w:rsidRPr="00FA5877">
        <w:t>Unit Sector</w:t>
      </w:r>
    </w:p>
    <w:p w:rsidR="00000000" w:rsidRPr="00FA5877" w:rsidP="003D38FE">
      <w:pPr>
        <w:pStyle w:val="BodyText"/>
      </w:pPr>
      <w:r w:rsidRPr="00FA5877">
        <w:t>Design thinking</w:t>
      </w:r>
    </w:p>
    <w:p w:rsidR="00000000" w:rsidRPr="00FA5877" w:rsidP="00FA5877">
      <w:pPr>
        <w:pStyle w:val="Heading1"/>
      </w:pPr>
      <w:bookmarkStart w:id="4" w:name="O_1219927"/>
      <w:bookmarkEnd w:id="4"/>
      <w:r w:rsidRPr="00FA587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FA5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8"/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77" w:rsidP="00FA5877">
            <w:pPr>
              <w:pStyle w:val="BodyText"/>
            </w:pPr>
            <w:r w:rsidRPr="00FA5877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77">
            <w:pPr>
              <w:pStyle w:val="BodyText"/>
              <w:rPr>
                <w:lang w:val="en-NZ"/>
              </w:rPr>
            </w:pPr>
            <w:r w:rsidRPr="00FA5877">
              <w:rPr>
                <w:rStyle w:val="SpecialBold"/>
              </w:rPr>
              <w:t>PERFORMANCE CRITERIA</w:t>
            </w:r>
          </w:p>
        </w:tc>
      </w:tr>
      <w:tr w:rsidTr="00FA5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8"/>
        </w:trPr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77" w:rsidP="00FA5877">
            <w:pPr>
              <w:pStyle w:val="BodyText"/>
            </w:pPr>
            <w:r w:rsidRPr="00FA5877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77">
            <w:pPr>
              <w:pStyle w:val="BodyText"/>
              <w:rPr>
                <w:lang w:val="en-NZ"/>
              </w:rPr>
            </w:pPr>
            <w:r w:rsidRPr="00FA5877">
              <w:rPr>
                <w:rStyle w:val="Emphasis"/>
              </w:rPr>
              <w:t>Performance criteria de</w:t>
            </w:r>
            <w:r w:rsidRPr="00FA5877">
              <w:rPr>
                <w:rStyle w:val="Emphasis"/>
              </w:rPr>
              <w:t>scribe the performance needed to demonstrate achievement of the element.</w:t>
            </w:r>
          </w:p>
        </w:tc>
      </w:tr>
      <w:tr w:rsidTr="00FA5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8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77">
            <w:pPr>
              <w:pStyle w:val="List"/>
              <w:rPr>
                <w:lang w:val="en-NZ"/>
              </w:rPr>
            </w:pPr>
            <w:r w:rsidRPr="00FA5877">
              <w:t>1. Establish user requirements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77" w:rsidP="00FA5877">
            <w:pPr>
              <w:pStyle w:val="List"/>
            </w:pPr>
            <w:r w:rsidRPr="00FA5877">
              <w:t>1.1 Confirm work brief and tasks according to organisational policies and procedures</w:t>
            </w:r>
          </w:p>
          <w:p w:rsidR="00000000" w:rsidRPr="00FA5877" w:rsidP="00FA5877">
            <w:pPr>
              <w:pStyle w:val="List"/>
            </w:pPr>
            <w:r w:rsidRPr="00FA5877">
              <w:t>1.2 Confirm that design specifications align with user requirement</w:t>
            </w:r>
            <w:r w:rsidRPr="00FA5877">
              <w:t>s according to work brief</w:t>
            </w:r>
          </w:p>
          <w:p w:rsidR="00000000" w:rsidRPr="00FA5877" w:rsidP="00FA5877">
            <w:pPr>
              <w:pStyle w:val="List"/>
            </w:pPr>
            <w:r w:rsidRPr="00FA5877">
              <w:t>1.3 Identify text content and media assets according to work brief</w:t>
            </w:r>
          </w:p>
          <w:p w:rsidR="00000000" w:rsidP="00FA5877">
            <w:pPr>
              <w:pStyle w:val="List"/>
              <w:rPr>
                <w:lang w:val="en-NZ"/>
              </w:rPr>
            </w:pPr>
            <w:r w:rsidRPr="00FA5877">
              <w:t xml:space="preserve">1.4 Select file output format aligned according to technical </w:t>
            </w:r>
            <w:r w:rsidRPr="00FA5877">
              <w:t>parameters defined in work brief</w:t>
            </w:r>
          </w:p>
        </w:tc>
      </w:tr>
      <w:tr w:rsidTr="00FA5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8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77">
            <w:pPr>
              <w:pStyle w:val="List"/>
              <w:rPr>
                <w:lang w:val="en-NZ"/>
              </w:rPr>
            </w:pPr>
            <w:r w:rsidRPr="00FA5877">
              <w:t>2. Identify concept designs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77" w:rsidP="00FA5877">
            <w:pPr>
              <w:pStyle w:val="List"/>
            </w:pPr>
            <w:r w:rsidRPr="00FA5877">
              <w:t>2.1 Analyse concept sketches and document UI design ideas in required format</w:t>
            </w:r>
          </w:p>
          <w:p w:rsidR="00000000" w:rsidRPr="00FA5877" w:rsidP="00FA5877">
            <w:pPr>
              <w:pStyle w:val="List"/>
            </w:pPr>
            <w:r w:rsidRPr="00FA5877">
              <w:t>2.2 Identify and apply logos and trademarks in design ideas according to organisational policies and procedures</w:t>
            </w:r>
          </w:p>
          <w:p w:rsidR="00000000" w:rsidRPr="00FA5877" w:rsidP="00FA5877">
            <w:pPr>
              <w:pStyle w:val="List"/>
            </w:pPr>
            <w:r w:rsidRPr="00FA5877">
              <w:t xml:space="preserve">2.3 Identify and obtain required copyright clearances according to </w:t>
            </w:r>
            <w:r w:rsidRPr="00FA5877">
              <w:t>organisational policies and procedures</w:t>
            </w:r>
          </w:p>
          <w:p w:rsidR="00000000" w:rsidRPr="00FA5877" w:rsidP="00FA5877">
            <w:pPr>
              <w:pStyle w:val="List"/>
            </w:pPr>
            <w:r w:rsidRPr="00FA5877">
              <w:t>2.4 Document creative design ideas according to work brief</w:t>
            </w:r>
          </w:p>
          <w:p w:rsidR="00000000" w:rsidP="00FA5877">
            <w:pPr>
              <w:pStyle w:val="List"/>
              <w:rPr>
                <w:lang w:val="en-NZ"/>
              </w:rPr>
            </w:pPr>
            <w:r w:rsidRPr="00FA5877">
              <w:t>2.5 Present and seek feedback from required personnel on UI design ideas according to organisational policies and procedures</w:t>
            </w:r>
          </w:p>
        </w:tc>
      </w:tr>
      <w:tr w:rsidTr="00FA5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8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77">
            <w:pPr>
              <w:pStyle w:val="List"/>
              <w:rPr>
                <w:lang w:val="en-NZ"/>
              </w:rPr>
            </w:pPr>
            <w:r w:rsidRPr="00FA5877">
              <w:t>3. Confirm development approach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77" w:rsidP="00FA5877">
            <w:pPr>
              <w:pStyle w:val="List"/>
            </w:pPr>
            <w:r w:rsidRPr="00FA5877">
              <w:t>3.1 Document and implement UI design feedback according to organisational policies and procedures</w:t>
            </w:r>
          </w:p>
          <w:p w:rsidR="00000000" w:rsidRPr="00FA5877" w:rsidP="00FA5877">
            <w:pPr>
              <w:pStyle w:val="List"/>
            </w:pPr>
            <w:r w:rsidRPr="00FA5877">
              <w:t>3.2 Identify and select industry-standard graphics software according to work brief</w:t>
            </w:r>
          </w:p>
          <w:p w:rsidR="00000000" w:rsidP="00FA5877">
            <w:pPr>
              <w:pStyle w:val="List"/>
              <w:rPr>
                <w:lang w:val="en-NZ"/>
              </w:rPr>
            </w:pPr>
            <w:r w:rsidRPr="00FA5877">
              <w:t>3.3 Identify typographical and visual design elements</w:t>
            </w:r>
          </w:p>
        </w:tc>
      </w:tr>
      <w:tr w:rsidTr="00FA5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8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77">
            <w:pPr>
              <w:pStyle w:val="List"/>
              <w:rPr>
                <w:lang w:val="en-NZ"/>
              </w:rPr>
            </w:pPr>
            <w:r w:rsidRPr="00FA5877">
              <w:t>4. Produce UIs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77" w:rsidP="00FA5877">
            <w:pPr>
              <w:pStyle w:val="List"/>
            </w:pPr>
            <w:r w:rsidRPr="00FA5877">
              <w:t xml:space="preserve">4.1 </w:t>
            </w:r>
            <w:r w:rsidRPr="00FA5877">
              <w:t>Implement final design concepts in required UI prototype</w:t>
            </w:r>
          </w:p>
          <w:p w:rsidR="00000000" w:rsidRPr="00FA5877" w:rsidP="00FA5877">
            <w:pPr>
              <w:pStyle w:val="List"/>
            </w:pPr>
            <w:r w:rsidRPr="00FA5877">
              <w:t>4.2 Integrate required interactive graphic components</w:t>
            </w:r>
          </w:p>
          <w:p w:rsidR="00000000" w:rsidRPr="00FA5877" w:rsidP="00FA5877">
            <w:pPr>
              <w:pStyle w:val="List"/>
            </w:pPr>
            <w:r w:rsidRPr="00FA5877">
              <w:t>4.3 Apply required UI principles according to work brief</w:t>
            </w:r>
          </w:p>
          <w:p w:rsidR="00000000" w:rsidRPr="00FA5877" w:rsidP="00FA5877">
            <w:pPr>
              <w:pStyle w:val="List"/>
            </w:pPr>
            <w:r w:rsidRPr="00FA5877">
              <w:t>4.4 Document text and presentation styles used in UI development</w:t>
            </w:r>
          </w:p>
          <w:p w:rsidR="00000000" w:rsidRPr="00FA5877" w:rsidP="00FA5877">
            <w:pPr>
              <w:pStyle w:val="List"/>
            </w:pPr>
            <w:r w:rsidRPr="00FA5877">
              <w:t>4.5 Save and store UI o</w:t>
            </w:r>
            <w:r w:rsidRPr="00FA5877">
              <w:t>utput according to technical parameters and organisational policies and procedures</w:t>
            </w:r>
          </w:p>
          <w:p w:rsidR="00000000" w:rsidRPr="00FA5877" w:rsidP="00FA5877">
            <w:pPr>
              <w:pStyle w:val="List"/>
            </w:pPr>
            <w:r w:rsidRPr="00FA5877">
              <w:t>4.6 Review and report on technical feasibility of UI prototype</w:t>
            </w:r>
          </w:p>
        </w:tc>
      </w:tr>
    </w:tbl>
    <w:p w:rsidR="00000000" w:rsidRPr="00FA5877" w:rsidP="00FA5877">
      <w:pPr>
        <w:pStyle w:val="BodyText"/>
      </w:pPr>
    </w:p>
    <w:p w:rsidR="00000000" w:rsidRPr="00FA5877" w:rsidP="00FA5877">
      <w:pPr>
        <w:pStyle w:val="AllowPageBreak"/>
      </w:pPr>
    </w:p>
    <w:p w:rsidR="00000000" w:rsidRPr="00FA5877" w:rsidP="00FA5877">
      <w:pPr>
        <w:pStyle w:val="Heading1"/>
      </w:pPr>
      <w:bookmarkStart w:id="5" w:name="O_1219928"/>
      <w:bookmarkEnd w:id="5"/>
      <w:r w:rsidRPr="00FA5877">
        <w:t>Foundation Skills</w:t>
      </w:r>
    </w:p>
    <w:p w:rsidR="00000000" w:rsidRPr="003D38FE" w:rsidP="003D38FE">
      <w:pPr>
        <w:pStyle w:val="BodyText"/>
        <w:rPr>
          <w:i/>
        </w:rPr>
      </w:pPr>
      <w:r w:rsidRPr="003D38F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FA5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77" w:rsidP="00FA5877">
            <w:pPr>
              <w:pStyle w:val="BodyText"/>
            </w:pPr>
            <w:r w:rsidRPr="00FA5877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77">
            <w:pPr>
              <w:pStyle w:val="BodyText"/>
              <w:rPr>
                <w:lang w:val="en-NZ"/>
              </w:rPr>
            </w:pPr>
            <w:r w:rsidRPr="00FA5877">
              <w:rPr>
                <w:rStyle w:val="SpecialBold"/>
              </w:rPr>
              <w:t>Description</w:t>
            </w:r>
          </w:p>
        </w:tc>
      </w:tr>
      <w:tr w:rsidTr="00FA5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77">
            <w:pPr>
              <w:pStyle w:val="BodyText"/>
              <w:rPr>
                <w:lang w:val="en-NZ"/>
              </w:rPr>
            </w:pPr>
            <w:r w:rsidRPr="00FA5877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77">
            <w:pPr>
              <w:pStyle w:val="ListBullet"/>
              <w:rPr>
                <w:lang w:val="en-NZ"/>
              </w:rPr>
            </w:pPr>
            <w:r w:rsidRPr="00FA5877">
              <w:t xml:space="preserve">Interprets a range of technical information to determine and adhere </w:t>
            </w:r>
            <w:r w:rsidRPr="00FA5877">
              <w:t>to organisational requirements and prototype designs</w:t>
            </w:r>
          </w:p>
        </w:tc>
      </w:tr>
      <w:tr w:rsidTr="00FA5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77">
            <w:pPr>
              <w:pStyle w:val="BodyText"/>
              <w:rPr>
                <w:lang w:val="en-NZ"/>
              </w:rPr>
            </w:pPr>
            <w:r w:rsidRPr="00FA5877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77">
            <w:pPr>
              <w:pStyle w:val="ListBullet"/>
              <w:rPr>
                <w:lang w:val="en-NZ"/>
              </w:rPr>
            </w:pPr>
            <w:r w:rsidRPr="00FA5877">
              <w:t>Develops a broad range of materials, including design documentation, using clear language in order to convey specialised information and requirements</w:t>
            </w:r>
          </w:p>
        </w:tc>
      </w:tr>
      <w:tr w:rsidTr="00FA5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77">
            <w:pPr>
              <w:pStyle w:val="BodyText"/>
              <w:rPr>
                <w:lang w:val="en-NZ"/>
              </w:rPr>
            </w:pPr>
            <w:r w:rsidRPr="00FA5877">
              <w:t xml:space="preserve">Planning and </w:t>
            </w:r>
            <w:r w:rsidRPr="00FA5877">
              <w:t>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77">
            <w:pPr>
              <w:pStyle w:val="ListBullet"/>
              <w:rPr>
                <w:lang w:val="en-NZ"/>
              </w:rPr>
            </w:pPr>
            <w:r w:rsidRPr="00FA5877">
              <w:t xml:space="preserve">Uses a range of processes to identify key information and issues, evaluate alternative strategies, anticipate consequences </w:t>
            </w:r>
            <w:r w:rsidRPr="00FA5877">
              <w:t>and consider implementation issues and contingencies</w:t>
            </w:r>
          </w:p>
        </w:tc>
      </w:tr>
      <w:tr w:rsidTr="00FA5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77">
            <w:pPr>
              <w:pStyle w:val="BodyText"/>
              <w:rPr>
                <w:lang w:val="en-NZ"/>
              </w:rPr>
            </w:pPr>
            <w:r w:rsidRPr="00FA5877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77" w:rsidP="00FA5877">
            <w:pPr>
              <w:pStyle w:val="ListBullet"/>
            </w:pPr>
            <w:r w:rsidRPr="00FA5877">
              <w:t>Uses formal analytical techniques to identify issues and imple</w:t>
            </w:r>
            <w:r w:rsidRPr="00FA5877">
              <w:t>ment solutions</w:t>
            </w:r>
          </w:p>
        </w:tc>
      </w:tr>
    </w:tbl>
    <w:p w:rsidR="00000000" w:rsidRPr="00FA5877" w:rsidP="00FA5877">
      <w:pPr>
        <w:pStyle w:val="BodyText"/>
      </w:pPr>
    </w:p>
    <w:p w:rsidR="00000000" w:rsidRPr="00FA5877" w:rsidP="00FA5877">
      <w:pPr>
        <w:pStyle w:val="AllowPageBreak"/>
      </w:pPr>
    </w:p>
    <w:p w:rsidR="00000000" w:rsidRPr="00FA5877" w:rsidP="00FA5877">
      <w:pPr>
        <w:pStyle w:val="Heading1"/>
      </w:pPr>
      <w:bookmarkStart w:id="6" w:name="O_1219930"/>
      <w:bookmarkEnd w:id="6"/>
      <w:r w:rsidRPr="00FA5877">
        <w:t>Unit Mapping Information</w:t>
      </w:r>
    </w:p>
    <w:p w:rsidR="00000000" w:rsidRPr="00FA5877" w:rsidP="003D38FE">
      <w:pPr>
        <w:pStyle w:val="BodyText"/>
      </w:pPr>
      <w:r w:rsidRPr="00FA5877">
        <w:t>No equivalent unit. Newly created unit.</w:t>
      </w:r>
    </w:p>
    <w:p w:rsidR="00000000" w:rsidRPr="00FA5877" w:rsidP="00FA5877">
      <w:pPr>
        <w:pStyle w:val="Heading1"/>
      </w:pPr>
      <w:bookmarkStart w:id="7" w:name="O_1219937"/>
      <w:bookmarkEnd w:id="7"/>
      <w:r w:rsidRPr="00FA5877">
        <w:t>Links</w:t>
      </w:r>
    </w:p>
    <w:p w:rsidR="00000000" w:rsidRPr="00FA5877" w:rsidP="003D38FE">
      <w:pPr>
        <w:pStyle w:val="BodyText"/>
      </w:pPr>
      <w:r w:rsidRPr="00FA5877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84F1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A5877" w:rsidP="00FA5877"/>
    <w:sectPr w:rsidSect="00FA58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8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877" w:rsidRPr="003D38FE" w:rsidP="003D38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8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8FE" w:rsidP="00FA58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38FE" w:rsidP="00FA58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D38FE" w:rsidP="00FA58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8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8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5877" w:rsidRPr="003D38FE" w:rsidP="003D38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8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8FE" w:rsidRPr="002D2AF8" w:rsidP="00FA58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ICTDSN402 Develop digital user interfaces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D38FE" w:rsidP="00FA58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52C4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4E21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8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58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58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58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58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58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58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58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58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58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58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5877"/>
  </w:style>
  <w:style w:type="character" w:customStyle="1" w:styleId="Heading1Char">
    <w:name w:val="Heading 1 Char"/>
    <w:basedOn w:val="DefaultParagraphFont"/>
    <w:link w:val="Heading1"/>
    <w:rsid w:val="00FA58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58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58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A58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58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5877"/>
    <w:rPr>
      <w:b/>
      <w:spacing w:val="0"/>
    </w:rPr>
  </w:style>
  <w:style w:type="character" w:styleId="Emphasis">
    <w:name w:val="Emphasis"/>
    <w:basedOn w:val="DefaultParagraphFont"/>
    <w:qFormat/>
    <w:rsid w:val="00FA5877"/>
    <w:rPr>
      <w:i/>
    </w:rPr>
  </w:style>
  <w:style w:type="paragraph" w:customStyle="1" w:styleId="SuperHeading">
    <w:name w:val="SuperHeading"/>
    <w:basedOn w:val="Normal"/>
    <w:rsid w:val="00FA58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58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58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58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58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58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58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58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58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58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58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58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58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58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58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58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58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58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58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587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A58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58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58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58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58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58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58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58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58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58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58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58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58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58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58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58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58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5877"/>
  </w:style>
  <w:style w:type="paragraph" w:styleId="TableofFigures">
    <w:name w:val="table of figures"/>
    <w:basedOn w:val="Normal"/>
    <w:next w:val="Normal"/>
    <w:semiHidden/>
    <w:rsid w:val="00FA58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58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5877"/>
    <w:rPr>
      <w:rFonts w:ascii="Wingdings" w:hAnsi="Wingdings"/>
    </w:rPr>
  </w:style>
  <w:style w:type="paragraph" w:customStyle="1" w:styleId="TableHeading">
    <w:name w:val="Table Heading"/>
    <w:basedOn w:val="HeadingBase"/>
    <w:rsid w:val="00FA58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5877"/>
    <w:rPr>
      <w:color w:val="0033CC"/>
      <w:u w:val="none"/>
    </w:rPr>
  </w:style>
  <w:style w:type="paragraph" w:customStyle="1" w:styleId="BodyTextRight">
    <w:name w:val="Body Text Right"/>
    <w:basedOn w:val="BodyText"/>
    <w:rsid w:val="00FA58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58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58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58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58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58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5877"/>
    <w:rPr>
      <w:sz w:val="32"/>
    </w:rPr>
  </w:style>
  <w:style w:type="paragraph" w:customStyle="1" w:styleId="HeadingProcedure">
    <w:name w:val="Heading Procedure"/>
    <w:basedOn w:val="HeadingBase"/>
    <w:next w:val="Normal"/>
    <w:rsid w:val="00FA58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5877"/>
    <w:pPr>
      <w:spacing w:before="60" w:after="60"/>
    </w:pPr>
  </w:style>
  <w:style w:type="paragraph" w:styleId="ListContinue">
    <w:name w:val="List Continue"/>
    <w:basedOn w:val="List"/>
    <w:rsid w:val="00FA5877"/>
    <w:pPr>
      <w:ind w:firstLine="0"/>
    </w:pPr>
  </w:style>
  <w:style w:type="paragraph" w:customStyle="1" w:styleId="ListNote">
    <w:name w:val="List Note"/>
    <w:basedOn w:val="List"/>
    <w:rsid w:val="00FA58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58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58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5877"/>
    <w:rPr>
      <w:rFonts w:ascii="Courier New" w:hAnsi="Courier New"/>
    </w:rPr>
  </w:style>
  <w:style w:type="paragraph" w:customStyle="1" w:styleId="NoteBullet">
    <w:name w:val="Note Bullet"/>
    <w:basedOn w:val="Note"/>
    <w:rsid w:val="00FA58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58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58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58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58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58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58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5877"/>
    <w:rPr>
      <w:b/>
      <w:smallCaps/>
    </w:rPr>
  </w:style>
  <w:style w:type="paragraph" w:customStyle="1" w:styleId="TableListNumber">
    <w:name w:val="Table List Number"/>
    <w:basedOn w:val="ListNumber"/>
    <w:rsid w:val="00FA58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58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5877"/>
    <w:pPr>
      <w:numPr>
        <w:numId w:val="8"/>
      </w:numPr>
    </w:pPr>
  </w:style>
  <w:style w:type="paragraph" w:customStyle="1" w:styleId="ListAlpha2">
    <w:name w:val="List Alpha 2"/>
    <w:basedOn w:val="List2"/>
    <w:rsid w:val="00FA5877"/>
    <w:pPr>
      <w:numPr>
        <w:numId w:val="7"/>
      </w:numPr>
    </w:pPr>
  </w:style>
  <w:style w:type="paragraph" w:styleId="List2">
    <w:name w:val="List 2"/>
    <w:basedOn w:val="BodyText"/>
    <w:rsid w:val="00FA58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58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58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58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58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58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5877"/>
    <w:pPr>
      <w:numPr>
        <w:numId w:val="3"/>
      </w:numPr>
    </w:pPr>
  </w:style>
  <w:style w:type="paragraph" w:styleId="ListContinue2">
    <w:name w:val="List Continue 2"/>
    <w:basedOn w:val="List2"/>
    <w:rsid w:val="00FA5877"/>
    <w:pPr>
      <w:ind w:firstLine="0"/>
    </w:pPr>
  </w:style>
  <w:style w:type="paragraph" w:styleId="ListContinue3">
    <w:name w:val="List Continue 3"/>
    <w:basedOn w:val="List3"/>
    <w:rsid w:val="00FA5877"/>
    <w:pPr>
      <w:ind w:left="1021" w:firstLine="0"/>
    </w:pPr>
  </w:style>
  <w:style w:type="paragraph" w:styleId="ListContinue4">
    <w:name w:val="List Continue 4"/>
    <w:basedOn w:val="List4"/>
    <w:rsid w:val="00FA5877"/>
    <w:pPr>
      <w:ind w:firstLine="0"/>
    </w:pPr>
  </w:style>
  <w:style w:type="paragraph" w:styleId="ListContinue5">
    <w:name w:val="List Continue 5"/>
    <w:basedOn w:val="List5"/>
    <w:rsid w:val="00FA5877"/>
    <w:pPr>
      <w:ind w:firstLine="0"/>
    </w:pPr>
  </w:style>
  <w:style w:type="paragraph" w:styleId="ListNumber3">
    <w:name w:val="List Number 3"/>
    <w:basedOn w:val="List3"/>
    <w:rsid w:val="00FA5877"/>
    <w:pPr>
      <w:numPr>
        <w:numId w:val="4"/>
      </w:numPr>
    </w:pPr>
  </w:style>
  <w:style w:type="paragraph" w:styleId="ListNumber4">
    <w:name w:val="List Number 4"/>
    <w:basedOn w:val="List4"/>
    <w:rsid w:val="00FA5877"/>
    <w:pPr>
      <w:numPr>
        <w:numId w:val="5"/>
      </w:numPr>
    </w:pPr>
  </w:style>
  <w:style w:type="paragraph" w:styleId="ListNumber5">
    <w:name w:val="List Number 5"/>
    <w:basedOn w:val="List5"/>
    <w:rsid w:val="00FA5877"/>
    <w:pPr>
      <w:numPr>
        <w:numId w:val="6"/>
      </w:numPr>
    </w:pPr>
  </w:style>
  <w:style w:type="paragraph" w:styleId="BlockText">
    <w:name w:val="Block Text"/>
    <w:basedOn w:val="Normal"/>
    <w:rsid w:val="00FA58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58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5877"/>
    <w:rPr>
      <w:sz w:val="16"/>
      <w:vertAlign w:val="superscript"/>
    </w:rPr>
  </w:style>
  <w:style w:type="character" w:customStyle="1" w:styleId="Symbols">
    <w:name w:val="Symbols"/>
    <w:basedOn w:val="DefaultParagraphFont"/>
    <w:rsid w:val="00FA5877"/>
    <w:rPr>
      <w:rFonts w:ascii="Symbol" w:hAnsi="Symbol"/>
    </w:rPr>
  </w:style>
  <w:style w:type="character" w:customStyle="1" w:styleId="MenuOptions">
    <w:name w:val="Menu Options"/>
    <w:basedOn w:val="DefaultParagraphFont"/>
    <w:rsid w:val="00FA58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5877"/>
    <w:rPr>
      <w:b/>
    </w:rPr>
  </w:style>
  <w:style w:type="character" w:customStyle="1" w:styleId="Underlined">
    <w:name w:val="Underlined"/>
    <w:basedOn w:val="DefaultParagraphFont"/>
    <w:rsid w:val="00FA5877"/>
    <w:rPr>
      <w:u w:val="single"/>
    </w:rPr>
  </w:style>
  <w:style w:type="paragraph" w:customStyle="1" w:styleId="TableBodyTextRight">
    <w:name w:val="Table Body Text Right"/>
    <w:basedOn w:val="TableBodyText"/>
    <w:rsid w:val="00FA58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5877"/>
    <w:rPr>
      <w:sz w:val="18"/>
    </w:rPr>
  </w:style>
  <w:style w:type="paragraph" w:customStyle="1" w:styleId="BodySmallRight">
    <w:name w:val="Body Small Right"/>
    <w:basedOn w:val="BodyTextRight"/>
    <w:rsid w:val="00FA5877"/>
    <w:rPr>
      <w:sz w:val="18"/>
      <w:szCs w:val="18"/>
    </w:rPr>
  </w:style>
  <w:style w:type="paragraph" w:customStyle="1" w:styleId="MarginEdition">
    <w:name w:val="Margin Edition"/>
    <w:basedOn w:val="MarginNote"/>
    <w:rsid w:val="00FA58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5877"/>
    <w:rPr>
      <w:sz w:val="2"/>
      <w:szCs w:val="2"/>
    </w:rPr>
  </w:style>
  <w:style w:type="character" w:customStyle="1" w:styleId="Small">
    <w:name w:val="Small"/>
    <w:basedOn w:val="DefaultParagraphFont"/>
    <w:rsid w:val="00FA5877"/>
    <w:rPr>
      <w:sz w:val="16"/>
    </w:rPr>
  </w:style>
  <w:style w:type="paragraph" w:customStyle="1" w:styleId="WideTable">
    <w:name w:val="Wide Table"/>
    <w:basedOn w:val="Normal"/>
    <w:rsid w:val="00FA58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5877"/>
  </w:style>
  <w:style w:type="paragraph" w:styleId="Quote">
    <w:name w:val="Quote"/>
    <w:basedOn w:val="Heading1"/>
    <w:link w:val="QuoteChar"/>
    <w:qFormat/>
    <w:rsid w:val="00FA58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58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5877"/>
    <w:pPr>
      <w:pageBreakBefore/>
    </w:pPr>
  </w:style>
  <w:style w:type="paragraph" w:customStyle="1" w:styleId="Border">
    <w:name w:val="Border"/>
    <w:basedOn w:val="Normal"/>
    <w:qFormat/>
    <w:rsid w:val="00FA58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58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8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8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58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58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58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58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58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5877"/>
    <w:rPr>
      <w:u w:val="single"/>
    </w:rPr>
  </w:style>
  <w:style w:type="character" w:customStyle="1" w:styleId="BoldandItalics">
    <w:name w:val="Bold and Italics"/>
    <w:qFormat/>
    <w:rsid w:val="00FA5877"/>
    <w:rPr>
      <w:b/>
      <w:i/>
      <w:u w:val="none"/>
    </w:rPr>
  </w:style>
  <w:style w:type="paragraph" w:styleId="BalloonText">
    <w:name w:val="Balloon Text"/>
    <w:basedOn w:val="Normal"/>
    <w:link w:val="BalloonTextChar"/>
    <w:rsid w:val="00FA58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58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58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58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58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58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5877"/>
    <w:pPr>
      <w:spacing w:before="0" w:after="0"/>
    </w:pPr>
  </w:style>
  <w:style w:type="paragraph" w:customStyle="1" w:styleId="BodyTextBold">
    <w:name w:val="Body Text Bold"/>
    <w:basedOn w:val="BodyText"/>
    <w:qFormat/>
    <w:rsid w:val="00FA5877"/>
    <w:rPr>
      <w:b/>
    </w:rPr>
  </w:style>
  <w:style w:type="character" w:styleId="Hyperlink">
    <w:name w:val="Hyperlink"/>
    <w:basedOn w:val="DefaultParagraphFont"/>
    <w:uiPriority w:val="99"/>
    <w:unhideWhenUsed/>
    <w:rsid w:val="003D38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525</Words>
  <Characters>3347</Characters>
  <Application>Microsoft Office Word</Application>
  <DocSecurity>0</DocSecurity>
  <Lines>111</Lines>
  <Paragraphs>70</Paragraphs>
  <ScaleCrop>false</ScaleCrop>
  <Company>Author-it Software Corporation Ltd.</Company>
  <LinksUpToDate>false</LinksUpToDate>
  <CharactersWithSpaces>3802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ICTDSN402 Develop digital user interfaces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2024-12-17T22:50:00Z</dcterms:created>
  <dcterms:modified xsi:type="dcterms:W3CDTF">2024-12-17T22:50:00Z</dcterms:modified>
</cp:coreProperties>
</file>