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B0F" w:rsidP="00F26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ICTDSN401 Design digital user interfaces</w:t>
      </w:r>
      <w:r>
        <w:fldChar w:fldCharType="end"/>
      </w:r>
    </w:p>
    <w:p w:rsidR="00F26B0F" w:rsidP="00F26B0F">
      <w:pPr>
        <w:pStyle w:val="Version"/>
        <w:sectPr w:rsidSect="00B71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B37" w:rsidP="00B71B37">
      <w:pPr>
        <w:pStyle w:val="SuperHeading"/>
      </w:pPr>
      <w:r w:rsidRPr="00B71B37">
        <w:t>Assessment Requirements for ICTDSN401 Design digital user interfaces</w:t>
      </w:r>
    </w:p>
    <w:p w:rsidR="00000000" w:rsidRPr="00B71B37" w:rsidP="00B71B37">
      <w:pPr>
        <w:pStyle w:val="Heading1"/>
      </w:pPr>
      <w:bookmarkStart w:id="1" w:name="O_1219913"/>
      <w:bookmarkEnd w:id="1"/>
      <w:r w:rsidRPr="00B71B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71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B37" w:rsidP="00B71B37">
            <w:pPr>
              <w:pStyle w:val="BodyText"/>
            </w:pPr>
            <w:r w:rsidRPr="00B71B3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B37">
            <w:pPr>
              <w:pStyle w:val="BodyText"/>
              <w:rPr>
                <w:lang w:val="en-NZ"/>
              </w:rPr>
            </w:pPr>
            <w:r w:rsidRPr="00B71B37">
              <w:rPr>
                <w:rStyle w:val="SpecialBold"/>
              </w:rPr>
              <w:t>Comments</w:t>
            </w:r>
          </w:p>
        </w:tc>
      </w:tr>
      <w:tr w:rsidTr="00B71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B37">
            <w:pPr>
              <w:pStyle w:val="BodyText"/>
              <w:rPr>
                <w:lang w:val="en-NZ"/>
              </w:rPr>
            </w:pPr>
            <w:r w:rsidRPr="00B71B3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B37" w:rsidP="00B71B37">
            <w:pPr>
              <w:pStyle w:val="BodyText"/>
            </w:pPr>
            <w:r w:rsidRPr="00B71B37">
              <w:t>This version first released with the Information and Communications Technology Training Package Version 8.0.</w:t>
            </w:r>
          </w:p>
          <w:p w:rsidR="00000000" w:rsidRPr="00B71B37" w:rsidP="00B71B37">
            <w:pPr>
              <w:pStyle w:val="BodyText"/>
            </w:pPr>
            <w:r w:rsidRPr="00B71B37">
              <w:t>Newly cr</w:t>
            </w:r>
            <w:r w:rsidRPr="00B71B37">
              <w:t>eated unit of competency to address in-demand skills needs.</w:t>
            </w:r>
          </w:p>
        </w:tc>
      </w:tr>
    </w:tbl>
    <w:p w:rsidR="00000000" w:rsidRPr="00B71B37" w:rsidP="00B71B37">
      <w:pPr>
        <w:pStyle w:val="BodyText"/>
      </w:pPr>
    </w:p>
    <w:p w:rsidR="00000000" w:rsidRPr="00B71B37" w:rsidP="00B71B37">
      <w:pPr>
        <w:pStyle w:val="AllowPageBreak"/>
      </w:pPr>
    </w:p>
    <w:p w:rsidR="00000000" w:rsidRPr="00B71B37" w:rsidP="00B71B37">
      <w:pPr>
        <w:pStyle w:val="Heading1"/>
      </w:pPr>
      <w:bookmarkStart w:id="2" w:name="O_1219914"/>
      <w:bookmarkEnd w:id="2"/>
      <w:r w:rsidRPr="00B71B37">
        <w:t>Performance Evidence</w:t>
      </w:r>
    </w:p>
    <w:p w:rsidR="00000000" w:rsidRPr="00B71B37" w:rsidP="00F26B0F">
      <w:pPr>
        <w:pStyle w:val="BodyText"/>
      </w:pPr>
      <w:r w:rsidRPr="00B71B37">
        <w:t>The candidate must demonstrate the ability to complete the tasks outlined in the elements, performance criteria and foundation skills of this unit, includ</w:t>
      </w:r>
      <w:r w:rsidRPr="00B71B37">
        <w:t>ing evidence of the ability to:</w:t>
      </w:r>
    </w:p>
    <w:p w:rsidR="00000000" w:rsidRPr="00B71B37" w:rsidP="00B71B37">
      <w:pPr>
        <w:pStyle w:val="ListBullet"/>
      </w:pPr>
      <w:r w:rsidRPr="00B71B37">
        <w:t>produce at least two different user interface (UI) designs.</w:t>
      </w:r>
    </w:p>
    <w:p w:rsidR="00000000" w:rsidRPr="00B71B37" w:rsidP="00B71B37">
      <w:pPr>
        <w:pStyle w:val="BodyText"/>
      </w:pPr>
    </w:p>
    <w:p w:rsidR="00000000" w:rsidRPr="00B71B37" w:rsidP="00F26B0F">
      <w:pPr>
        <w:pStyle w:val="BodyText"/>
      </w:pPr>
      <w:r w:rsidRPr="00B71B37">
        <w:t>In the course of the above, the candidate must:</w:t>
      </w:r>
    </w:p>
    <w:p w:rsidR="00000000" w:rsidRPr="00B71B37" w:rsidP="00B71B37">
      <w:pPr>
        <w:pStyle w:val="ListBullet"/>
      </w:pPr>
      <w:r w:rsidRPr="00B71B37">
        <w:t>comply with technical and creative parameters</w:t>
      </w:r>
    </w:p>
    <w:p w:rsidR="00000000" w:rsidRPr="00B71B37" w:rsidP="00B71B37">
      <w:pPr>
        <w:pStyle w:val="ListBullet"/>
      </w:pPr>
      <w:r w:rsidRPr="00B71B37">
        <w:t>safely and securely store UIs in required locations</w:t>
      </w:r>
    </w:p>
    <w:p w:rsidR="00000000" w:rsidRPr="00B71B37" w:rsidP="00B71B37">
      <w:pPr>
        <w:pStyle w:val="ListBullet"/>
      </w:pPr>
      <w:r w:rsidRPr="00B71B37">
        <w:t>apply required organisational policies and procedures.</w:t>
      </w:r>
    </w:p>
    <w:p w:rsidR="00000000" w:rsidRPr="00B71B37" w:rsidP="00B71B37">
      <w:pPr>
        <w:pStyle w:val="AllowPageBreak"/>
      </w:pPr>
    </w:p>
    <w:p w:rsidR="00000000" w:rsidRPr="00B71B37" w:rsidP="00B71B37">
      <w:pPr>
        <w:pStyle w:val="Heading1"/>
      </w:pPr>
      <w:bookmarkStart w:id="3" w:name="O_1219915"/>
      <w:bookmarkEnd w:id="3"/>
      <w:r w:rsidRPr="00B71B37">
        <w:t>Knowledge Evidence</w:t>
      </w:r>
    </w:p>
    <w:p w:rsidR="00000000" w:rsidRPr="00B71B37" w:rsidP="00F26B0F">
      <w:pPr>
        <w:pStyle w:val="BodyText"/>
      </w:pPr>
      <w:r w:rsidRPr="00B71B37">
        <w:t>The candidate must be able to demonstrate knowledge to complete the tasks outlined in the elements, performance criteria and foundation skills of this unit, includ</w:t>
      </w:r>
      <w:r w:rsidRPr="00B71B37">
        <w:t>ing knowledge of:</w:t>
      </w:r>
    </w:p>
    <w:p w:rsidR="00000000" w:rsidRPr="00B71B37" w:rsidP="00B71B37">
      <w:pPr>
        <w:pStyle w:val="ListBullet"/>
      </w:pPr>
      <w:r w:rsidRPr="00B71B37">
        <w:t>functions and features of industry-recognised UI components and operations</w:t>
      </w:r>
    </w:p>
    <w:p w:rsidR="00000000" w:rsidRPr="00B71B37" w:rsidP="00B71B37">
      <w:pPr>
        <w:pStyle w:val="ListBullet"/>
      </w:pPr>
      <w:r w:rsidRPr="00B71B37">
        <w:t>functions, features and specifications of common system architectures for UIs</w:t>
      </w:r>
    </w:p>
    <w:p w:rsidR="00000000" w:rsidRPr="00B71B37" w:rsidP="00B71B37">
      <w:pPr>
        <w:pStyle w:val="ListBullet"/>
      </w:pPr>
      <w:r w:rsidRPr="00B71B37">
        <w:t>key characteristics of UIs, including:</w:t>
      </w:r>
    </w:p>
    <w:p w:rsidR="00000000" w:rsidRPr="00B71B37" w:rsidP="00B71B37">
      <w:pPr>
        <w:pStyle w:val="ListBullet2"/>
      </w:pPr>
      <w:r w:rsidRPr="00B71B37">
        <w:t>concept sketches</w:t>
      </w:r>
    </w:p>
    <w:p w:rsidR="00000000" w:rsidRPr="00B71B37" w:rsidP="00B71B37">
      <w:pPr>
        <w:pStyle w:val="ListBullet2"/>
      </w:pPr>
      <w:r w:rsidRPr="00B71B37">
        <w:t>screen layouts</w:t>
      </w:r>
    </w:p>
    <w:p w:rsidR="00000000" w:rsidRPr="00B71B37" w:rsidP="00B71B37">
      <w:pPr>
        <w:pStyle w:val="ListBullet2"/>
      </w:pPr>
      <w:r w:rsidRPr="00B71B37">
        <w:t>design speci</w:t>
      </w:r>
      <w:r w:rsidRPr="00B71B37">
        <w:t>fications</w:t>
      </w:r>
    </w:p>
    <w:p w:rsidR="00000000" w:rsidRPr="00B71B37" w:rsidP="00B71B37">
      <w:pPr>
        <w:pStyle w:val="ListBullet2"/>
      </w:pPr>
      <w:r w:rsidRPr="00B71B37">
        <w:t>staging relationships</w:t>
      </w:r>
    </w:p>
    <w:p w:rsidR="00000000" w:rsidRPr="00B71B37" w:rsidP="00B71B37">
      <w:pPr>
        <w:pStyle w:val="ListBullet2"/>
      </w:pPr>
      <w:r w:rsidRPr="00B71B37">
        <w:t>toolkits</w:t>
      </w:r>
    </w:p>
    <w:p w:rsidR="00000000" w:rsidRPr="00B71B37" w:rsidP="00B71B37">
      <w:pPr>
        <w:pStyle w:val="ListBullet2"/>
      </w:pPr>
      <w:r w:rsidRPr="00B71B37">
        <w:t>workspaces</w:t>
      </w:r>
    </w:p>
    <w:p w:rsidR="00000000" w:rsidRPr="00B71B37" w:rsidP="00B71B37">
      <w:pPr>
        <w:pStyle w:val="ListBullet2"/>
      </w:pPr>
      <w:r w:rsidRPr="00B71B37">
        <w:t>prototypes</w:t>
      </w:r>
    </w:p>
    <w:p w:rsidR="00000000" w:rsidRPr="00B71B37" w:rsidP="00B71B37">
      <w:pPr>
        <w:pStyle w:val="ListBullet2"/>
      </w:pPr>
      <w:r w:rsidRPr="00B71B37">
        <w:t>delivery platforms</w:t>
      </w:r>
    </w:p>
    <w:p w:rsidR="00000000" w:rsidRPr="00B71B37" w:rsidP="00B71B37">
      <w:pPr>
        <w:pStyle w:val="ListBullet"/>
      </w:pPr>
      <w:r w:rsidRPr="00B71B37">
        <w:t>principles of digital accessibility</w:t>
      </w:r>
    </w:p>
    <w:p w:rsidR="00000000" w:rsidRPr="00B71B37" w:rsidP="00B71B37">
      <w:pPr>
        <w:pStyle w:val="ListBullet"/>
      </w:pPr>
      <w:r w:rsidRPr="00B71B37">
        <w:t>key technical parameters of interactive media products</w:t>
      </w:r>
    </w:p>
    <w:p w:rsidR="00000000" w:rsidRPr="00B71B37" w:rsidP="00B71B37">
      <w:pPr>
        <w:pStyle w:val="ListBullet"/>
      </w:pPr>
      <w:r w:rsidRPr="00B71B37">
        <w:t>applications of concept design briefs in designing UIs</w:t>
      </w:r>
    </w:p>
    <w:p w:rsidR="00000000" w:rsidRPr="00B71B37" w:rsidP="00B71B37">
      <w:pPr>
        <w:pStyle w:val="ListBullet"/>
      </w:pPr>
      <w:r w:rsidRPr="00B71B37">
        <w:t>key tools and technical parameters required in designing UI components, including:</w:t>
      </w:r>
    </w:p>
    <w:p w:rsidR="00000000" w:rsidRPr="00B71B37" w:rsidP="00B71B37">
      <w:pPr>
        <w:pStyle w:val="ListBullet2"/>
      </w:pPr>
      <w:r w:rsidRPr="00B71B37">
        <w:t>interactive multimedia products</w:t>
      </w:r>
    </w:p>
    <w:p w:rsidR="00000000" w:rsidRPr="00B71B37" w:rsidP="00B71B37">
      <w:pPr>
        <w:pStyle w:val="ListBullet2"/>
      </w:pPr>
      <w:r w:rsidRPr="00B71B37">
        <w:t>delivery platforms</w:t>
      </w:r>
    </w:p>
    <w:p w:rsidR="00000000" w:rsidRPr="00B71B37" w:rsidP="00B71B37">
      <w:pPr>
        <w:pStyle w:val="ListBullet"/>
      </w:pPr>
      <w:r w:rsidRPr="00B71B37">
        <w:t>industry-recognised tools and techniques to develop UI mood boards, concept sketches and workspaces</w:t>
      </w:r>
    </w:p>
    <w:p w:rsidR="00000000" w:rsidRPr="00B71B37" w:rsidP="00B71B37">
      <w:pPr>
        <w:pStyle w:val="ListBullet"/>
      </w:pPr>
      <w:r w:rsidRPr="00B71B37">
        <w:t>industry-specific co</w:t>
      </w:r>
      <w:r w:rsidRPr="00B71B37">
        <w:t>nsiderations required when developing UI prototypes</w:t>
      </w:r>
    </w:p>
    <w:p w:rsidR="00000000" w:rsidRPr="00B71B37" w:rsidP="00B71B37">
      <w:pPr>
        <w:pStyle w:val="ListBullet"/>
      </w:pPr>
      <w:r w:rsidRPr="00B71B37">
        <w:t>UI prototype testing tools and techniques</w:t>
      </w:r>
    </w:p>
    <w:p w:rsidR="00000000" w:rsidRPr="00B71B37" w:rsidP="00B71B37">
      <w:pPr>
        <w:pStyle w:val="ListBullet"/>
      </w:pPr>
      <w:r w:rsidRPr="00B71B37">
        <w:t>organisational policies and procedures and legislative requirements relating to work tasks.</w:t>
      </w:r>
    </w:p>
    <w:p w:rsidR="00000000" w:rsidRPr="00B71B37" w:rsidP="00B71B37">
      <w:pPr>
        <w:pStyle w:val="AllowPageBreak"/>
      </w:pPr>
    </w:p>
    <w:p w:rsidR="00000000" w:rsidRPr="00B71B37" w:rsidP="00B71B37">
      <w:pPr>
        <w:pStyle w:val="Heading1"/>
      </w:pPr>
      <w:bookmarkStart w:id="4" w:name="O_1219916"/>
      <w:bookmarkEnd w:id="4"/>
      <w:r w:rsidRPr="00B71B37">
        <w:t>Assessment Conditions</w:t>
      </w:r>
    </w:p>
    <w:p w:rsidR="00000000" w:rsidRPr="00B71B37" w:rsidP="00F26B0F">
      <w:pPr>
        <w:pStyle w:val="BodyText"/>
      </w:pPr>
      <w:r w:rsidRPr="00B71B37">
        <w:t>Skills in this unit must be demonstrated in a workplace or simulated environment where the conditions are typical of those in a working environment in this industry.</w:t>
      </w:r>
    </w:p>
    <w:p w:rsidR="00000000" w:rsidRPr="00B71B37" w:rsidP="00F26B0F">
      <w:pPr>
        <w:pStyle w:val="BodyText"/>
      </w:pPr>
      <w:r w:rsidRPr="00B71B37">
        <w:t>This includes access to:</w:t>
      </w:r>
    </w:p>
    <w:p w:rsidR="00000000" w:rsidRPr="00B71B37" w:rsidP="00B71B37">
      <w:pPr>
        <w:pStyle w:val="ListBullet"/>
      </w:pPr>
      <w:r w:rsidRPr="00B71B37">
        <w:t>required technologies and resources to design UIs</w:t>
      </w:r>
    </w:p>
    <w:p w:rsidR="00000000" w:rsidRPr="00B71B37" w:rsidP="00B71B37">
      <w:pPr>
        <w:pStyle w:val="ListBullet"/>
      </w:pPr>
      <w:r w:rsidRPr="00B71B37">
        <w:t xml:space="preserve">opportunities </w:t>
      </w:r>
      <w:r w:rsidRPr="00B71B37">
        <w:t>for interaction with others</w:t>
      </w:r>
    </w:p>
    <w:p w:rsidR="00000000" w:rsidRPr="00B71B37" w:rsidP="00B71B37">
      <w:pPr>
        <w:pStyle w:val="ListBullet"/>
      </w:pPr>
      <w:r w:rsidRPr="00B71B37">
        <w:t>work brief, design specifications, and organisational policies and procedures required to demonstrate the performance evidence.</w:t>
      </w:r>
    </w:p>
    <w:p w:rsidR="00000000" w:rsidRPr="00B71B37" w:rsidP="00B71B37">
      <w:pPr>
        <w:pStyle w:val="BodyText"/>
      </w:pPr>
    </w:p>
    <w:p w:rsidR="00000000" w:rsidRPr="00B71B37" w:rsidP="00F26B0F">
      <w:pPr>
        <w:pStyle w:val="BodyText"/>
      </w:pPr>
      <w:r w:rsidRPr="00B71B37">
        <w:t>Assessors of this unit must satisfy the requirements for assessors in applicable vocational educati</w:t>
      </w:r>
      <w:r w:rsidRPr="00B71B37">
        <w:t>on and training legislation, frameworks and/or standards.</w:t>
      </w:r>
    </w:p>
    <w:p w:rsidR="00000000" w:rsidRPr="00B71B37" w:rsidP="00B71B37">
      <w:pPr>
        <w:pStyle w:val="Heading1"/>
      </w:pPr>
      <w:bookmarkStart w:id="5" w:name="O_1219919"/>
      <w:bookmarkEnd w:id="5"/>
      <w:r w:rsidRPr="00B71B37">
        <w:t>Links</w:t>
      </w:r>
    </w:p>
    <w:p w:rsidR="00000000" w:rsidRPr="00B71B37" w:rsidP="00F26B0F">
      <w:pPr>
        <w:pStyle w:val="BodyText"/>
      </w:pPr>
      <w:r w:rsidRPr="00B71B3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67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1B37" w:rsidP="00B71B37"/>
    <w:sectPr w:rsidSect="00B71B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7" w:rsidRPr="00F26B0F" w:rsidP="00F26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0F" w:rsidP="00B71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B0F" w:rsidP="00B71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6B0F" w:rsidP="00B71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B37" w:rsidRPr="00F26B0F" w:rsidP="00F26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0F" w:rsidRPr="002D2AF8" w:rsidP="00B71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ICTDSN401 Design digital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26B0F" w:rsidP="00B71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45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4D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A8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B37"/>
  </w:style>
  <w:style w:type="character" w:customStyle="1" w:styleId="Heading1Char">
    <w:name w:val="Heading 1 Char"/>
    <w:basedOn w:val="DefaultParagraphFont"/>
    <w:link w:val="Heading1"/>
    <w:rsid w:val="00B71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B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B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B37"/>
    <w:rPr>
      <w:b/>
      <w:spacing w:val="0"/>
    </w:rPr>
  </w:style>
  <w:style w:type="paragraph" w:styleId="ListBullet2">
    <w:name w:val="List Bullet 2"/>
    <w:basedOn w:val="List2"/>
    <w:rsid w:val="00B71B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B37"/>
    <w:rPr>
      <w:i/>
    </w:rPr>
  </w:style>
  <w:style w:type="paragraph" w:styleId="Caption">
    <w:name w:val="caption"/>
    <w:basedOn w:val="BodyText"/>
    <w:next w:val="Normal"/>
    <w:qFormat/>
    <w:rsid w:val="00B71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B37"/>
  </w:style>
  <w:style w:type="paragraph" w:styleId="TableofFigures">
    <w:name w:val="table of figures"/>
    <w:basedOn w:val="Normal"/>
    <w:next w:val="Normal"/>
    <w:semiHidden/>
    <w:rsid w:val="00B71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B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B37"/>
    <w:rPr>
      <w:rFonts w:ascii="Wingdings" w:hAnsi="Wingdings"/>
    </w:rPr>
  </w:style>
  <w:style w:type="paragraph" w:customStyle="1" w:styleId="TableHeading">
    <w:name w:val="Table Heading"/>
    <w:basedOn w:val="HeadingBase"/>
    <w:rsid w:val="00B71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B37"/>
    <w:rPr>
      <w:color w:val="0033CC"/>
      <w:u w:val="none"/>
    </w:rPr>
  </w:style>
  <w:style w:type="paragraph" w:customStyle="1" w:styleId="BodyTextRight">
    <w:name w:val="Body Text Right"/>
    <w:basedOn w:val="BodyText"/>
    <w:rsid w:val="00B71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B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B37"/>
    <w:rPr>
      <w:sz w:val="32"/>
    </w:rPr>
  </w:style>
  <w:style w:type="paragraph" w:customStyle="1" w:styleId="HeadingProcedure">
    <w:name w:val="Heading Procedure"/>
    <w:basedOn w:val="HeadingBase"/>
    <w:next w:val="Normal"/>
    <w:rsid w:val="00B71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B37"/>
    <w:pPr>
      <w:spacing w:before="60" w:after="60"/>
    </w:pPr>
  </w:style>
  <w:style w:type="paragraph" w:styleId="ListContinue">
    <w:name w:val="List Continue"/>
    <w:basedOn w:val="List"/>
    <w:rsid w:val="00B71B37"/>
    <w:pPr>
      <w:ind w:firstLine="0"/>
    </w:pPr>
  </w:style>
  <w:style w:type="paragraph" w:customStyle="1" w:styleId="ListNote">
    <w:name w:val="List Note"/>
    <w:basedOn w:val="List"/>
    <w:rsid w:val="00B71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B37"/>
    <w:rPr>
      <w:rFonts w:ascii="Courier New" w:hAnsi="Courier New"/>
    </w:rPr>
  </w:style>
  <w:style w:type="paragraph" w:customStyle="1" w:styleId="NoteBullet">
    <w:name w:val="Note Bullet"/>
    <w:basedOn w:val="Note"/>
    <w:rsid w:val="00B71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B37"/>
    <w:rPr>
      <w:b/>
      <w:smallCaps/>
    </w:rPr>
  </w:style>
  <w:style w:type="paragraph" w:customStyle="1" w:styleId="TableListNumber">
    <w:name w:val="Table List Number"/>
    <w:basedOn w:val="ListNumber"/>
    <w:rsid w:val="00B71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B37"/>
    <w:pPr>
      <w:numPr>
        <w:numId w:val="9"/>
      </w:numPr>
    </w:pPr>
  </w:style>
  <w:style w:type="paragraph" w:customStyle="1" w:styleId="ListAlpha2">
    <w:name w:val="List Alpha 2"/>
    <w:basedOn w:val="List2"/>
    <w:rsid w:val="00B71B37"/>
    <w:pPr>
      <w:numPr>
        <w:numId w:val="8"/>
      </w:numPr>
    </w:pPr>
  </w:style>
  <w:style w:type="paragraph" w:styleId="List2">
    <w:name w:val="List 2"/>
    <w:basedOn w:val="BodyText"/>
    <w:rsid w:val="00B71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B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B37"/>
    <w:pPr>
      <w:numPr>
        <w:numId w:val="4"/>
      </w:numPr>
    </w:pPr>
  </w:style>
  <w:style w:type="paragraph" w:styleId="ListContinue2">
    <w:name w:val="List Continue 2"/>
    <w:basedOn w:val="List2"/>
    <w:rsid w:val="00B71B37"/>
    <w:pPr>
      <w:ind w:firstLine="0"/>
    </w:pPr>
  </w:style>
  <w:style w:type="paragraph" w:styleId="ListContinue3">
    <w:name w:val="List Continue 3"/>
    <w:basedOn w:val="List3"/>
    <w:rsid w:val="00B71B37"/>
    <w:pPr>
      <w:ind w:left="1021" w:firstLine="0"/>
    </w:pPr>
  </w:style>
  <w:style w:type="paragraph" w:styleId="ListContinue4">
    <w:name w:val="List Continue 4"/>
    <w:basedOn w:val="List4"/>
    <w:rsid w:val="00B71B37"/>
    <w:pPr>
      <w:ind w:firstLine="0"/>
    </w:pPr>
  </w:style>
  <w:style w:type="paragraph" w:styleId="ListContinue5">
    <w:name w:val="List Continue 5"/>
    <w:basedOn w:val="List5"/>
    <w:rsid w:val="00B71B37"/>
    <w:pPr>
      <w:ind w:firstLine="0"/>
    </w:pPr>
  </w:style>
  <w:style w:type="paragraph" w:styleId="ListNumber3">
    <w:name w:val="List Number 3"/>
    <w:basedOn w:val="List3"/>
    <w:rsid w:val="00B71B37"/>
    <w:pPr>
      <w:numPr>
        <w:numId w:val="5"/>
      </w:numPr>
    </w:pPr>
  </w:style>
  <w:style w:type="paragraph" w:styleId="ListNumber4">
    <w:name w:val="List Number 4"/>
    <w:basedOn w:val="List4"/>
    <w:rsid w:val="00B71B37"/>
    <w:pPr>
      <w:numPr>
        <w:numId w:val="6"/>
      </w:numPr>
    </w:pPr>
  </w:style>
  <w:style w:type="paragraph" w:styleId="ListNumber5">
    <w:name w:val="List Number 5"/>
    <w:basedOn w:val="List5"/>
    <w:rsid w:val="00B71B37"/>
    <w:pPr>
      <w:numPr>
        <w:numId w:val="7"/>
      </w:numPr>
    </w:pPr>
  </w:style>
  <w:style w:type="paragraph" w:styleId="BlockText">
    <w:name w:val="Block Text"/>
    <w:basedOn w:val="Normal"/>
    <w:rsid w:val="00B71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B37"/>
    <w:rPr>
      <w:sz w:val="16"/>
      <w:vertAlign w:val="superscript"/>
    </w:rPr>
  </w:style>
  <w:style w:type="character" w:customStyle="1" w:styleId="Symbols">
    <w:name w:val="Symbols"/>
    <w:basedOn w:val="DefaultParagraphFont"/>
    <w:rsid w:val="00B71B37"/>
    <w:rPr>
      <w:rFonts w:ascii="Symbol" w:hAnsi="Symbol"/>
    </w:rPr>
  </w:style>
  <w:style w:type="character" w:customStyle="1" w:styleId="MenuOptions">
    <w:name w:val="Menu Options"/>
    <w:basedOn w:val="DefaultParagraphFont"/>
    <w:rsid w:val="00B71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B37"/>
    <w:rPr>
      <w:b/>
    </w:rPr>
  </w:style>
  <w:style w:type="character" w:customStyle="1" w:styleId="Underlined">
    <w:name w:val="Underlined"/>
    <w:basedOn w:val="DefaultParagraphFont"/>
    <w:rsid w:val="00B71B37"/>
    <w:rPr>
      <w:u w:val="single"/>
    </w:rPr>
  </w:style>
  <w:style w:type="paragraph" w:customStyle="1" w:styleId="TableBodyTextRight">
    <w:name w:val="Table Body Text Right"/>
    <w:basedOn w:val="TableBodyText"/>
    <w:rsid w:val="00B71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B37"/>
    <w:rPr>
      <w:sz w:val="18"/>
    </w:rPr>
  </w:style>
  <w:style w:type="paragraph" w:customStyle="1" w:styleId="BodySmallRight">
    <w:name w:val="Body Small Right"/>
    <w:basedOn w:val="BodyTextRight"/>
    <w:rsid w:val="00B71B37"/>
    <w:rPr>
      <w:sz w:val="18"/>
      <w:szCs w:val="18"/>
    </w:rPr>
  </w:style>
  <w:style w:type="paragraph" w:customStyle="1" w:styleId="MarginEdition">
    <w:name w:val="Margin Edition"/>
    <w:basedOn w:val="MarginNote"/>
    <w:rsid w:val="00B71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B37"/>
    <w:rPr>
      <w:sz w:val="2"/>
      <w:szCs w:val="2"/>
    </w:rPr>
  </w:style>
  <w:style w:type="character" w:customStyle="1" w:styleId="Small">
    <w:name w:val="Small"/>
    <w:basedOn w:val="DefaultParagraphFont"/>
    <w:rsid w:val="00B71B37"/>
    <w:rPr>
      <w:sz w:val="16"/>
    </w:rPr>
  </w:style>
  <w:style w:type="paragraph" w:customStyle="1" w:styleId="WideTable">
    <w:name w:val="Wide Table"/>
    <w:basedOn w:val="Normal"/>
    <w:rsid w:val="00B71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B37"/>
  </w:style>
  <w:style w:type="paragraph" w:styleId="Quote">
    <w:name w:val="Quote"/>
    <w:basedOn w:val="Heading1"/>
    <w:link w:val="QuoteChar"/>
    <w:qFormat/>
    <w:rsid w:val="00B71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B37"/>
    <w:pPr>
      <w:pageBreakBefore/>
    </w:pPr>
  </w:style>
  <w:style w:type="paragraph" w:customStyle="1" w:styleId="Border">
    <w:name w:val="Border"/>
    <w:basedOn w:val="Normal"/>
    <w:qFormat/>
    <w:rsid w:val="00B71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B37"/>
    <w:rPr>
      <w:u w:val="single"/>
    </w:rPr>
  </w:style>
  <w:style w:type="character" w:customStyle="1" w:styleId="BoldandItalics">
    <w:name w:val="Bold and Italics"/>
    <w:qFormat/>
    <w:rsid w:val="00B71B37"/>
    <w:rPr>
      <w:b/>
      <w:i/>
      <w:u w:val="none"/>
    </w:rPr>
  </w:style>
  <w:style w:type="paragraph" w:styleId="BalloonText">
    <w:name w:val="Balloon Text"/>
    <w:basedOn w:val="Normal"/>
    <w:link w:val="BalloonTextChar"/>
    <w:rsid w:val="00B71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B37"/>
    <w:pPr>
      <w:spacing w:before="0" w:after="0"/>
    </w:pPr>
  </w:style>
  <w:style w:type="paragraph" w:customStyle="1" w:styleId="BodyTextBold">
    <w:name w:val="Body Text Bold"/>
    <w:basedOn w:val="BodyText"/>
    <w:qFormat/>
    <w:rsid w:val="00B71B37"/>
    <w:rPr>
      <w:b/>
    </w:rPr>
  </w:style>
  <w:style w:type="character" w:styleId="Hyperlink">
    <w:name w:val="Hyperlink"/>
    <w:basedOn w:val="DefaultParagraphFont"/>
    <w:uiPriority w:val="99"/>
    <w:unhideWhenUsed/>
    <w:rsid w:val="00F26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2502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ICTDSN401 Design digital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