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245" w:rsidP="00AA5245">
      <w:pPr>
        <w:pStyle w:val="Title"/>
      </w:pPr>
      <w:r>
        <w:fldChar w:fldCharType="begin"/>
      </w:r>
      <w:r>
        <w:instrText xml:space="preserve"> TITLE   \* MERGEFORMAT </w:instrText>
      </w:r>
      <w:r>
        <w:fldChar w:fldCharType="separate"/>
      </w:r>
      <w:r>
        <w:t>ICTDRE402 Integrate data delivery modes</w:t>
      </w:r>
      <w:r>
        <w:fldChar w:fldCharType="end"/>
      </w:r>
    </w:p>
    <w:p w:rsidR="00AA5245" w:rsidP="00AA5245">
      <w:pPr>
        <w:pStyle w:val="Version"/>
        <w:sectPr w:rsidSect="00DC5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A51" w:rsidP="00DC5A51">
      <w:pPr>
        <w:pStyle w:val="SuperHeading"/>
      </w:pPr>
      <w:r w:rsidRPr="00DC5A51">
        <w:t>ICTDRE402 Integrate data delivery modes</w:t>
      </w:r>
    </w:p>
    <w:p w:rsidR="00000000" w:rsidRPr="00DC5A51" w:rsidP="00DC5A51">
      <w:pPr>
        <w:pStyle w:val="Heading1"/>
      </w:pPr>
      <w:bookmarkStart w:id="1" w:name="O_758396"/>
      <w:bookmarkEnd w:id="1"/>
      <w:r w:rsidRPr="00DC5A51">
        <w:t>Modification History</w:t>
      </w:r>
    </w:p>
    <w:tbl>
      <w:tblPr>
        <w:tblW w:w="0" w:type="auto"/>
        <w:tblLayout w:type="fixed"/>
        <w:tblCellMar>
          <w:left w:w="62" w:type="dxa"/>
          <w:right w:w="62" w:type="dxa"/>
        </w:tblCellMar>
        <w:tblLook w:val="0000"/>
      </w:tblPr>
      <w:tblGrid>
        <w:gridCol w:w="3091"/>
        <w:gridCol w:w="5873"/>
      </w:tblGrid>
      <w:tr w:rsidTr="00DC5A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rPr>
                <w:rStyle w:val="SpecialBold"/>
              </w:rPr>
              <w:t>Comments</w:t>
            </w:r>
          </w:p>
        </w:tc>
      </w:tr>
      <w:tr w:rsidTr="00DC5A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This version first released with ICT Information and Communications Technology Training Package Version 2.0.</w:t>
            </w:r>
          </w:p>
        </w:tc>
      </w:tr>
    </w:tbl>
    <w:p w:rsidR="00000000" w:rsidRPr="00DC5A51" w:rsidP="00DC5A51">
      <w:pPr>
        <w:pStyle w:val="BodyText"/>
      </w:pPr>
    </w:p>
    <w:p w:rsidR="00000000" w:rsidRPr="00DC5A51" w:rsidP="00DC5A51">
      <w:pPr>
        <w:pStyle w:val="AllowPageBreak"/>
      </w:pPr>
    </w:p>
    <w:p w:rsidR="00000000" w:rsidRPr="00DC5A51" w:rsidP="00DC5A51">
      <w:pPr>
        <w:pStyle w:val="Heading1"/>
      </w:pPr>
      <w:bookmarkStart w:id="2" w:name="O_758397"/>
      <w:bookmarkEnd w:id="2"/>
      <w:r w:rsidRPr="00DC5A51">
        <w:t>Application</w:t>
      </w:r>
    </w:p>
    <w:p w:rsidR="00000000" w:rsidRPr="00DC5A51" w:rsidP="00AA5245">
      <w:pPr>
        <w:pStyle w:val="BodyText"/>
      </w:pPr>
      <w:r w:rsidRPr="00DC5A51">
        <w:t>This unit describes the skills and knowledge required to connect an</w:t>
      </w:r>
      <w:r w:rsidRPr="00DC5A51">
        <w:t>d configure a media centre that integrates signal for distribution.</w:t>
      </w:r>
    </w:p>
    <w:p w:rsidR="00000000" w:rsidRPr="00DC5A51" w:rsidP="00AA5245">
      <w:pPr>
        <w:pStyle w:val="BodyText"/>
      </w:pPr>
      <w:r w:rsidRPr="00DC5A51">
        <w:t>It applies to individuals working as installers in the digital reception sector integrating services from multiple sources and in multiple formats (radio frequency, digital, data, and voi</w:t>
      </w:r>
      <w:r w:rsidRPr="00DC5A51">
        <w:t>ce) for both inward and outbound signals into complex customer systems.</w:t>
      </w:r>
    </w:p>
    <w:p w:rsidR="00000000" w:rsidRPr="00DC5A51" w:rsidP="00AA5245">
      <w:pPr>
        <w:pStyle w:val="BodyText"/>
      </w:pPr>
      <w:r w:rsidRPr="00DC5A51">
        <w:t>No licensing, legislative or certification requirements apply at the time of publication.</w:t>
      </w:r>
    </w:p>
    <w:p w:rsidR="00000000" w:rsidRPr="00DC5A51" w:rsidP="00DC5A51">
      <w:pPr>
        <w:pStyle w:val="Heading1"/>
      </w:pPr>
      <w:bookmarkStart w:id="3" w:name="O_758400"/>
      <w:bookmarkEnd w:id="3"/>
      <w:r w:rsidRPr="00DC5A51">
        <w:t>Unit Sector</w:t>
      </w:r>
    </w:p>
    <w:p w:rsidR="00000000" w:rsidRPr="00DC5A51" w:rsidP="00AA5245">
      <w:pPr>
        <w:pStyle w:val="BodyText"/>
      </w:pPr>
      <w:r w:rsidRPr="00DC5A51">
        <w:t>Telecommunications – Digital Reception Technology</w:t>
      </w:r>
    </w:p>
    <w:p w:rsidR="00000000" w:rsidRPr="00DC5A51" w:rsidP="00DC5A51">
      <w:pPr>
        <w:pStyle w:val="Heading1"/>
      </w:pPr>
      <w:bookmarkStart w:id="4" w:name="O_758401"/>
      <w:bookmarkEnd w:id="4"/>
      <w:r w:rsidRPr="00DC5A51">
        <w:t>Elements and Performance Criteria</w:t>
      </w:r>
    </w:p>
    <w:tbl>
      <w:tblPr>
        <w:tblW w:w="9462" w:type="dxa"/>
        <w:tblLayout w:type="fixed"/>
        <w:tblCellMar>
          <w:left w:w="62" w:type="dxa"/>
          <w:right w:w="62" w:type="dxa"/>
        </w:tblCellMar>
        <w:tblLook w:val="0000"/>
      </w:tblPr>
      <w:tblGrid>
        <w:gridCol w:w="2552"/>
        <w:gridCol w:w="6910"/>
      </w:tblGrid>
      <w:tr w:rsidTr="00DC5A51">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5A51">
            <w:pPr>
              <w:pStyle w:val="BodyText"/>
              <w:rPr>
                <w:lang w:val="en-NZ"/>
              </w:rPr>
            </w:pPr>
            <w:r w:rsidRPr="00DC5A51">
              <w:rPr>
                <w:rStyle w:val="SpecialBold"/>
              </w:rPr>
              <w:t>PERFORMANCE CRITERIA</w:t>
            </w:r>
          </w:p>
        </w:tc>
      </w:tr>
      <w:tr w:rsidTr="00DC5A5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rPr>
                <w:rStyle w:val="Emphasis"/>
              </w:rPr>
              <w:t>Performance criteria describe the performance needed to demonstrate achievement of the element.</w:t>
            </w:r>
          </w:p>
        </w:tc>
      </w:tr>
      <w:tr w:rsidTr="00DC5A5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1. Evaluate existing customer equipment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1.1 Obtain</w:t>
            </w:r>
            <w:r w:rsidRPr="00DC5A51">
              <w:t xml:space="preserve"> relevant legislation, codes, regulations and standards for compliance when conducting work</w:t>
            </w:r>
          </w:p>
          <w:p w:rsidR="00000000" w:rsidRPr="00DC5A51" w:rsidP="00DC5A51">
            <w:pPr>
              <w:pStyle w:val="BodyText"/>
            </w:pPr>
            <w:r w:rsidRPr="00DC5A51">
              <w:t>1.2 Notify customer to verify installation order and arrange for site access to comply with security arrangements</w:t>
            </w:r>
          </w:p>
          <w:p w:rsidR="00000000" w:rsidRPr="00DC5A51" w:rsidP="00DC5A51">
            <w:pPr>
              <w:pStyle w:val="BodyText"/>
            </w:pPr>
            <w:r w:rsidRPr="00DC5A51">
              <w:t>1.3 Notify supervisor of identified safety hazards</w:t>
            </w:r>
            <w:r w:rsidRPr="00DC5A51">
              <w:t xml:space="preserve"> at worksite and complete job safety analysis (JSA) before commencing work</w:t>
            </w:r>
          </w:p>
          <w:p w:rsidR="00000000" w:rsidRPr="00DC5A51" w:rsidP="00DC5A51">
            <w:pPr>
              <w:pStyle w:val="BodyText"/>
            </w:pPr>
            <w:r w:rsidRPr="00DC5A51">
              <w:t xml:space="preserve">1.4 Use test equipment to verify customer equipment is operational </w:t>
            </w:r>
            <w:r w:rsidRPr="00DC5A51">
              <w:t>prior to installation</w:t>
            </w:r>
          </w:p>
          <w:p w:rsidR="00000000" w:rsidRPr="00DC5A51" w:rsidP="00DC5A51">
            <w:pPr>
              <w:pStyle w:val="BodyText"/>
            </w:pPr>
            <w:r w:rsidRPr="00DC5A51">
              <w:t>1.5 Assess equipment capabilities and connection types against customer requirements for sui</w:t>
            </w:r>
            <w:r w:rsidRPr="00DC5A51">
              <w:t xml:space="preserve">tability </w:t>
            </w:r>
          </w:p>
          <w:p w:rsidR="00000000" w:rsidRPr="00DC5A51" w:rsidP="00DC5A51">
            <w:pPr>
              <w:pStyle w:val="BodyText"/>
            </w:pPr>
            <w:r w:rsidRPr="00DC5A51">
              <w:t>1.6 Assess customer premises against installation plan according to client specifications and by-laws, standards and regulations</w:t>
            </w:r>
          </w:p>
          <w:p w:rsidR="00000000" w:rsidP="00DC5A51">
            <w:pPr>
              <w:pStyle w:val="BodyText"/>
              <w:rPr>
                <w:lang w:val="en-NZ"/>
              </w:rPr>
            </w:pPr>
            <w:r w:rsidRPr="00DC5A51">
              <w:t>1.7 Produce an installation diagram using appropriate drawing</w:t>
            </w:r>
            <w:r w:rsidRPr="00DC5A51">
              <w:rPr>
                <w:rStyle w:val="Emphasis"/>
              </w:rPr>
              <w:t xml:space="preserve"> </w:t>
            </w:r>
            <w:r w:rsidRPr="00DC5A51">
              <w:t>symbols to indicate connection details of customer syst</w:t>
            </w:r>
            <w:r w:rsidRPr="00DC5A51">
              <w:t>em</w:t>
            </w:r>
          </w:p>
        </w:tc>
      </w:tr>
      <w:tr w:rsidTr="00DC5A5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2. Design and build a multiple service customer system solution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2.1 Determine connection requirements and pathways for each</w:t>
            </w:r>
            <w:r w:rsidRPr="00DC5A51">
              <w:rPr>
                <w:rStyle w:val="Emphasis"/>
              </w:rPr>
              <w:t xml:space="preserve"> </w:t>
            </w:r>
            <w:r w:rsidRPr="00DC5A51">
              <w:t>service to be connected and locate a signal source for each service</w:t>
            </w:r>
          </w:p>
          <w:p w:rsidR="00000000" w:rsidRPr="00DC5A51" w:rsidP="00DC5A51">
            <w:pPr>
              <w:pStyle w:val="BodyText"/>
            </w:pPr>
            <w:r w:rsidRPr="00DC5A51">
              <w:t>2.2 Confirm compatibility for proposed pathway options connections to existing system and for optimal</w:t>
            </w:r>
            <w:r w:rsidRPr="00DC5A51">
              <w:rPr>
                <w:rStyle w:val="Emphasis"/>
              </w:rPr>
              <w:t xml:space="preserve"> </w:t>
            </w:r>
            <w:r w:rsidRPr="00DC5A51">
              <w:t>performance</w:t>
            </w:r>
          </w:p>
          <w:p w:rsidR="00000000" w:rsidRPr="00DC5A51" w:rsidP="00DC5A51">
            <w:pPr>
              <w:pStyle w:val="BodyText"/>
            </w:pPr>
            <w:r w:rsidRPr="00DC5A51">
              <w:t>2.3 Produce preliminary connection plan with block diagrams and specifications to optimise system performance</w:t>
            </w:r>
          </w:p>
          <w:p w:rsidR="00000000" w:rsidRPr="00DC5A51" w:rsidP="00DC5A51">
            <w:pPr>
              <w:pStyle w:val="BodyText"/>
            </w:pPr>
            <w:r w:rsidRPr="00DC5A51">
              <w:t>2.4 Evaluate connection plan des</w:t>
            </w:r>
            <w:r w:rsidRPr="00DC5A51">
              <w:t>ign to determine any local</w:t>
            </w:r>
            <w:r w:rsidRPr="00DC5A51">
              <w:rPr>
                <w:rStyle w:val="Emphasis"/>
              </w:rPr>
              <w:t xml:space="preserve"> </w:t>
            </w:r>
            <w:r w:rsidRPr="00DC5A51">
              <w:t xml:space="preserve">spectrum management issues arising from multiple services </w:t>
            </w:r>
          </w:p>
          <w:p w:rsidR="00000000" w:rsidRPr="00DC5A51" w:rsidP="00DC5A51">
            <w:pPr>
              <w:pStyle w:val="BodyText"/>
            </w:pPr>
            <w:r w:rsidRPr="00DC5A51">
              <w:t>2.5 Produce final connection design with amendments to eliminate local spectrum management</w:t>
            </w:r>
            <w:r w:rsidRPr="00DC5A51">
              <w:rPr>
                <w:rStyle w:val="Emphasis"/>
              </w:rPr>
              <w:t xml:space="preserve"> </w:t>
            </w:r>
            <w:r w:rsidRPr="00DC5A51">
              <w:t>contentions, if required</w:t>
            </w:r>
          </w:p>
          <w:p w:rsidR="00000000" w:rsidRPr="00DC5A51" w:rsidP="00DC5A51">
            <w:pPr>
              <w:pStyle w:val="BodyText"/>
            </w:pPr>
            <w:r w:rsidRPr="00DC5A51">
              <w:t xml:space="preserve">2.6 Select and connect cables according to connection </w:t>
            </w:r>
            <w:r w:rsidRPr="00DC5A51">
              <w:t>plan using appropriate materials</w:t>
            </w:r>
          </w:p>
          <w:p w:rsidR="00000000" w:rsidRPr="00DC5A51" w:rsidP="00DC5A51">
            <w:pPr>
              <w:pStyle w:val="BodyText"/>
            </w:pPr>
            <w:r w:rsidRPr="00DC5A51">
              <w:t xml:space="preserve">2.7 Activate equipment to check network operation </w:t>
            </w:r>
          </w:p>
          <w:p w:rsidR="00000000" w:rsidP="00DC5A51">
            <w:pPr>
              <w:pStyle w:val="BodyText"/>
              <w:rPr>
                <w:lang w:val="en-NZ"/>
              </w:rPr>
            </w:pPr>
            <w:r w:rsidRPr="00DC5A51">
              <w:t>2.8 Resolve connection issues that arise during build phase and modify connection plan</w:t>
            </w:r>
          </w:p>
        </w:tc>
      </w:tr>
      <w:tr w:rsidTr="00DC5A5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3. Provide enterprise equipment with multiple services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 xml:space="preserve">3.1 Determine optimal method </w:t>
            </w:r>
            <w:r w:rsidRPr="00DC5A51">
              <w:t>of connection to each service source according to client specifications</w:t>
            </w:r>
          </w:p>
          <w:p w:rsidR="00000000" w:rsidRPr="00DC5A51" w:rsidP="00DC5A51">
            <w:pPr>
              <w:pStyle w:val="BodyText"/>
            </w:pPr>
            <w:r w:rsidRPr="00DC5A51">
              <w:t xml:space="preserve">3.2 Connect service to system following work health and safety (WHS) and environmental requirements, and test to identify and rectify connection issues </w:t>
            </w:r>
          </w:p>
          <w:p w:rsidR="00000000" w:rsidP="00DC5A51">
            <w:pPr>
              <w:pStyle w:val="BodyText"/>
              <w:rPr>
                <w:lang w:val="en-NZ"/>
              </w:rPr>
            </w:pPr>
            <w:r w:rsidRPr="00DC5A51">
              <w:t xml:space="preserve">3.3 Notify service provider if </w:t>
            </w:r>
            <w:r w:rsidRPr="00DC5A51">
              <w:t>problems cannot be rectified locally, and escalate unresolvable connection issues accordingly</w:t>
            </w:r>
          </w:p>
        </w:tc>
      </w:tr>
      <w:tr w:rsidTr="00DC5A5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4. Configure services and optimise customer system across multiple services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4.1 Conduct client</w:t>
            </w:r>
            <w:r w:rsidRPr="00DC5A51">
              <w:rPr>
                <w:rStyle w:val="Emphasis"/>
              </w:rPr>
              <w:t xml:space="preserve"> </w:t>
            </w:r>
            <w:r w:rsidRPr="00DC5A51">
              <w:t>specific and customer set-up operations for each service</w:t>
            </w:r>
          </w:p>
          <w:p w:rsidR="00000000" w:rsidRPr="00DC5A51" w:rsidP="00DC5A51">
            <w:pPr>
              <w:pStyle w:val="BodyText"/>
            </w:pPr>
            <w:r w:rsidRPr="00DC5A51">
              <w:t xml:space="preserve">4.2 Test </w:t>
            </w:r>
            <w:r w:rsidRPr="00DC5A51">
              <w:t>performance of enterprise and customer equipment across a range of settings</w:t>
            </w:r>
          </w:p>
          <w:p w:rsidR="00000000" w:rsidRPr="00DC5A51" w:rsidP="00DC5A51">
            <w:pPr>
              <w:pStyle w:val="BodyText"/>
            </w:pPr>
            <w:r w:rsidRPr="00DC5A51">
              <w:t>4.3 Test integrated performance of system across multiple services</w:t>
            </w:r>
          </w:p>
          <w:p w:rsidR="00000000" w:rsidRPr="00DC5A51" w:rsidP="00DC5A51">
            <w:pPr>
              <w:pStyle w:val="BodyText"/>
            </w:pPr>
            <w:r w:rsidRPr="00DC5A51">
              <w:t>4.4 Record and evaluate test results to satisfy manufacturer’s  operational margins</w:t>
            </w:r>
          </w:p>
          <w:p w:rsidR="00000000" w:rsidRPr="00DC5A51" w:rsidP="00DC5A51">
            <w:pPr>
              <w:pStyle w:val="BodyText"/>
            </w:pPr>
            <w:r w:rsidRPr="00DC5A51">
              <w:t>4.5 Tune customer equipment f</w:t>
            </w:r>
            <w:r w:rsidRPr="00DC5A51">
              <w:t xml:space="preserve">or optimal integrated performance </w:t>
            </w:r>
            <w:r w:rsidRPr="00DC5A51">
              <w:t>across multiple services</w:t>
            </w:r>
          </w:p>
          <w:p w:rsidR="00000000" w:rsidP="00DC5A51">
            <w:pPr>
              <w:pStyle w:val="BodyText"/>
              <w:rPr>
                <w:lang w:val="en-NZ"/>
              </w:rPr>
            </w:pPr>
            <w:r w:rsidRPr="00DC5A51">
              <w:t>4.6 Restore site to original condition and customer satisfaction</w:t>
            </w:r>
          </w:p>
        </w:tc>
      </w:tr>
      <w:tr w:rsidTr="00DC5A5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5. Train customer and complete contract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 xml:space="preserve">5.1 Conduct customer training appropriate to equipment, services and vendor literature </w:t>
            </w:r>
          </w:p>
          <w:p w:rsidR="00000000" w:rsidRPr="00DC5A51" w:rsidP="00DC5A51">
            <w:pPr>
              <w:pStyle w:val="BodyText"/>
            </w:pPr>
            <w:r w:rsidRPr="00DC5A51">
              <w:t>5.2 Complete appropriate records and update administration systems according to enterprise policy</w:t>
            </w:r>
          </w:p>
          <w:p w:rsidR="00000000" w:rsidRPr="00DC5A51" w:rsidP="00DC5A51">
            <w:pPr>
              <w:pStyle w:val="BodyText"/>
            </w:pPr>
            <w:r w:rsidRPr="00DC5A51">
              <w:t>5.3 Record and store test results in appropriate database, leaving cop</w:t>
            </w:r>
            <w:r w:rsidRPr="00DC5A51">
              <w:t>ies on site according to enterprise policy</w:t>
            </w:r>
          </w:p>
          <w:p w:rsidR="00000000" w:rsidRPr="00DC5A51" w:rsidP="00DC5A51">
            <w:pPr>
              <w:pStyle w:val="BodyText"/>
            </w:pPr>
            <w:r w:rsidRPr="00DC5A51">
              <w:t>5.4 Provide warranties to customer in required format where work and equipment are subject to warranty</w:t>
            </w:r>
          </w:p>
          <w:p w:rsidR="00000000" w:rsidRPr="00DC5A51" w:rsidP="00DC5A51">
            <w:pPr>
              <w:pStyle w:val="BodyText"/>
            </w:pPr>
            <w:r w:rsidRPr="00DC5A51">
              <w:t>5.5 Prepare invoices and other financial documentation where required and present to customer</w:t>
            </w:r>
          </w:p>
          <w:p w:rsidR="00000000" w:rsidRPr="00DC5A51" w:rsidP="00DC5A51">
            <w:pPr>
              <w:pStyle w:val="BodyText"/>
            </w:pPr>
            <w:r w:rsidRPr="00DC5A51">
              <w:t>5.6 Obtain autho</w:t>
            </w:r>
            <w:r w:rsidRPr="00DC5A51">
              <w:t>rised signatures on required documentation to confirm acceptance of completed work</w:t>
            </w:r>
          </w:p>
        </w:tc>
      </w:tr>
    </w:tbl>
    <w:p w:rsidR="00000000" w:rsidRPr="00DC5A51" w:rsidP="00DC5A51">
      <w:pPr>
        <w:pStyle w:val="BodyText"/>
      </w:pPr>
    </w:p>
    <w:p w:rsidR="00000000" w:rsidRPr="00DC5A51" w:rsidP="00DC5A51">
      <w:pPr>
        <w:pStyle w:val="AllowPageBreak"/>
      </w:pPr>
    </w:p>
    <w:p w:rsidR="00000000" w:rsidRPr="00DC5A51" w:rsidP="00DC5A51">
      <w:pPr>
        <w:pStyle w:val="Heading1"/>
      </w:pPr>
      <w:bookmarkStart w:id="5" w:name="O_758402"/>
      <w:bookmarkEnd w:id="5"/>
      <w:r w:rsidRPr="00DC5A51">
        <w:t>Foundation Skills</w:t>
      </w:r>
    </w:p>
    <w:p w:rsidR="00000000" w:rsidRPr="00AA5245" w:rsidP="00AA5245">
      <w:pPr>
        <w:pStyle w:val="BodyText"/>
        <w:rPr>
          <w:i/>
        </w:rPr>
      </w:pPr>
      <w:r w:rsidRPr="00AA5245">
        <w:rPr>
          <w:rStyle w:val="Emphasis"/>
        </w:rPr>
        <w:t>This section describes language, literacy, numeracy and employment skills incorporated in the performance criteria that are required for</w:t>
      </w:r>
      <w:r w:rsidRPr="00AA5245">
        <w:rPr>
          <w:rStyle w:val="Emphasis"/>
        </w:rPr>
        <w:t xml:space="preserve"> competent performance.</w:t>
      </w:r>
    </w:p>
    <w:tbl>
      <w:tblPr>
        <w:tblW w:w="9527" w:type="dxa"/>
        <w:tblLayout w:type="fixed"/>
        <w:tblCellMar>
          <w:left w:w="62" w:type="dxa"/>
          <w:right w:w="62" w:type="dxa"/>
        </w:tblCellMar>
        <w:tblLook w:val="0000"/>
      </w:tblPr>
      <w:tblGrid>
        <w:gridCol w:w="1685"/>
        <w:gridCol w:w="2158"/>
        <w:gridCol w:w="5684"/>
      </w:tblGrid>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Performance</w:t>
            </w:r>
          </w:p>
          <w:p w:rsidR="00000000" w:rsidRPr="00DC5A51" w:rsidP="00DC5A51">
            <w:pPr>
              <w:pStyle w:val="BodyText"/>
            </w:pPr>
            <w:r w:rsidRPr="00DC5A51">
              <w:rPr>
                <w:rStyle w:val="SpecialBold"/>
              </w:rPr>
              <w:t>Criteria</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rPr>
                <w:rStyle w:val="SpecialBold"/>
              </w:rPr>
              <w:t>Description</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1.1, 1.4-1.6, 2.4, 3.1, 4.2, 5.1</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ListBullet"/>
              <w:rPr>
                <w:lang w:val="en-NZ"/>
              </w:rPr>
            </w:pPr>
            <w:r w:rsidRPr="00DC5A51">
              <w:t>Interprets textual information from appropriate sources to identify relevant and key information</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 xml:space="preserve">1.3, 1.7, 2.3, 2.5, 4.4, 5.2, 5.3, 5.5 </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ListBullet"/>
              <w:rPr>
                <w:lang w:val="en-NZ"/>
              </w:rPr>
            </w:pPr>
            <w:r w:rsidRPr="00DC5A51">
              <w:t>Uses clear, specific and industry-related terminology to complete workplace documentation</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1.2, 1.3, 3.3, 5.1</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ListBullet"/>
              <w:rPr>
                <w:lang w:val="en-NZ"/>
              </w:rPr>
            </w:pPr>
            <w:r w:rsidRPr="00DC5A51">
              <w:t>Articulates clearly using appropriate language for environment, and uses listening techniques to confirm understanding</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Numera</w:t>
            </w:r>
            <w:r w:rsidRPr="00DC5A51">
              <w:t>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4.3, 5.5</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ListBullet"/>
            </w:pPr>
            <w:r w:rsidRPr="00DC5A51">
              <w:t>Takes readings and measurements and interprets results</w:t>
            </w:r>
          </w:p>
          <w:p w:rsidR="00000000" w:rsidP="00DC5A51">
            <w:pPr>
              <w:pStyle w:val="ListBullet"/>
              <w:rPr>
                <w:lang w:val="en-NZ"/>
              </w:rPr>
            </w:pPr>
            <w:r w:rsidRPr="00DC5A51">
              <w:t>Uses simple calculations to prepare financial documentation</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 xml:space="preserve">1.1, 5.4, </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ListBullet"/>
              <w:rPr>
                <w:lang w:val="en-NZ"/>
              </w:rPr>
            </w:pPr>
            <w:r w:rsidRPr="00DC5A51">
              <w:t>Takes responsibility for following safe, sustainable, appropriate, and efficient workplace procedures</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5.6</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ListBullet"/>
              <w:rPr>
                <w:lang w:val="en-NZ"/>
              </w:rPr>
            </w:pPr>
            <w:r w:rsidRPr="00DC5A51">
              <w:t>Liaises with customer to sign-off on completed work when completed to customer</w:t>
            </w:r>
            <w:r>
              <w:t>’</w:t>
            </w:r>
            <w:r w:rsidRPr="00DC5A51">
              <w:t>s requirements</w:t>
            </w:r>
          </w:p>
        </w:tc>
      </w:tr>
      <w:tr w:rsidTr="00DC5A51">
        <w:tblPrEx>
          <w:tblW w:w="9527"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1.3, 2.1, 2.2,</w:t>
            </w:r>
            <w:r w:rsidRPr="00DC5A51">
              <w:t xml:space="preserve"> 2.6-2.8, 3.2, 3.3, 4.1, 4.3, 4.5, 4.6</w:t>
            </w:r>
          </w:p>
        </w:tc>
        <w:tc>
          <w:tcPr>
            <w:tcW w:w="5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ListBullet"/>
            </w:pPr>
            <w:r w:rsidRPr="00DC5A51">
              <w:t>Plans, organises and implements tasks efficiently to meet customer requirements</w:t>
            </w:r>
          </w:p>
          <w:p w:rsidR="00000000" w:rsidRPr="00DC5A51" w:rsidP="00DC5A51">
            <w:pPr>
              <w:pStyle w:val="ListBullet"/>
            </w:pPr>
            <w:r w:rsidRPr="00DC5A51">
              <w:t>Makes decisions on technical requirements</w:t>
            </w:r>
          </w:p>
          <w:p w:rsidR="00000000" w:rsidRPr="00DC5A51" w:rsidP="00DC5A51">
            <w:pPr>
              <w:pStyle w:val="ListBullet"/>
            </w:pPr>
            <w:r w:rsidRPr="00DC5A51">
              <w:t>Advises service provider of any problems that cannot be resolved locally</w:t>
            </w:r>
          </w:p>
        </w:tc>
      </w:tr>
    </w:tbl>
    <w:p w:rsidR="00000000" w:rsidRPr="00DC5A51" w:rsidP="00DC5A51">
      <w:pPr>
        <w:pStyle w:val="BodyText"/>
      </w:pPr>
    </w:p>
    <w:p w:rsidR="00000000" w:rsidRPr="00DC5A51" w:rsidP="00DC5A51">
      <w:pPr>
        <w:pStyle w:val="AllowPageBreak"/>
      </w:pPr>
    </w:p>
    <w:p w:rsidR="00000000" w:rsidRPr="00DC5A51" w:rsidP="00DC5A51">
      <w:pPr>
        <w:pStyle w:val="Heading1"/>
      </w:pPr>
      <w:bookmarkStart w:id="6" w:name="O_758404"/>
      <w:bookmarkEnd w:id="6"/>
      <w:r w:rsidRPr="00DC5A51">
        <w:t>Unit Mapping Information</w:t>
      </w:r>
    </w:p>
    <w:tbl>
      <w:tblPr>
        <w:tblW w:w="0" w:type="auto"/>
        <w:tblLayout w:type="fixed"/>
        <w:tblCellMar>
          <w:left w:w="62" w:type="dxa"/>
          <w:right w:w="62" w:type="dxa"/>
        </w:tblCellMar>
        <w:tblLook w:val="0000"/>
      </w:tblPr>
      <w:tblGrid>
        <w:gridCol w:w="2220"/>
        <w:gridCol w:w="2295"/>
        <w:gridCol w:w="2295"/>
        <w:gridCol w:w="2295"/>
      </w:tblGrid>
      <w:tr w:rsidTr="00DC5A5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 xml:space="preserve">Code and title </w:t>
            </w:r>
          </w:p>
          <w:p w:rsidR="00000000" w:rsidRPr="00DC5A51" w:rsidP="00DC5A51">
            <w:pPr>
              <w:pStyle w:val="BodyText"/>
            </w:pPr>
            <w:r w:rsidRPr="00DC5A5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Code and title</w:t>
            </w:r>
          </w:p>
          <w:p w:rsidR="00000000" w:rsidRPr="00DC5A51" w:rsidP="00DC5A51">
            <w:pPr>
              <w:pStyle w:val="BodyText"/>
            </w:pPr>
            <w:r w:rsidRPr="00DC5A5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rPr>
                <w:rStyle w:val="SpecialBold"/>
              </w:rPr>
              <w:t>Equivalence status</w:t>
            </w:r>
          </w:p>
        </w:tc>
      </w:tr>
      <w:tr w:rsidTr="00DC5A5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ICTDRE402 Integrate data delivery modes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ICTDRE4167A Integrate data delivery modes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Equivalent unit</w:t>
            </w:r>
          </w:p>
        </w:tc>
      </w:tr>
    </w:tbl>
    <w:p w:rsidR="00000000" w:rsidRPr="00DC5A51" w:rsidP="00DC5A51">
      <w:pPr>
        <w:pStyle w:val="BodyText"/>
      </w:pPr>
    </w:p>
    <w:p w:rsidR="00000000" w:rsidRPr="00DC5A51" w:rsidP="00DC5A51">
      <w:pPr>
        <w:pStyle w:val="AllowPageBreak"/>
      </w:pPr>
    </w:p>
    <w:p w:rsidR="00000000" w:rsidRPr="00DC5A51" w:rsidP="00DC5A51">
      <w:pPr>
        <w:pStyle w:val="Heading1"/>
      </w:pPr>
      <w:bookmarkStart w:id="7" w:name="O_758411"/>
      <w:bookmarkEnd w:id="7"/>
      <w:r w:rsidRPr="00DC5A51">
        <w:t>Links</w:t>
      </w:r>
    </w:p>
    <w:p w:rsidR="00000000" w:rsidRPr="00DC5A51" w:rsidP="00AA5245">
      <w:pPr>
        <w:pStyle w:val="BodyText"/>
      </w:pPr>
      <w:r w:rsidRPr="00DC5A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43C0">
        <w:rPr>
          <w:rStyle w:val="Hyperlink"/>
        </w:rPr>
        <w:t>https://vetnet.gov.au/Pages/TrainingDocs.aspx?q=a53af4e4-b400-484e-b778-71c9e9d6aff2</w:t>
      </w:r>
      <w:r>
        <w:fldChar w:fldCharType="end"/>
      </w:r>
    </w:p>
    <w:p w:rsidR="00000000" w:rsidRPr="00DC5A51" w:rsidP="00AA5245">
      <w:pPr>
        <w:pStyle w:val="BodyText"/>
        <w:sectPr w:rsidSect="00DC5A51">
          <w:headerReference w:type="default" r:id="rId10"/>
          <w:footerReference w:type="default" r:id="rId11"/>
          <w:pgSz w:w="11908" w:h="16833"/>
          <w:pgMar w:top="1702" w:right="1418" w:bottom="1702" w:left="1418" w:header="992" w:footer="992" w:gutter="0"/>
          <w:cols w:space="720"/>
          <w:noEndnote/>
          <w:docGrid w:linePitch="299"/>
        </w:sectPr>
      </w:pPr>
    </w:p>
    <w:p w:rsidR="00000000" w:rsidRPr="00DC5A51" w:rsidP="00DC5A51">
      <w:pPr>
        <w:pStyle w:val="SuperHeading"/>
      </w:pPr>
      <w:r w:rsidRPr="00DC5A51">
        <w:t>Assessment Requirement</w:t>
      </w:r>
      <w:r w:rsidRPr="00DC5A51">
        <w:t>s for ICTDRE402 Integrate data delivery modes</w:t>
      </w:r>
    </w:p>
    <w:p w:rsidR="00000000" w:rsidRPr="00DC5A51" w:rsidP="00DC5A51">
      <w:pPr>
        <w:pStyle w:val="Heading1"/>
      </w:pPr>
      <w:bookmarkStart w:id="8" w:name="O_758406"/>
      <w:bookmarkEnd w:id="8"/>
      <w:r w:rsidRPr="00DC5A51">
        <w:t>Modification History</w:t>
      </w:r>
    </w:p>
    <w:tbl>
      <w:tblPr>
        <w:tblW w:w="0" w:type="auto"/>
        <w:tblLayout w:type="fixed"/>
        <w:tblCellMar>
          <w:left w:w="62" w:type="dxa"/>
          <w:right w:w="62" w:type="dxa"/>
        </w:tblCellMar>
        <w:tblLook w:val="0000"/>
      </w:tblPr>
      <w:tblGrid>
        <w:gridCol w:w="2627"/>
        <w:gridCol w:w="6337"/>
      </w:tblGrid>
      <w:tr w:rsidTr="00DC5A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rPr>
                <w:rStyle w:val="SpecialBold"/>
              </w:rPr>
              <w:t>Comments</w:t>
            </w:r>
          </w:p>
        </w:tc>
      </w:tr>
      <w:tr w:rsidTr="00DC5A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A51">
            <w:pPr>
              <w:pStyle w:val="BodyText"/>
              <w:rPr>
                <w:lang w:val="en-NZ"/>
              </w:rPr>
            </w:pPr>
            <w:r w:rsidRPr="00DC5A5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A51" w:rsidP="00DC5A51">
            <w:pPr>
              <w:pStyle w:val="BodyText"/>
            </w:pPr>
            <w:r w:rsidRPr="00DC5A51">
              <w:t>This version first released with ICT Information and Communications Technology Training Package Version 2.0.</w:t>
            </w:r>
          </w:p>
        </w:tc>
      </w:tr>
    </w:tbl>
    <w:p w:rsidR="00000000" w:rsidRPr="00DC5A51" w:rsidP="00DC5A51">
      <w:pPr>
        <w:pStyle w:val="BodyText"/>
      </w:pPr>
    </w:p>
    <w:p w:rsidR="00000000" w:rsidRPr="00DC5A51" w:rsidP="00DC5A51">
      <w:pPr>
        <w:pStyle w:val="AllowPageBreak"/>
      </w:pPr>
    </w:p>
    <w:p w:rsidR="00000000" w:rsidRPr="00DC5A51" w:rsidP="00DC5A51">
      <w:pPr>
        <w:pStyle w:val="Heading1"/>
      </w:pPr>
      <w:bookmarkStart w:id="9" w:name="O_758407"/>
      <w:bookmarkEnd w:id="9"/>
      <w:r w:rsidRPr="00DC5A51">
        <w:t>Performance Evidence</w:t>
      </w:r>
    </w:p>
    <w:p w:rsidR="00000000" w:rsidRPr="00DC5A51" w:rsidP="00AA5245">
      <w:pPr>
        <w:pStyle w:val="BodyText"/>
      </w:pPr>
      <w:r w:rsidRPr="00DC5A51">
        <w:t>Evidence of ability to:</w:t>
      </w:r>
    </w:p>
    <w:p w:rsidR="00000000" w:rsidRPr="00DC5A51" w:rsidP="00DC5A51">
      <w:pPr>
        <w:pStyle w:val="ListBullet"/>
      </w:pPr>
      <w:r w:rsidRPr="00DC5A51">
        <w:t>identify service requirements of a range of contemporary products</w:t>
      </w:r>
    </w:p>
    <w:p w:rsidR="00000000" w:rsidRPr="00DC5A51" w:rsidP="00DC5A51">
      <w:pPr>
        <w:pStyle w:val="ListBullet"/>
      </w:pPr>
      <w:r w:rsidRPr="00DC5A51">
        <w:t>design and build a multiple service customer system solution</w:t>
      </w:r>
    </w:p>
    <w:p w:rsidR="00000000" w:rsidRPr="00DC5A51" w:rsidP="00DC5A51">
      <w:pPr>
        <w:pStyle w:val="ListBullet"/>
      </w:pPr>
      <w:r w:rsidRPr="00DC5A51">
        <w:t>install and integrate at least two services to a customer system comprised of at least three equipment components applying all related work health and safety (WHS) requirements and work practices</w:t>
      </w:r>
    </w:p>
    <w:p w:rsidR="00000000" w:rsidRPr="00DC5A51" w:rsidP="00DC5A51">
      <w:pPr>
        <w:pStyle w:val="ListBullet"/>
      </w:pPr>
      <w:r w:rsidRPr="00DC5A51">
        <w:t>activate and optimise customer equipment using two or more s</w:t>
      </w:r>
      <w:r w:rsidRPr="00DC5A51">
        <w:t>ignal sources</w:t>
      </w:r>
    </w:p>
    <w:p w:rsidR="00000000" w:rsidRPr="00DC5A51" w:rsidP="00DC5A51">
      <w:pPr>
        <w:pStyle w:val="ListBullet"/>
      </w:pPr>
      <w:r w:rsidRPr="00DC5A51">
        <w:t>configure services and optimise customer system across multiple services</w:t>
      </w:r>
    </w:p>
    <w:p w:rsidR="00000000" w:rsidRPr="00DC5A51" w:rsidP="00DC5A51">
      <w:pPr>
        <w:pStyle w:val="ListBullet"/>
      </w:pPr>
      <w:r w:rsidRPr="00DC5A51">
        <w:t>conduct functionality tests and interpret results</w:t>
      </w:r>
    </w:p>
    <w:p w:rsidR="00000000" w:rsidRPr="00DC5A51" w:rsidP="00DC5A51">
      <w:pPr>
        <w:pStyle w:val="ListBullet"/>
      </w:pPr>
      <w:r w:rsidRPr="00DC5A51">
        <w:t>provide customer training appropriate to the equipment.</w:t>
      </w:r>
    </w:p>
    <w:p w:rsidR="00000000" w:rsidRPr="00DC5A51" w:rsidP="00DC5A51">
      <w:pPr>
        <w:pStyle w:val="BodyText"/>
      </w:pPr>
    </w:p>
    <w:p w:rsidR="00000000" w:rsidRPr="00DC5A51" w:rsidP="00AA5245">
      <w:pPr>
        <w:pStyle w:val="BodyText"/>
      </w:pPr>
      <w:r w:rsidRPr="00DC5A51">
        <w:t>Note: If a specific volume or frequency is not stated, then ev</w:t>
      </w:r>
      <w:r w:rsidRPr="00DC5A51">
        <w:t>idence must be provided at least once.</w:t>
      </w:r>
    </w:p>
    <w:p w:rsidR="00000000" w:rsidRPr="00DC5A51" w:rsidP="00DC5A51">
      <w:pPr>
        <w:pStyle w:val="Heading1"/>
      </w:pPr>
      <w:bookmarkStart w:id="10" w:name="O_758408"/>
      <w:bookmarkEnd w:id="10"/>
      <w:r w:rsidRPr="00DC5A51">
        <w:t>Knowledge Evidence</w:t>
      </w:r>
    </w:p>
    <w:p w:rsidR="00000000" w:rsidRPr="00DC5A51" w:rsidP="00AA5245">
      <w:pPr>
        <w:pStyle w:val="BodyText"/>
      </w:pPr>
      <w:r w:rsidRPr="00DC5A51">
        <w:t>To complete the unit requirements safely and effectively, the individual must:</w:t>
      </w:r>
    </w:p>
    <w:p w:rsidR="00000000" w:rsidRPr="00DC5A51" w:rsidP="00DC5A51">
      <w:pPr>
        <w:pStyle w:val="ListBullet"/>
      </w:pPr>
      <w:r w:rsidRPr="00DC5A51">
        <w:t xml:space="preserve">list contemporary equipment and connection methods </w:t>
      </w:r>
    </w:p>
    <w:p w:rsidR="00000000" w:rsidRPr="00DC5A51" w:rsidP="00DC5A51">
      <w:pPr>
        <w:pStyle w:val="ListBullet"/>
      </w:pPr>
      <w:r w:rsidRPr="00DC5A51">
        <w:t>outline customer service principles, particularly</w:t>
      </w:r>
      <w:r w:rsidRPr="00DC5A51">
        <w:t xml:space="preserve"> dealing with customers face to face</w:t>
      </w:r>
    </w:p>
    <w:p w:rsidR="00000000" w:rsidRPr="00DC5A51" w:rsidP="00DC5A51">
      <w:pPr>
        <w:pStyle w:val="ListBullet"/>
      </w:pPr>
      <w:r w:rsidRPr="00DC5A51">
        <w:t>discuss enterprise or service specific knowledge of products and services supplied</w:t>
      </w:r>
    </w:p>
    <w:p w:rsidR="00000000" w:rsidRPr="00DC5A51" w:rsidP="00DC5A51">
      <w:pPr>
        <w:pStyle w:val="ListBullet"/>
      </w:pPr>
      <w:r w:rsidRPr="00DC5A51">
        <w:t>describe equipment types:</w:t>
      </w:r>
    </w:p>
    <w:p w:rsidR="00000000" w:rsidRPr="00DC5A51" w:rsidP="00DC5A51">
      <w:pPr>
        <w:pStyle w:val="ListBullet2"/>
      </w:pPr>
      <w:r w:rsidRPr="00DC5A51">
        <w:t xml:space="preserve">amplifiers </w:t>
      </w:r>
    </w:p>
    <w:p w:rsidR="00000000" w:rsidRPr="00DC5A51" w:rsidP="00DC5A51">
      <w:pPr>
        <w:pStyle w:val="ListBullet2"/>
      </w:pPr>
      <w:r w:rsidRPr="00DC5A51">
        <w:t xml:space="preserve">couplers </w:t>
      </w:r>
    </w:p>
    <w:p w:rsidR="00000000" w:rsidRPr="00DC5A51" w:rsidP="00DC5A51">
      <w:pPr>
        <w:pStyle w:val="ListBullet2"/>
      </w:pPr>
      <w:r w:rsidRPr="00DC5A51">
        <w:t>taps</w:t>
      </w:r>
    </w:p>
    <w:p w:rsidR="00000000" w:rsidRPr="00DC5A51" w:rsidP="00DC5A51">
      <w:pPr>
        <w:pStyle w:val="ListBullet2"/>
      </w:pPr>
      <w:r w:rsidRPr="00DC5A51">
        <w:t>splitters</w:t>
      </w:r>
    </w:p>
    <w:p w:rsidR="00000000" w:rsidRPr="00DC5A51" w:rsidP="00DC5A51">
      <w:pPr>
        <w:pStyle w:val="ListBullet"/>
      </w:pPr>
      <w:r w:rsidRPr="00DC5A51">
        <w:t>describe home automation</w:t>
      </w:r>
    </w:p>
    <w:p w:rsidR="00000000" w:rsidRPr="00DC5A51" w:rsidP="00DC5A51">
      <w:pPr>
        <w:pStyle w:val="ListBullet"/>
      </w:pPr>
      <w:r w:rsidRPr="00DC5A51">
        <w:t>identify functions of home theatre system components</w:t>
      </w:r>
    </w:p>
    <w:p w:rsidR="00000000" w:rsidRPr="00DC5A51" w:rsidP="00DC5A51">
      <w:pPr>
        <w:pStyle w:val="ListBullet"/>
      </w:pPr>
      <w:r w:rsidRPr="00DC5A51">
        <w:t>explain modulation techniques</w:t>
      </w:r>
    </w:p>
    <w:p w:rsidR="00000000" w:rsidRPr="00DC5A51" w:rsidP="00DC5A51">
      <w:pPr>
        <w:pStyle w:val="ListBullet"/>
      </w:pPr>
      <w:r w:rsidRPr="00DC5A51">
        <w:t>discuss WHS general principles and enterprise specific job safety analysis (JSA) requirements</w:t>
      </w:r>
    </w:p>
    <w:p w:rsidR="00000000" w:rsidRPr="00DC5A51" w:rsidP="00DC5A51">
      <w:pPr>
        <w:pStyle w:val="ListBullet"/>
      </w:pPr>
      <w:r w:rsidRPr="00DC5A51">
        <w:t xml:space="preserve">assess performance adjustments for tuning, balancing and replacing components </w:t>
      </w:r>
    </w:p>
    <w:p w:rsidR="00000000" w:rsidRPr="00DC5A51" w:rsidP="00DC5A51">
      <w:pPr>
        <w:pStyle w:val="ListBullet"/>
      </w:pPr>
      <w:r w:rsidRPr="00DC5A51">
        <w:t>summarise quality assurance of enterprise requirements</w:t>
      </w:r>
    </w:p>
    <w:p w:rsidR="00000000" w:rsidRPr="00DC5A51" w:rsidP="00DC5A51">
      <w:pPr>
        <w:pStyle w:val="ListBullet"/>
      </w:pPr>
      <w:r w:rsidRPr="00DC5A51">
        <w:t>evaluate security systems</w:t>
      </w:r>
    </w:p>
    <w:p w:rsidR="00000000" w:rsidRPr="00DC5A51" w:rsidP="00DC5A51">
      <w:pPr>
        <w:pStyle w:val="ListBullet"/>
      </w:pPr>
      <w:r w:rsidRPr="00DC5A51">
        <w:t>review test analysis and diagnosis (enterprise diagnosis methods)</w:t>
      </w:r>
    </w:p>
    <w:p w:rsidR="00000000" w:rsidRPr="00DC5A51" w:rsidP="00DC5A51">
      <w:pPr>
        <w:pStyle w:val="ListBullet"/>
      </w:pPr>
      <w:r w:rsidRPr="00DC5A51">
        <w:t>identify test equipment and signal measurement and other enterprise-specific tools</w:t>
      </w:r>
    </w:p>
    <w:p w:rsidR="00000000" w:rsidRPr="00DC5A51" w:rsidP="00DC5A51">
      <w:pPr>
        <w:pStyle w:val="ListBullet"/>
      </w:pPr>
      <w:r w:rsidRPr="00DC5A51">
        <w:t>explain principles of vide</w:t>
      </w:r>
      <w:r w:rsidRPr="00DC5A51">
        <w:t xml:space="preserve">o and audio technologies </w:t>
      </w:r>
    </w:p>
    <w:p w:rsidR="00000000" w:rsidRPr="00DC5A51" w:rsidP="00DC5A51">
      <w:pPr>
        <w:pStyle w:val="ListBullet"/>
      </w:pPr>
      <w:r w:rsidRPr="00DC5A51">
        <w:t>explain wireless local area networks (WLANs)</w:t>
      </w:r>
    </w:p>
    <w:p w:rsidR="00000000" w:rsidRPr="00DC5A51" w:rsidP="00DC5A51">
      <w:pPr>
        <w:pStyle w:val="ListBullet"/>
      </w:pPr>
      <w:r w:rsidRPr="00DC5A51">
        <w:t>explain wireless technology.</w:t>
      </w:r>
    </w:p>
    <w:p w:rsidR="00000000" w:rsidRPr="00DC5A51" w:rsidP="00DC5A51">
      <w:pPr>
        <w:pStyle w:val="AllowPageBreak"/>
      </w:pPr>
    </w:p>
    <w:p w:rsidR="00000000" w:rsidRPr="00DC5A51" w:rsidP="00DC5A51">
      <w:pPr>
        <w:pStyle w:val="Heading1"/>
      </w:pPr>
      <w:bookmarkStart w:id="11" w:name="O_758409"/>
      <w:bookmarkEnd w:id="11"/>
      <w:r w:rsidRPr="00DC5A51">
        <w:t>Assessment Conditions</w:t>
      </w:r>
    </w:p>
    <w:p w:rsidR="00000000" w:rsidRPr="00DC5A51" w:rsidP="00AA5245">
      <w:pPr>
        <w:pStyle w:val="BodyText"/>
      </w:pPr>
      <w:r w:rsidRPr="00DC5A51">
        <w:t>Gather evidence to demonstrate consistent performance in conditions that are safe and replicate the workplace. Noise levels, production flow, interruptions and time variances should be typical of those experienced in the Telecommunications – Digital Recept</w:t>
      </w:r>
      <w:r w:rsidRPr="00DC5A51">
        <w:t>ion Technology industry and include access to:</w:t>
      </w:r>
    </w:p>
    <w:p w:rsidR="00000000" w:rsidRPr="00DC5A51" w:rsidP="00DC5A51">
      <w:pPr>
        <w:pStyle w:val="ListBullet"/>
      </w:pPr>
      <w:r w:rsidRPr="00DC5A51">
        <w:t>a site for data delivery modes integration</w:t>
      </w:r>
    </w:p>
    <w:p w:rsidR="00000000" w:rsidRPr="00DC5A51" w:rsidP="00DC5A51">
      <w:pPr>
        <w:pStyle w:val="ListBullet"/>
      </w:pPr>
      <w:r w:rsidRPr="00DC5A51">
        <w:t>equipment currently used in industry</w:t>
      </w:r>
    </w:p>
    <w:p w:rsidR="00000000" w:rsidRPr="00DC5A51" w:rsidP="00DC5A51">
      <w:pPr>
        <w:pStyle w:val="ListBullet"/>
      </w:pPr>
      <w:r w:rsidRPr="00DC5A51">
        <w:t>test equipment required for data delivery integration.</w:t>
      </w:r>
    </w:p>
    <w:p w:rsidR="00000000" w:rsidRPr="00DC5A51" w:rsidP="00DC5A51">
      <w:pPr>
        <w:pStyle w:val="BodyText"/>
      </w:pPr>
    </w:p>
    <w:p w:rsidR="00000000" w:rsidRPr="00DC5A51" w:rsidP="00AA5245">
      <w:pPr>
        <w:pStyle w:val="BodyText"/>
      </w:pPr>
      <w:r w:rsidRPr="00DC5A51">
        <w:t>Assessors of this unit must satisfy the requirements for assessors in ap</w:t>
      </w:r>
      <w:r w:rsidRPr="00DC5A51">
        <w:t>plicable vocational education and training legislation, frameworks and/or standards.</w:t>
      </w:r>
    </w:p>
    <w:p w:rsidR="00000000" w:rsidRPr="00DC5A51" w:rsidP="00DC5A51">
      <w:pPr>
        <w:pStyle w:val="Heading1"/>
      </w:pPr>
      <w:bookmarkStart w:id="12" w:name="O_758412"/>
      <w:bookmarkEnd w:id="12"/>
      <w:r w:rsidRPr="00DC5A51">
        <w:t>Links</w:t>
      </w:r>
    </w:p>
    <w:p w:rsidR="00000000" w:rsidRPr="00DC5A51" w:rsidP="00AA5245">
      <w:pPr>
        <w:pStyle w:val="BodyText"/>
      </w:pPr>
      <w:r w:rsidRPr="00DC5A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43C0">
        <w:rPr>
          <w:rStyle w:val="Hyperlink"/>
        </w:rPr>
        <w:t>https://vetnet.gov.au/Pages/TrainingDocs.aspx?q=a53af4e4-b400-484e-b778-71c9e9d6aff2</w:t>
      </w:r>
      <w:r>
        <w:fldChar w:fldCharType="end"/>
      </w:r>
    </w:p>
    <w:p w:rsidR="00000000" w:rsidRPr="00DC5A51" w:rsidP="00DC5A51"/>
    <w:sectPr w:rsidSect="00DC5A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rsidRPr="00AA5245" w:rsidP="00AA5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45" w:rsidP="00DC5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5245" w:rsidP="00DC5A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A5245" w:rsidP="00DC5A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rsidP="00DC5A51">
    <w:pPr>
      <w:pStyle w:val="Footer"/>
      <w:framePr w:wrap="around"/>
    </w:pPr>
    <w:r>
      <w:fldChar w:fldCharType="begin"/>
    </w:r>
    <w:r>
      <w:instrText xml:space="preserve"> DOCPROPERTY  Subject  \* MERGEFORMAT </w:instrText>
    </w:r>
    <w:r>
      <w:fldChar w:fldCharType="separate"/>
    </w:r>
    <w:r w:rsidR="00AA5245">
      <w:t>Approved</w:t>
    </w:r>
    <w:r w:rsidR="00AA5245">
      <w:fldChar w:fldCharType="end"/>
    </w:r>
    <w:r>
      <w:tab/>
      <w:t xml:space="preserve">Page </w:t>
    </w:r>
    <w:r>
      <w:fldChar w:fldCharType="begin"/>
    </w:r>
    <w:r>
      <w:instrText xml:space="preserve"> PAGE  \* Arabic  \* MERGEFORMAT </w:instrText>
    </w:r>
    <w:r>
      <w:fldChar w:fldCharType="separate"/>
    </w:r>
    <w:r w:rsidR="00AA52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245">
      <w:rPr>
        <w:noProof/>
      </w:rPr>
      <w:t>5</w:t>
    </w:r>
    <w:r>
      <w:rPr>
        <w:noProof/>
      </w:rPr>
      <w:fldChar w:fldCharType="end"/>
    </w:r>
  </w:p>
  <w:p w:rsidR="00DC5A51" w:rsidP="00DC5A51">
    <w:pPr>
      <w:pStyle w:val="Footer"/>
      <w:framePr w:wrap="around"/>
    </w:pPr>
    <w:r>
      <w:t xml:space="preserve">© Commonwealth of Australia, </w:t>
    </w:r>
    <w:r>
      <w:fldChar w:fldCharType="begin"/>
    </w:r>
    <w:r>
      <w:instrText xml:space="preserve"> DATE  \@ "yyyy"  \* MERGEFORMAT </w:instrText>
    </w:r>
    <w:r>
      <w:fldChar w:fldCharType="separate"/>
    </w:r>
    <w:r w:rsidR="00AA5245">
      <w:rPr>
        <w:noProof/>
      </w:rPr>
      <w:t>2025</w:t>
    </w:r>
    <w:r>
      <w:fldChar w:fldCharType="end"/>
    </w:r>
    <w:r>
      <w:tab/>
    </w:r>
    <w:r>
      <w:fldChar w:fldCharType="begin"/>
    </w:r>
    <w:r>
      <w:instrText xml:space="preserve"> DOCPROPERTY  Author  \* MERGEFORMAT </w:instrText>
    </w:r>
    <w:r>
      <w:fldChar w:fldCharType="separate"/>
    </w:r>
    <w:r w:rsidR="00AA5245">
      <w:t>Future Skills Organisation</w:t>
    </w:r>
    <w:r w:rsidR="00AA5245">
      <w:fldChar w:fldCharType="end"/>
    </w:r>
  </w:p>
  <w:p w:rsidR="00DC5A51" w:rsidP="00DC5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A51" w:rsidRPr="00AA5245" w:rsidP="00AA5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45" w:rsidRPr="002D2AF8" w:rsidP="00DC5A51">
    <w:pPr>
      <w:pStyle w:val="Header"/>
      <w:framePr w:wrap="around"/>
    </w:pPr>
    <w:r>
      <w:fldChar w:fldCharType="begin"/>
    </w:r>
    <w:r>
      <w:instrText xml:space="preserve"> TITLE   \* MERGEFORMAT </w:instrText>
    </w:r>
    <w:r>
      <w:fldChar w:fldCharType="separate"/>
    </w:r>
    <w:r>
      <w:t>ICTDRE402 Integrate data delivery modes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245" w:rsidP="00DC5A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51" w:rsidRPr="002D2AF8" w:rsidP="00DC5A51">
    <w:pPr>
      <w:pStyle w:val="Header"/>
      <w:framePr w:wrap="around"/>
    </w:pPr>
    <w:r>
      <w:fldChar w:fldCharType="begin"/>
    </w:r>
    <w:r>
      <w:instrText xml:space="preserve"> TITLE   \* MERGEFORMAT </w:instrText>
    </w:r>
    <w:r>
      <w:fldChar w:fldCharType="separate"/>
    </w:r>
    <w:r w:rsidR="00AA5245">
      <w:t>ICTDRE402 Integrate data delivery modes</w:t>
    </w:r>
    <w:r w:rsidR="00AA5245">
      <w:fldChar w:fldCharType="end"/>
    </w:r>
    <w:r>
      <w:tab/>
      <w:t xml:space="preserve">Date this document was generated: </w:t>
    </w:r>
    <w:r>
      <w:fldChar w:fldCharType="begin"/>
    </w:r>
    <w:r>
      <w:instrText xml:space="preserve"> CREATEDATE  \@ "d MMMM yyyy"  \* MERGEFORMAT </w:instrText>
    </w:r>
    <w:r>
      <w:fldChar w:fldCharType="separate"/>
    </w:r>
    <w:r w:rsidR="00AA5245">
      <w:rPr>
        <w:noProof/>
      </w:rPr>
      <w:t>2 March 2025</w:t>
    </w:r>
    <w:r>
      <w:fldChar w:fldCharType="end"/>
    </w:r>
  </w:p>
  <w:p w:rsidR="00DC5A51" w:rsidP="00DC5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26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AB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423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A51"/>
    <w:pPr>
      <w:spacing w:before="360" w:after="60"/>
      <w:outlineLvl w:val="0"/>
    </w:pPr>
    <w:rPr>
      <w:sz w:val="32"/>
    </w:rPr>
  </w:style>
  <w:style w:type="paragraph" w:styleId="Heading2">
    <w:name w:val="heading 2"/>
    <w:basedOn w:val="HeadingBase"/>
    <w:next w:val="BodyText"/>
    <w:link w:val="Heading2Char"/>
    <w:qFormat/>
    <w:rsid w:val="00DC5A51"/>
    <w:pPr>
      <w:keepLines/>
      <w:spacing w:before="240" w:after="120"/>
      <w:outlineLvl w:val="1"/>
    </w:pPr>
    <w:rPr>
      <w:sz w:val="28"/>
      <w:szCs w:val="40"/>
    </w:rPr>
  </w:style>
  <w:style w:type="paragraph" w:styleId="Heading3">
    <w:name w:val="heading 3"/>
    <w:basedOn w:val="HeadingBase"/>
    <w:next w:val="BodyText"/>
    <w:link w:val="Heading3Char"/>
    <w:qFormat/>
    <w:rsid w:val="00DC5A51"/>
    <w:pPr>
      <w:spacing w:before="180" w:after="120"/>
      <w:outlineLvl w:val="2"/>
    </w:pPr>
    <w:rPr>
      <w:spacing w:val="-10"/>
      <w:kern w:val="32"/>
    </w:rPr>
  </w:style>
  <w:style w:type="paragraph" w:styleId="Heading4">
    <w:name w:val="heading 4"/>
    <w:basedOn w:val="HeadingBase"/>
    <w:next w:val="BodyText"/>
    <w:link w:val="Heading4Char"/>
    <w:qFormat/>
    <w:rsid w:val="00DC5A51"/>
    <w:pPr>
      <w:spacing w:before="160" w:after="120"/>
      <w:outlineLvl w:val="3"/>
    </w:pPr>
    <w:rPr>
      <w:sz w:val="22"/>
    </w:rPr>
  </w:style>
  <w:style w:type="paragraph" w:styleId="Heading5">
    <w:name w:val="heading 5"/>
    <w:basedOn w:val="HeadingBase"/>
    <w:next w:val="Normal"/>
    <w:link w:val="Heading5Char"/>
    <w:qFormat/>
    <w:rsid w:val="00DC5A51"/>
    <w:pPr>
      <w:spacing w:before="80"/>
      <w:outlineLvl w:val="4"/>
    </w:pPr>
    <w:rPr>
      <w:color w:val="918585"/>
      <w:sz w:val="20"/>
    </w:rPr>
  </w:style>
  <w:style w:type="paragraph" w:styleId="Heading6">
    <w:name w:val="heading 6"/>
    <w:basedOn w:val="HeadingBase"/>
    <w:next w:val="Normal"/>
    <w:link w:val="Heading6Char"/>
    <w:qFormat/>
    <w:rsid w:val="00DC5A51"/>
    <w:pPr>
      <w:spacing w:before="60"/>
      <w:outlineLvl w:val="5"/>
    </w:pPr>
    <w:rPr>
      <w:color w:val="918585"/>
      <w:sz w:val="20"/>
    </w:rPr>
  </w:style>
  <w:style w:type="paragraph" w:styleId="Heading7">
    <w:name w:val="heading 7"/>
    <w:basedOn w:val="Normal"/>
    <w:next w:val="Normal"/>
    <w:link w:val="Heading7Char"/>
    <w:qFormat/>
    <w:rsid w:val="00DC5A51"/>
    <w:pPr>
      <w:ind w:left="720"/>
      <w:outlineLvl w:val="6"/>
    </w:pPr>
    <w:rPr>
      <w:i/>
    </w:rPr>
  </w:style>
  <w:style w:type="paragraph" w:styleId="Heading8">
    <w:name w:val="heading 8"/>
    <w:basedOn w:val="Normal"/>
    <w:next w:val="Normal"/>
    <w:link w:val="Heading8Char"/>
    <w:qFormat/>
    <w:rsid w:val="00DC5A51"/>
    <w:pPr>
      <w:ind w:left="720"/>
      <w:outlineLvl w:val="7"/>
    </w:pPr>
    <w:rPr>
      <w:i/>
    </w:rPr>
  </w:style>
  <w:style w:type="paragraph" w:styleId="Heading9">
    <w:name w:val="heading 9"/>
    <w:basedOn w:val="Normal"/>
    <w:next w:val="Normal"/>
    <w:link w:val="Heading9Char"/>
    <w:qFormat/>
    <w:rsid w:val="00DC5A51"/>
    <w:pPr>
      <w:ind w:left="720"/>
      <w:outlineLvl w:val="8"/>
    </w:pPr>
    <w:rPr>
      <w:i/>
    </w:rPr>
  </w:style>
  <w:style w:type="character" w:default="1" w:styleId="DefaultParagraphFont">
    <w:name w:val="Default Paragraph Font"/>
    <w:uiPriority w:val="1"/>
    <w:unhideWhenUsed/>
    <w:rsid w:val="00DC5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A51"/>
  </w:style>
  <w:style w:type="character" w:customStyle="1" w:styleId="Heading1Char">
    <w:name w:val="Heading 1 Char"/>
    <w:basedOn w:val="DefaultParagraphFont"/>
    <w:link w:val="Heading1"/>
    <w:rsid w:val="00DC5A51"/>
    <w:rPr>
      <w:rFonts w:ascii="Times New Roman" w:eastAsia="Times New Roman" w:hAnsi="Times New Roman" w:cs="Times New Roman"/>
      <w:b/>
      <w:sz w:val="32"/>
      <w:szCs w:val="20"/>
      <w:lang w:eastAsia="en-US"/>
    </w:rPr>
  </w:style>
  <w:style w:type="paragraph" w:styleId="BodyText">
    <w:name w:val="Body Text"/>
    <w:basedOn w:val="Normal"/>
    <w:link w:val="BodyTextChar"/>
    <w:rsid w:val="00DC5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A51"/>
    <w:rPr>
      <w:rFonts w:ascii="Times New Roman" w:eastAsia="Times New Roman" w:hAnsi="Times New Roman" w:cs="Times New Roman"/>
      <w:sz w:val="24"/>
      <w:lang w:eastAsia="en-US"/>
    </w:rPr>
  </w:style>
  <w:style w:type="paragraph" w:styleId="ListBullet">
    <w:name w:val="List Bullet"/>
    <w:basedOn w:val="List"/>
    <w:rsid w:val="00DC5A51"/>
    <w:pPr>
      <w:numPr>
        <w:numId w:val="12"/>
      </w:numPr>
      <w:tabs>
        <w:tab w:val="clear" w:pos="340"/>
      </w:tabs>
      <w:spacing w:before="40" w:after="40"/>
    </w:pPr>
  </w:style>
  <w:style w:type="character" w:customStyle="1" w:styleId="SpecialBold">
    <w:name w:val="Special Bold"/>
    <w:basedOn w:val="DefaultParagraphFont"/>
    <w:rsid w:val="00DC5A51"/>
    <w:rPr>
      <w:b/>
      <w:spacing w:val="0"/>
    </w:rPr>
  </w:style>
  <w:style w:type="paragraph" w:styleId="ListBullet2">
    <w:name w:val="List Bullet 2"/>
    <w:basedOn w:val="List2"/>
    <w:rsid w:val="00DC5A51"/>
    <w:pPr>
      <w:numPr>
        <w:numId w:val="13"/>
      </w:numPr>
      <w:tabs>
        <w:tab w:val="clear" w:pos="680"/>
      </w:tabs>
    </w:pPr>
  </w:style>
  <w:style w:type="character" w:styleId="Emphasis">
    <w:name w:val="Emphasis"/>
    <w:basedOn w:val="DefaultParagraphFont"/>
    <w:qFormat/>
    <w:rsid w:val="00DC5A51"/>
    <w:rPr>
      <w:i/>
    </w:rPr>
  </w:style>
  <w:style w:type="paragraph" w:customStyle="1" w:styleId="SuperHeading">
    <w:name w:val="SuperHeading"/>
    <w:basedOn w:val="Normal"/>
    <w:rsid w:val="00DC5A51"/>
    <w:pPr>
      <w:spacing w:before="240" w:after="120"/>
      <w:outlineLvl w:val="0"/>
    </w:pPr>
    <w:rPr>
      <w:rFonts w:ascii="Times New Roman" w:hAnsi="Times New Roman"/>
      <w:b/>
      <w:sz w:val="32"/>
    </w:rPr>
  </w:style>
  <w:style w:type="paragraph" w:customStyle="1" w:styleId="AllowPageBreak">
    <w:name w:val="AllowPageBreak"/>
    <w:rsid w:val="00DC5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A51"/>
    <w:rPr>
      <w:rFonts w:ascii="Courier New" w:eastAsia="Times New Roman" w:hAnsi="Courier New" w:cs="Times New Roman"/>
      <w:i/>
      <w:szCs w:val="20"/>
      <w:lang w:eastAsia="en-US"/>
    </w:rPr>
  </w:style>
  <w:style w:type="paragraph" w:customStyle="1" w:styleId="HeadingBase">
    <w:name w:val="Heading Base"/>
    <w:rsid w:val="00DC5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A51"/>
    <w:pPr>
      <w:tabs>
        <w:tab w:val="right" w:leader="dot" w:pos="9072"/>
      </w:tabs>
      <w:ind w:left="567"/>
    </w:pPr>
    <w:rPr>
      <w:szCs w:val="22"/>
    </w:rPr>
  </w:style>
  <w:style w:type="paragraph" w:customStyle="1" w:styleId="TOCBase">
    <w:name w:val="TOC Base"/>
    <w:rsid w:val="00DC5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A51"/>
    <w:pPr>
      <w:tabs>
        <w:tab w:val="right" w:leader="dot" w:pos="9072"/>
      </w:tabs>
      <w:spacing w:before="40" w:after="40"/>
      <w:ind w:left="284"/>
    </w:pPr>
    <w:rPr>
      <w:rFonts w:ascii="Times New Roman" w:hAnsi="Times New Roman"/>
    </w:rPr>
  </w:style>
  <w:style w:type="paragraph" w:styleId="TOC1">
    <w:name w:val="toc 1"/>
    <w:basedOn w:val="TOCBase"/>
    <w:next w:val="Normal"/>
    <w:rsid w:val="00DC5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A51"/>
    <w:rPr>
      <w:rFonts w:ascii="Times New Roman" w:eastAsia="Times New Roman" w:hAnsi="Times New Roman" w:cs="Times New Roman"/>
      <w:sz w:val="16"/>
      <w:lang w:eastAsia="en-US"/>
    </w:rPr>
  </w:style>
  <w:style w:type="paragraph" w:styleId="Title">
    <w:name w:val="Title"/>
    <w:basedOn w:val="HeadingBase"/>
    <w:link w:val="TitleChar"/>
    <w:qFormat/>
    <w:rsid w:val="00DC5A51"/>
    <w:pPr>
      <w:spacing w:before="5040"/>
      <w:jc w:val="center"/>
    </w:pPr>
    <w:rPr>
      <w:sz w:val="48"/>
      <w:szCs w:val="72"/>
      <w:lang w:val="en-US"/>
    </w:rPr>
  </w:style>
  <w:style w:type="character" w:customStyle="1" w:styleId="TitleChar">
    <w:name w:val="Title Char"/>
    <w:basedOn w:val="DefaultParagraphFont"/>
    <w:link w:val="Title"/>
    <w:rsid w:val="00DC5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A51"/>
    <w:pPr>
      <w:tabs>
        <w:tab w:val="left" w:pos="3600"/>
        <w:tab w:val="left" w:pos="3958"/>
      </w:tabs>
    </w:pPr>
  </w:style>
  <w:style w:type="paragraph" w:styleId="List">
    <w:name w:val="List"/>
    <w:basedOn w:val="BodyText"/>
    <w:next w:val="BodyText"/>
    <w:rsid w:val="00DC5A51"/>
    <w:pPr>
      <w:tabs>
        <w:tab w:val="left" w:pos="340"/>
      </w:tabs>
      <w:spacing w:before="60" w:after="60"/>
      <w:ind w:left="340" w:hanging="340"/>
    </w:pPr>
  </w:style>
  <w:style w:type="paragraph" w:customStyle="1" w:styleId="Note">
    <w:name w:val="Note"/>
    <w:basedOn w:val="BodyText"/>
    <w:rsid w:val="00DC5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A51"/>
    <w:pPr>
      <w:framePr w:wrap="auto" w:hAnchor="text" w:y="6049"/>
    </w:pPr>
    <w:rPr>
      <w:color w:val="000000"/>
      <w:sz w:val="40"/>
    </w:rPr>
  </w:style>
  <w:style w:type="paragraph" w:customStyle="1" w:styleId="TOCTitle">
    <w:name w:val="TOCTitle"/>
    <w:basedOn w:val="Heading1"/>
    <w:rsid w:val="00DC5A51"/>
    <w:pPr>
      <w:spacing w:after="240"/>
      <w:jc w:val="center"/>
      <w:outlineLvl w:val="9"/>
    </w:pPr>
    <w:rPr>
      <w:caps/>
    </w:rPr>
  </w:style>
  <w:style w:type="paragraph" w:customStyle="1" w:styleId="Version">
    <w:name w:val="Version"/>
    <w:rsid w:val="00DC5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A51"/>
    <w:pPr>
      <w:keepNext w:val="0"/>
      <w:tabs>
        <w:tab w:val="right" w:pos="4176"/>
      </w:tabs>
      <w:ind w:left="198" w:hanging="198"/>
    </w:pPr>
    <w:rPr>
      <w:rFonts w:ascii="Garamond" w:hAnsi="Garamond"/>
    </w:rPr>
  </w:style>
  <w:style w:type="paragraph" w:styleId="IndexHeading">
    <w:name w:val="index heading"/>
    <w:basedOn w:val="Normal"/>
    <w:next w:val="Index1"/>
    <w:semiHidden/>
    <w:rsid w:val="00DC5A51"/>
    <w:pPr>
      <w:spacing w:before="120" w:after="120"/>
    </w:pPr>
    <w:rPr>
      <w:rFonts w:ascii="Arial" w:hAnsi="Arial"/>
      <w:b/>
      <w:color w:val="918585"/>
      <w:sz w:val="24"/>
    </w:rPr>
  </w:style>
  <w:style w:type="paragraph" w:styleId="Header">
    <w:name w:val="header"/>
    <w:basedOn w:val="Normal"/>
    <w:link w:val="HeaderChar"/>
    <w:rsid w:val="00DC5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A51"/>
    <w:rPr>
      <w:rFonts w:ascii="Times New Roman" w:eastAsia="Times New Roman" w:hAnsi="Times New Roman" w:cs="Times New Roman"/>
      <w:sz w:val="16"/>
      <w:szCs w:val="20"/>
      <w:lang w:val="en-GB" w:eastAsia="en-US"/>
    </w:rPr>
  </w:style>
  <w:style w:type="paragraph" w:customStyle="1" w:styleId="Chapter">
    <w:name w:val="Chapter"/>
    <w:basedOn w:val="Normal"/>
    <w:rsid w:val="00DC5A51"/>
    <w:pPr>
      <w:spacing w:before="240"/>
    </w:pPr>
    <w:rPr>
      <w:rFonts w:ascii="Times New Roman" w:hAnsi="Times New Roman"/>
      <w:smallCaps/>
      <w:spacing w:val="80"/>
      <w:sz w:val="28"/>
    </w:rPr>
  </w:style>
  <w:style w:type="paragraph" w:customStyle="1" w:styleId="InChapter">
    <w:name w:val="InChapter"/>
    <w:basedOn w:val="Heading3"/>
    <w:rsid w:val="00DC5A51"/>
    <w:pPr>
      <w:spacing w:after="240"/>
      <w:outlineLvl w:val="9"/>
    </w:pPr>
    <w:rPr>
      <w:noProof/>
    </w:rPr>
  </w:style>
  <w:style w:type="paragraph" w:styleId="Index2">
    <w:name w:val="index 2"/>
    <w:basedOn w:val="Normal"/>
    <w:next w:val="Normal"/>
    <w:semiHidden/>
    <w:rsid w:val="00DC5A51"/>
    <w:pPr>
      <w:tabs>
        <w:tab w:val="right" w:pos="4176"/>
      </w:tabs>
      <w:ind w:left="568" w:hanging="284"/>
    </w:pPr>
    <w:rPr>
      <w:rFonts w:ascii="Garamond" w:hAnsi="Garamond"/>
    </w:rPr>
  </w:style>
  <w:style w:type="paragraph" w:customStyle="1" w:styleId="Byline">
    <w:name w:val="Byline"/>
    <w:rsid w:val="00DC5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A51"/>
    <w:pPr>
      <w:tabs>
        <w:tab w:val="clear" w:pos="3600"/>
        <w:tab w:val="clear" w:pos="3958"/>
      </w:tabs>
      <w:jc w:val="right"/>
    </w:pPr>
  </w:style>
  <w:style w:type="paragraph" w:styleId="Caption">
    <w:name w:val="caption"/>
    <w:basedOn w:val="BodyText"/>
    <w:next w:val="Normal"/>
    <w:qFormat/>
    <w:rsid w:val="00DC5A51"/>
    <w:pPr>
      <w:framePr w:w="2268" w:hSpace="181" w:vSpace="181" w:wrap="around" w:vAnchor="text" w:hAnchor="page" w:x="1135" w:y="285" w:anchorLock="1"/>
    </w:pPr>
    <w:rPr>
      <w:i/>
    </w:rPr>
  </w:style>
  <w:style w:type="paragraph" w:customStyle="1" w:styleId="MiniTOCTitle">
    <w:name w:val="MiniTOCTitle"/>
    <w:basedOn w:val="Heading4"/>
    <w:rsid w:val="00DC5A51"/>
    <w:pPr>
      <w:spacing w:before="240"/>
      <w:outlineLvl w:val="9"/>
    </w:pPr>
    <w:rPr>
      <w:noProof/>
      <w:sz w:val="24"/>
    </w:rPr>
  </w:style>
  <w:style w:type="paragraph" w:customStyle="1" w:styleId="MiniTOCItem">
    <w:name w:val="MiniTOCItem"/>
    <w:basedOn w:val="ListBullet"/>
    <w:rsid w:val="00DC5A51"/>
    <w:pPr>
      <w:numPr>
        <w:numId w:val="0"/>
      </w:numPr>
      <w:tabs>
        <w:tab w:val="right" w:leader="dot" w:pos="6521"/>
      </w:tabs>
      <w:spacing w:before="0" w:after="0"/>
    </w:pPr>
  </w:style>
  <w:style w:type="paragraph" w:customStyle="1" w:styleId="TOFTitle">
    <w:name w:val="TOFTitle"/>
    <w:basedOn w:val="TOCTitle"/>
    <w:rsid w:val="00DC5A51"/>
  </w:style>
  <w:style w:type="paragraph" w:styleId="TableofFigures">
    <w:name w:val="table of figures"/>
    <w:basedOn w:val="Normal"/>
    <w:next w:val="Normal"/>
    <w:semiHidden/>
    <w:rsid w:val="00DC5A51"/>
    <w:pPr>
      <w:tabs>
        <w:tab w:val="right" w:leader="dot" w:pos="9072"/>
      </w:tabs>
      <w:ind w:left="970" w:hanging="403"/>
    </w:pPr>
    <w:rPr>
      <w:rFonts w:ascii="Times New Roman" w:hAnsi="Times New Roman"/>
      <w:b/>
    </w:rPr>
  </w:style>
  <w:style w:type="paragraph" w:styleId="ListNumber">
    <w:name w:val="List Number"/>
    <w:basedOn w:val="List"/>
    <w:rsid w:val="00DC5A51"/>
    <w:pPr>
      <w:numPr>
        <w:numId w:val="15"/>
      </w:numPr>
      <w:tabs>
        <w:tab w:val="clear" w:pos="340"/>
      </w:tabs>
    </w:pPr>
  </w:style>
  <w:style w:type="character" w:customStyle="1" w:styleId="WingdingSymbols">
    <w:name w:val="Wingding Symbols"/>
    <w:rsid w:val="00DC5A51"/>
    <w:rPr>
      <w:rFonts w:ascii="Wingdings" w:hAnsi="Wingdings"/>
    </w:rPr>
  </w:style>
  <w:style w:type="paragraph" w:customStyle="1" w:styleId="TableHeading">
    <w:name w:val="Table Heading"/>
    <w:basedOn w:val="HeadingBase"/>
    <w:rsid w:val="00DC5A51"/>
    <w:pPr>
      <w:keepLines/>
      <w:pBdr>
        <w:bottom w:val="single" w:sz="6" w:space="1" w:color="918585"/>
      </w:pBdr>
      <w:spacing w:before="240"/>
    </w:pPr>
  </w:style>
  <w:style w:type="character" w:customStyle="1" w:styleId="HotSpot">
    <w:name w:val="HotSpot"/>
    <w:rsid w:val="00DC5A51"/>
    <w:rPr>
      <w:color w:val="0033CC"/>
      <w:u w:val="none"/>
    </w:rPr>
  </w:style>
  <w:style w:type="paragraph" w:customStyle="1" w:styleId="BodyTextRight">
    <w:name w:val="Body Text Right"/>
    <w:basedOn w:val="BodyText"/>
    <w:rsid w:val="00DC5A51"/>
    <w:pPr>
      <w:spacing w:before="0" w:after="0"/>
      <w:jc w:val="right"/>
    </w:pPr>
  </w:style>
  <w:style w:type="paragraph" w:styleId="Index3">
    <w:name w:val="index 3"/>
    <w:basedOn w:val="ListNumber2"/>
    <w:next w:val="Normal"/>
    <w:semiHidden/>
    <w:rsid w:val="00DC5A51"/>
    <w:pPr>
      <w:numPr>
        <w:numId w:val="0"/>
      </w:numPr>
      <w:tabs>
        <w:tab w:val="right" w:leader="dot" w:pos="4176"/>
      </w:tabs>
    </w:pPr>
  </w:style>
  <w:style w:type="paragraph" w:styleId="ListNumber2">
    <w:name w:val="List Number 2"/>
    <w:basedOn w:val="List2"/>
    <w:rsid w:val="00DC5A51"/>
    <w:pPr>
      <w:numPr>
        <w:numId w:val="10"/>
      </w:numPr>
      <w:tabs>
        <w:tab w:val="clear" w:pos="1060"/>
      </w:tabs>
    </w:pPr>
  </w:style>
  <w:style w:type="paragraph" w:customStyle="1" w:styleId="MarginNote">
    <w:name w:val="Margin Note"/>
    <w:basedOn w:val="BodyText"/>
    <w:rsid w:val="00DC5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A51"/>
    <w:rPr>
      <w:sz w:val="32"/>
    </w:rPr>
  </w:style>
  <w:style w:type="paragraph" w:customStyle="1" w:styleId="HeadingProcedure">
    <w:name w:val="Heading Procedure"/>
    <w:basedOn w:val="HeadingBase"/>
    <w:next w:val="Normal"/>
    <w:rsid w:val="00DC5A51"/>
    <w:pPr>
      <w:tabs>
        <w:tab w:val="left" w:pos="0"/>
      </w:tabs>
      <w:spacing w:before="120" w:after="60"/>
    </w:pPr>
    <w:rPr>
      <w:i/>
      <w:color w:val="918585"/>
      <w:sz w:val="22"/>
    </w:rPr>
  </w:style>
  <w:style w:type="paragraph" w:customStyle="1" w:styleId="TableBodyText">
    <w:name w:val="Table Body Text"/>
    <w:basedOn w:val="BodyText"/>
    <w:rsid w:val="00DC5A51"/>
    <w:pPr>
      <w:spacing w:before="60" w:after="60"/>
    </w:pPr>
  </w:style>
  <w:style w:type="paragraph" w:styleId="ListContinue">
    <w:name w:val="List Continue"/>
    <w:basedOn w:val="List"/>
    <w:rsid w:val="00DC5A51"/>
    <w:pPr>
      <w:ind w:firstLine="0"/>
    </w:pPr>
  </w:style>
  <w:style w:type="paragraph" w:customStyle="1" w:styleId="ListNote">
    <w:name w:val="List Note"/>
    <w:basedOn w:val="List"/>
    <w:rsid w:val="00DC5A51"/>
    <w:pPr>
      <w:pBdr>
        <w:top w:val="single" w:sz="6" w:space="2" w:color="918585"/>
        <w:bottom w:val="single" w:sz="6" w:space="2" w:color="918585"/>
      </w:pBdr>
      <w:tabs>
        <w:tab w:val="left" w:pos="1021"/>
      </w:tabs>
      <w:ind w:firstLine="0"/>
    </w:pPr>
  </w:style>
  <w:style w:type="paragraph" w:customStyle="1" w:styleId="Warning">
    <w:name w:val="Warning"/>
    <w:basedOn w:val="BodyText"/>
    <w:rsid w:val="00DC5A51"/>
    <w:pPr>
      <w:shd w:val="clear" w:color="auto" w:fill="D9D9D9"/>
      <w:tabs>
        <w:tab w:val="left" w:pos="992"/>
      </w:tabs>
      <w:ind w:left="119" w:right="119"/>
    </w:pPr>
    <w:rPr>
      <w:sz w:val="20"/>
    </w:rPr>
  </w:style>
  <w:style w:type="paragraph" w:customStyle="1" w:styleId="MarginIcons">
    <w:name w:val="Margin Icons"/>
    <w:basedOn w:val="BodyText"/>
    <w:rsid w:val="00DC5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A51"/>
    <w:rPr>
      <w:rFonts w:ascii="Courier New" w:hAnsi="Courier New"/>
    </w:rPr>
  </w:style>
  <w:style w:type="paragraph" w:customStyle="1" w:styleId="NoteBullet">
    <w:name w:val="Note Bullet"/>
    <w:basedOn w:val="Note"/>
    <w:rsid w:val="00DC5A51"/>
    <w:pPr>
      <w:tabs>
        <w:tab w:val="clear" w:pos="680"/>
      </w:tabs>
      <w:spacing w:before="60" w:after="60"/>
    </w:pPr>
  </w:style>
  <w:style w:type="paragraph" w:customStyle="1" w:styleId="SubHeading2">
    <w:name w:val="SubHeading2"/>
    <w:basedOn w:val="HeadingBase"/>
    <w:rsid w:val="00DC5A51"/>
    <w:pPr>
      <w:spacing w:before="240" w:after="60"/>
    </w:pPr>
    <w:rPr>
      <w:sz w:val="20"/>
    </w:rPr>
  </w:style>
  <w:style w:type="paragraph" w:customStyle="1" w:styleId="SubHeading1">
    <w:name w:val="SubHeading1"/>
    <w:basedOn w:val="HeadingBase"/>
    <w:rsid w:val="00DC5A51"/>
    <w:pPr>
      <w:spacing w:before="240" w:after="60"/>
    </w:pPr>
    <w:rPr>
      <w:color w:val="918585"/>
      <w:sz w:val="22"/>
    </w:rPr>
  </w:style>
  <w:style w:type="paragraph" w:customStyle="1" w:styleId="SideHeading">
    <w:name w:val="Side Heading"/>
    <w:basedOn w:val="HeadingBase"/>
    <w:rsid w:val="00DC5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A51"/>
    <w:pPr>
      <w:tabs>
        <w:tab w:val="num" w:pos="360"/>
      </w:tabs>
    </w:pPr>
  </w:style>
  <w:style w:type="paragraph" w:styleId="PlainText">
    <w:name w:val="Plain Text"/>
    <w:basedOn w:val="Normal"/>
    <w:link w:val="PlainTextChar"/>
    <w:rsid w:val="00DC5A51"/>
    <w:rPr>
      <w:sz w:val="20"/>
    </w:rPr>
  </w:style>
  <w:style w:type="character" w:customStyle="1" w:styleId="PlainTextChar">
    <w:name w:val="Plain Text Char"/>
    <w:basedOn w:val="DefaultParagraphFont"/>
    <w:link w:val="PlainText"/>
    <w:rsid w:val="00DC5A51"/>
    <w:rPr>
      <w:rFonts w:ascii="Courier New" w:eastAsia="Times New Roman" w:hAnsi="Courier New" w:cs="Times New Roman"/>
      <w:sz w:val="20"/>
      <w:szCs w:val="20"/>
      <w:lang w:eastAsia="en-US"/>
    </w:rPr>
  </w:style>
  <w:style w:type="character" w:customStyle="1" w:styleId="MenuOption">
    <w:name w:val="Menu Option"/>
    <w:basedOn w:val="DefaultParagraphFont"/>
    <w:rsid w:val="00DC5A51"/>
    <w:rPr>
      <w:b/>
      <w:smallCaps/>
    </w:rPr>
  </w:style>
  <w:style w:type="paragraph" w:customStyle="1" w:styleId="TableListNumber">
    <w:name w:val="Table List Number"/>
    <w:basedOn w:val="ListNumber"/>
    <w:rsid w:val="00DC5A51"/>
    <w:pPr>
      <w:numPr>
        <w:numId w:val="0"/>
      </w:numPr>
    </w:pPr>
  </w:style>
  <w:style w:type="paragraph" w:styleId="TOC4">
    <w:name w:val="toc 4"/>
    <w:basedOn w:val="TOCBase"/>
    <w:next w:val="Normal"/>
    <w:semiHidden/>
    <w:rsid w:val="00DC5A51"/>
    <w:pPr>
      <w:tabs>
        <w:tab w:val="right" w:leader="dot" w:pos="9071"/>
      </w:tabs>
      <w:ind w:left="1701"/>
    </w:pPr>
  </w:style>
  <w:style w:type="paragraph" w:customStyle="1" w:styleId="ListAlpha">
    <w:name w:val="List Alpha"/>
    <w:basedOn w:val="List"/>
    <w:rsid w:val="00DC5A51"/>
    <w:pPr>
      <w:numPr>
        <w:numId w:val="9"/>
      </w:numPr>
    </w:pPr>
  </w:style>
  <w:style w:type="paragraph" w:customStyle="1" w:styleId="ListAlpha2">
    <w:name w:val="List Alpha 2"/>
    <w:basedOn w:val="List2"/>
    <w:rsid w:val="00DC5A51"/>
    <w:pPr>
      <w:numPr>
        <w:numId w:val="8"/>
      </w:numPr>
    </w:pPr>
  </w:style>
  <w:style w:type="paragraph" w:styleId="List2">
    <w:name w:val="List 2"/>
    <w:basedOn w:val="BodyText"/>
    <w:rsid w:val="00DC5A51"/>
    <w:pPr>
      <w:tabs>
        <w:tab w:val="left" w:pos="680"/>
      </w:tabs>
      <w:spacing w:before="60" w:after="60"/>
      <w:ind w:left="680" w:hanging="340"/>
    </w:pPr>
  </w:style>
  <w:style w:type="paragraph" w:styleId="List3">
    <w:name w:val="List 3"/>
    <w:basedOn w:val="BodyText"/>
    <w:rsid w:val="00DC5A51"/>
    <w:pPr>
      <w:tabs>
        <w:tab w:val="left" w:pos="1021"/>
      </w:tabs>
      <w:spacing w:before="60" w:after="60"/>
      <w:ind w:left="1020" w:hanging="340"/>
    </w:pPr>
  </w:style>
  <w:style w:type="paragraph" w:styleId="List4">
    <w:name w:val="List 4"/>
    <w:basedOn w:val="BodyText"/>
    <w:rsid w:val="00DC5A51"/>
    <w:pPr>
      <w:tabs>
        <w:tab w:val="left" w:pos="1361"/>
      </w:tabs>
      <w:spacing w:before="60" w:after="60"/>
      <w:ind w:left="1361" w:hanging="340"/>
    </w:pPr>
  </w:style>
  <w:style w:type="paragraph" w:styleId="List5">
    <w:name w:val="List 5"/>
    <w:basedOn w:val="BodyText"/>
    <w:rsid w:val="00DC5A51"/>
    <w:pPr>
      <w:tabs>
        <w:tab w:val="left" w:pos="1701"/>
      </w:tabs>
      <w:spacing w:before="60" w:after="60"/>
      <w:ind w:left="1701" w:hanging="340"/>
    </w:pPr>
  </w:style>
  <w:style w:type="paragraph" w:styleId="ListBullet3">
    <w:name w:val="List Bullet 3"/>
    <w:basedOn w:val="List3"/>
    <w:rsid w:val="00DC5A51"/>
    <w:pPr>
      <w:numPr>
        <w:numId w:val="14"/>
      </w:numPr>
      <w:tabs>
        <w:tab w:val="clear" w:pos="1021"/>
      </w:tabs>
      <w:ind w:left="1037" w:hanging="357"/>
    </w:pPr>
  </w:style>
  <w:style w:type="paragraph" w:styleId="ListBullet4">
    <w:name w:val="List Bullet 4"/>
    <w:basedOn w:val="List4"/>
    <w:rsid w:val="00DC5A51"/>
    <w:pPr>
      <w:numPr>
        <w:numId w:val="3"/>
      </w:numPr>
      <w:tabs>
        <w:tab w:val="clear" w:pos="1361"/>
      </w:tabs>
    </w:pPr>
  </w:style>
  <w:style w:type="paragraph" w:styleId="ListBullet5">
    <w:name w:val="List Bullet 5"/>
    <w:basedOn w:val="List5"/>
    <w:rsid w:val="00DC5A51"/>
    <w:pPr>
      <w:numPr>
        <w:numId w:val="4"/>
      </w:numPr>
    </w:pPr>
  </w:style>
  <w:style w:type="paragraph" w:styleId="ListContinue2">
    <w:name w:val="List Continue 2"/>
    <w:basedOn w:val="List2"/>
    <w:rsid w:val="00DC5A51"/>
    <w:pPr>
      <w:ind w:firstLine="0"/>
    </w:pPr>
  </w:style>
  <w:style w:type="paragraph" w:styleId="ListContinue3">
    <w:name w:val="List Continue 3"/>
    <w:basedOn w:val="List3"/>
    <w:rsid w:val="00DC5A51"/>
    <w:pPr>
      <w:ind w:left="1021" w:firstLine="0"/>
    </w:pPr>
  </w:style>
  <w:style w:type="paragraph" w:styleId="ListContinue4">
    <w:name w:val="List Continue 4"/>
    <w:basedOn w:val="List4"/>
    <w:rsid w:val="00DC5A51"/>
    <w:pPr>
      <w:ind w:firstLine="0"/>
    </w:pPr>
  </w:style>
  <w:style w:type="paragraph" w:styleId="ListContinue5">
    <w:name w:val="List Continue 5"/>
    <w:basedOn w:val="List5"/>
    <w:rsid w:val="00DC5A51"/>
    <w:pPr>
      <w:ind w:firstLine="0"/>
    </w:pPr>
  </w:style>
  <w:style w:type="paragraph" w:styleId="ListNumber3">
    <w:name w:val="List Number 3"/>
    <w:basedOn w:val="List3"/>
    <w:rsid w:val="00DC5A51"/>
    <w:pPr>
      <w:numPr>
        <w:numId w:val="5"/>
      </w:numPr>
    </w:pPr>
  </w:style>
  <w:style w:type="paragraph" w:styleId="ListNumber4">
    <w:name w:val="List Number 4"/>
    <w:basedOn w:val="List4"/>
    <w:rsid w:val="00DC5A51"/>
    <w:pPr>
      <w:numPr>
        <w:numId w:val="6"/>
      </w:numPr>
    </w:pPr>
  </w:style>
  <w:style w:type="paragraph" w:styleId="ListNumber5">
    <w:name w:val="List Number 5"/>
    <w:basedOn w:val="List5"/>
    <w:rsid w:val="00DC5A51"/>
    <w:pPr>
      <w:numPr>
        <w:numId w:val="7"/>
      </w:numPr>
    </w:pPr>
  </w:style>
  <w:style w:type="paragraph" w:styleId="BlockText">
    <w:name w:val="Block Text"/>
    <w:basedOn w:val="Normal"/>
    <w:rsid w:val="00DC5A51"/>
    <w:pPr>
      <w:spacing w:after="120"/>
      <w:ind w:left="1440" w:right="1440"/>
    </w:pPr>
  </w:style>
  <w:style w:type="character" w:customStyle="1" w:styleId="Subscript">
    <w:name w:val="Subscript"/>
    <w:basedOn w:val="DefaultParagraphFont"/>
    <w:rsid w:val="00DC5A51"/>
    <w:rPr>
      <w:sz w:val="16"/>
      <w:vertAlign w:val="subscript"/>
    </w:rPr>
  </w:style>
  <w:style w:type="character" w:customStyle="1" w:styleId="Superscript">
    <w:name w:val="Superscript"/>
    <w:basedOn w:val="DefaultParagraphFont"/>
    <w:rsid w:val="00DC5A51"/>
    <w:rPr>
      <w:sz w:val="16"/>
      <w:vertAlign w:val="superscript"/>
    </w:rPr>
  </w:style>
  <w:style w:type="character" w:customStyle="1" w:styleId="Symbols">
    <w:name w:val="Symbols"/>
    <w:basedOn w:val="DefaultParagraphFont"/>
    <w:rsid w:val="00DC5A51"/>
    <w:rPr>
      <w:rFonts w:ascii="Symbol" w:hAnsi="Symbol"/>
    </w:rPr>
  </w:style>
  <w:style w:type="character" w:customStyle="1" w:styleId="MenuOptions">
    <w:name w:val="Menu Options"/>
    <w:basedOn w:val="DefaultParagraphFont"/>
    <w:rsid w:val="00DC5A51"/>
    <w:rPr>
      <w:rFonts w:ascii="Arial Narrow" w:hAnsi="Arial Narrow"/>
      <w:smallCaps/>
    </w:rPr>
  </w:style>
  <w:style w:type="character" w:customStyle="1" w:styleId="Buttons">
    <w:name w:val="Buttons"/>
    <w:basedOn w:val="DefaultParagraphFont"/>
    <w:rsid w:val="00DC5A51"/>
    <w:rPr>
      <w:b/>
    </w:rPr>
  </w:style>
  <w:style w:type="character" w:customStyle="1" w:styleId="Underlined">
    <w:name w:val="Underlined"/>
    <w:basedOn w:val="DefaultParagraphFont"/>
    <w:rsid w:val="00DC5A51"/>
    <w:rPr>
      <w:u w:val="single"/>
    </w:rPr>
  </w:style>
  <w:style w:type="paragraph" w:customStyle="1" w:styleId="TableBodyTextRight">
    <w:name w:val="Table Body Text Right"/>
    <w:basedOn w:val="TableBodyText"/>
    <w:rsid w:val="00DC5A51"/>
    <w:pPr>
      <w:widowControl w:val="0"/>
      <w:autoSpaceDE w:val="0"/>
      <w:autoSpaceDN w:val="0"/>
      <w:adjustRightInd w:val="0"/>
      <w:jc w:val="right"/>
    </w:pPr>
    <w:rPr>
      <w:rFonts w:cs="Arial"/>
      <w:szCs w:val="18"/>
    </w:rPr>
  </w:style>
  <w:style w:type="paragraph" w:customStyle="1" w:styleId="CopyrightText">
    <w:name w:val="Copyright Text"/>
    <w:basedOn w:val="BodyText"/>
    <w:rsid w:val="00DC5A51"/>
    <w:rPr>
      <w:sz w:val="18"/>
    </w:rPr>
  </w:style>
  <w:style w:type="paragraph" w:customStyle="1" w:styleId="BodySmallRight">
    <w:name w:val="Body Small Right"/>
    <w:basedOn w:val="BodyTextRight"/>
    <w:rsid w:val="00DC5A51"/>
    <w:rPr>
      <w:sz w:val="18"/>
      <w:szCs w:val="18"/>
    </w:rPr>
  </w:style>
  <w:style w:type="paragraph" w:customStyle="1" w:styleId="MarginEdition">
    <w:name w:val="Margin Edition"/>
    <w:basedOn w:val="MarginNote"/>
    <w:rsid w:val="00DC5A51"/>
    <w:pPr>
      <w:spacing w:before="0" w:after="0"/>
    </w:pPr>
    <w:rPr>
      <w:rFonts w:ascii="Times New Roman" w:hAnsi="Times New Roman"/>
      <w:color w:val="999999"/>
    </w:rPr>
  </w:style>
  <w:style w:type="paragraph" w:customStyle="1" w:styleId="Spacer">
    <w:name w:val="Spacer"/>
    <w:basedOn w:val="Normal"/>
    <w:rsid w:val="00DC5A51"/>
    <w:rPr>
      <w:sz w:val="2"/>
      <w:szCs w:val="2"/>
    </w:rPr>
  </w:style>
  <w:style w:type="character" w:customStyle="1" w:styleId="Small">
    <w:name w:val="Small"/>
    <w:basedOn w:val="DefaultParagraphFont"/>
    <w:rsid w:val="00DC5A51"/>
    <w:rPr>
      <w:sz w:val="16"/>
    </w:rPr>
  </w:style>
  <w:style w:type="paragraph" w:customStyle="1" w:styleId="WideTable">
    <w:name w:val="Wide Table"/>
    <w:basedOn w:val="Normal"/>
    <w:rsid w:val="00DC5A51"/>
    <w:pPr>
      <w:ind w:left="-1418"/>
    </w:pPr>
    <w:rPr>
      <w:sz w:val="2"/>
      <w:szCs w:val="2"/>
    </w:rPr>
  </w:style>
  <w:style w:type="character" w:styleId="PageNumber">
    <w:name w:val="page number"/>
    <w:basedOn w:val="DefaultParagraphFont"/>
    <w:rsid w:val="00DC5A51"/>
  </w:style>
  <w:style w:type="paragraph" w:styleId="Quote">
    <w:name w:val="Quote"/>
    <w:basedOn w:val="Heading1"/>
    <w:link w:val="QuoteChar"/>
    <w:qFormat/>
    <w:rsid w:val="00DC5A51"/>
    <w:rPr>
      <w:b w:val="0"/>
      <w:sz w:val="72"/>
      <w:szCs w:val="72"/>
      <w:lang w:val="en-NZ"/>
    </w:rPr>
  </w:style>
  <w:style w:type="character" w:customStyle="1" w:styleId="QuoteChar">
    <w:name w:val="Quote Char"/>
    <w:basedOn w:val="DefaultParagraphFont"/>
    <w:link w:val="Quote"/>
    <w:rsid w:val="00DC5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A51"/>
    <w:pPr>
      <w:pageBreakBefore/>
    </w:pPr>
  </w:style>
  <w:style w:type="paragraph" w:customStyle="1" w:styleId="Border">
    <w:name w:val="Border"/>
    <w:basedOn w:val="Normal"/>
    <w:qFormat/>
    <w:rsid w:val="00DC5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A51"/>
    <w:rPr>
      <w:b/>
      <w:bCs/>
      <w:i/>
      <w:iCs/>
      <w:color w:val="auto"/>
    </w:rPr>
  </w:style>
  <w:style w:type="paragraph" w:styleId="IntenseQuote">
    <w:name w:val="Intense Quote"/>
    <w:basedOn w:val="Normal"/>
    <w:next w:val="Normal"/>
    <w:link w:val="IntenseQuoteChar"/>
    <w:uiPriority w:val="30"/>
    <w:qFormat/>
    <w:rsid w:val="00DC5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A51"/>
    <w:rPr>
      <w:smallCaps/>
      <w:color w:val="auto"/>
      <w:u w:val="single"/>
    </w:rPr>
  </w:style>
  <w:style w:type="character" w:styleId="IntenseReference">
    <w:name w:val="Intense Reference"/>
    <w:basedOn w:val="DefaultParagraphFont"/>
    <w:uiPriority w:val="32"/>
    <w:qFormat/>
    <w:rsid w:val="00DC5A51"/>
    <w:rPr>
      <w:b/>
      <w:bCs/>
      <w:smallCaps/>
      <w:color w:val="auto"/>
      <w:spacing w:val="5"/>
      <w:u w:val="single"/>
    </w:rPr>
  </w:style>
  <w:style w:type="paragraph" w:customStyle="1" w:styleId="2ColumnHeading">
    <w:name w:val="2Column Heading"/>
    <w:basedOn w:val="BodyText"/>
    <w:qFormat/>
    <w:rsid w:val="00DC5A51"/>
    <w:pPr>
      <w:spacing w:after="60"/>
      <w:ind w:left="-2268"/>
    </w:pPr>
    <w:rPr>
      <w:b/>
    </w:rPr>
  </w:style>
  <w:style w:type="paragraph" w:customStyle="1" w:styleId="Heading1TOC">
    <w:name w:val="Heading1 TOC"/>
    <w:basedOn w:val="Normal"/>
    <w:qFormat/>
    <w:rsid w:val="00DC5A51"/>
    <w:pPr>
      <w:spacing w:before="240" w:after="120"/>
    </w:pPr>
    <w:rPr>
      <w:rFonts w:ascii="Times New Roman" w:hAnsi="Times New Roman"/>
      <w:b/>
      <w:sz w:val="32"/>
    </w:rPr>
  </w:style>
  <w:style w:type="paragraph" w:customStyle="1" w:styleId="Heading2TOC">
    <w:name w:val="Heading2 TOC"/>
    <w:basedOn w:val="Normal"/>
    <w:qFormat/>
    <w:rsid w:val="00DC5A51"/>
    <w:pPr>
      <w:spacing w:before="240" w:after="60"/>
    </w:pPr>
    <w:rPr>
      <w:rFonts w:ascii="Times New Roman" w:hAnsi="Times New Roman"/>
      <w:b/>
      <w:sz w:val="28"/>
    </w:rPr>
  </w:style>
  <w:style w:type="character" w:customStyle="1" w:styleId="Underline">
    <w:name w:val="Underline"/>
    <w:basedOn w:val="DefaultParagraphFont"/>
    <w:qFormat/>
    <w:rsid w:val="00DC5A51"/>
    <w:rPr>
      <w:u w:val="single"/>
    </w:rPr>
  </w:style>
  <w:style w:type="character" w:customStyle="1" w:styleId="BoldandItalics">
    <w:name w:val="Bold and Italics"/>
    <w:qFormat/>
    <w:rsid w:val="00DC5A51"/>
    <w:rPr>
      <w:b/>
      <w:i/>
      <w:u w:val="none"/>
    </w:rPr>
  </w:style>
  <w:style w:type="paragraph" w:styleId="BalloonText">
    <w:name w:val="Balloon Text"/>
    <w:basedOn w:val="Normal"/>
    <w:link w:val="BalloonTextChar"/>
    <w:rsid w:val="00DC5A51"/>
    <w:rPr>
      <w:rFonts w:ascii="Tahoma" w:hAnsi="Tahoma" w:cs="Tahoma"/>
      <w:sz w:val="16"/>
      <w:szCs w:val="16"/>
    </w:rPr>
  </w:style>
  <w:style w:type="character" w:customStyle="1" w:styleId="BalloonTextChar">
    <w:name w:val="Balloon Text Char"/>
    <w:basedOn w:val="DefaultParagraphFont"/>
    <w:link w:val="BalloonText"/>
    <w:rsid w:val="00DC5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A51"/>
    <w:rPr>
      <w:b/>
      <w:color w:val="660033"/>
      <w:spacing w:val="0"/>
    </w:rPr>
  </w:style>
  <w:style w:type="paragraph" w:customStyle="1" w:styleId="Nameditemlist">
    <w:name w:val="Named item list"/>
    <w:basedOn w:val="BodyText"/>
    <w:qFormat/>
    <w:rsid w:val="00DC5A51"/>
    <w:pPr>
      <w:tabs>
        <w:tab w:val="left" w:pos="2835"/>
      </w:tabs>
      <w:ind w:left="2835" w:hanging="2835"/>
    </w:pPr>
  </w:style>
  <w:style w:type="paragraph" w:customStyle="1" w:styleId="BodyTextnopadding">
    <w:name w:val="Body Text no padding"/>
    <w:basedOn w:val="BodyText"/>
    <w:qFormat/>
    <w:rsid w:val="00DC5A51"/>
    <w:pPr>
      <w:spacing w:before="0" w:after="0"/>
    </w:pPr>
  </w:style>
  <w:style w:type="paragraph" w:customStyle="1" w:styleId="BodyTextBold">
    <w:name w:val="Body Text Bold"/>
    <w:basedOn w:val="BodyText"/>
    <w:qFormat/>
    <w:rsid w:val="00DC5A51"/>
    <w:rPr>
      <w:b/>
    </w:rPr>
  </w:style>
  <w:style w:type="character" w:styleId="Hyperlink">
    <w:name w:val="Hyperlink"/>
    <w:basedOn w:val="DefaultParagraphFont"/>
    <w:uiPriority w:val="99"/>
    <w:unhideWhenUsed/>
    <w:rsid w:val="00AA5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7896</Characters>
  <Application>Microsoft Office Word</Application>
  <DocSecurity>0</DocSecurity>
  <Lines>263</Lines>
  <Paragraphs>168</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ICTDRE402 Integrate data delivery modes</dc:title>
  <dc:subject>Approved</dc:subject>
  <dc:creator>Future Skills Organisation</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