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A86" w:rsidP="00185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ICTDRE402 Integrate data delivery modes</w:t>
      </w:r>
      <w:r>
        <w:fldChar w:fldCharType="end"/>
      </w:r>
    </w:p>
    <w:p w:rsidR="00185A86" w:rsidP="00185A86">
      <w:pPr>
        <w:pStyle w:val="Version"/>
        <w:sectPr w:rsidSect="00740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5ED" w:rsidP="007405ED">
      <w:pPr>
        <w:pStyle w:val="SuperHeading"/>
      </w:pPr>
      <w:r w:rsidRPr="007405ED">
        <w:t>Assessment Requirements for ICTDRE402 Integrate data delivery modes</w:t>
      </w:r>
    </w:p>
    <w:p w:rsidR="00000000" w:rsidRPr="007405ED" w:rsidP="007405ED">
      <w:pPr>
        <w:pStyle w:val="Heading1"/>
      </w:pPr>
      <w:bookmarkStart w:id="1" w:name="O_758406"/>
      <w:bookmarkEnd w:id="1"/>
      <w:r w:rsidRPr="007405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0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5ED" w:rsidP="007405ED">
            <w:pPr>
              <w:pStyle w:val="BodyText"/>
            </w:pPr>
            <w:r w:rsidRPr="007405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5ED">
            <w:pPr>
              <w:pStyle w:val="BodyText"/>
              <w:rPr>
                <w:lang w:val="en-NZ"/>
              </w:rPr>
            </w:pPr>
            <w:r w:rsidRPr="007405ED">
              <w:rPr>
                <w:rStyle w:val="SpecialBold"/>
              </w:rPr>
              <w:t>Comments</w:t>
            </w:r>
          </w:p>
        </w:tc>
      </w:tr>
      <w:tr w:rsidTr="00740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5ED">
            <w:pPr>
              <w:pStyle w:val="BodyText"/>
              <w:rPr>
                <w:lang w:val="en-NZ"/>
              </w:rPr>
            </w:pPr>
            <w:r w:rsidRPr="007405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5ED" w:rsidP="007405ED">
            <w:pPr>
              <w:pStyle w:val="BodyText"/>
            </w:pPr>
            <w:r w:rsidRPr="007405ED">
              <w:t>This version first released with ICT Information and Communications Technology Training Package Version 2.0.</w:t>
            </w:r>
          </w:p>
        </w:tc>
      </w:tr>
    </w:tbl>
    <w:p w:rsidR="00000000" w:rsidRPr="007405ED" w:rsidP="007405ED">
      <w:pPr>
        <w:pStyle w:val="BodyText"/>
      </w:pPr>
    </w:p>
    <w:p w:rsidR="00000000" w:rsidRPr="007405ED" w:rsidP="007405ED">
      <w:pPr>
        <w:pStyle w:val="AllowPageBreak"/>
      </w:pPr>
    </w:p>
    <w:p w:rsidR="00000000" w:rsidRPr="007405ED" w:rsidP="007405ED">
      <w:pPr>
        <w:pStyle w:val="Heading1"/>
      </w:pPr>
      <w:bookmarkStart w:id="2" w:name="O_758407"/>
      <w:bookmarkEnd w:id="2"/>
      <w:r w:rsidRPr="007405ED">
        <w:t>Performance Evidence</w:t>
      </w:r>
    </w:p>
    <w:p w:rsidR="00000000" w:rsidRPr="007405ED" w:rsidP="00185A86">
      <w:pPr>
        <w:pStyle w:val="BodyText"/>
      </w:pPr>
      <w:r w:rsidRPr="007405ED">
        <w:t>Evidence of ability to:</w:t>
      </w:r>
    </w:p>
    <w:p w:rsidR="00000000" w:rsidRPr="007405ED" w:rsidP="007405ED">
      <w:pPr>
        <w:pStyle w:val="ListBullet"/>
      </w:pPr>
      <w:r w:rsidRPr="007405ED">
        <w:t>identify service requirements of a range of contemporary products</w:t>
      </w:r>
    </w:p>
    <w:p w:rsidR="00000000" w:rsidRPr="007405ED" w:rsidP="007405ED">
      <w:pPr>
        <w:pStyle w:val="ListBullet"/>
      </w:pPr>
      <w:r w:rsidRPr="007405ED">
        <w:t>design and build a multiple service customer system solution</w:t>
      </w:r>
    </w:p>
    <w:p w:rsidR="00000000" w:rsidRPr="007405ED" w:rsidP="007405ED">
      <w:pPr>
        <w:pStyle w:val="ListBullet"/>
      </w:pPr>
      <w:r w:rsidRPr="007405ED">
        <w:t xml:space="preserve">install and integrate at least two services to a customer system comprised </w:t>
      </w:r>
      <w:r w:rsidRPr="007405ED">
        <w:t>of at least three equipment components applying all related work health and safety (WHS) requirements and work practices</w:t>
      </w:r>
    </w:p>
    <w:p w:rsidR="00000000" w:rsidRPr="007405ED" w:rsidP="007405ED">
      <w:pPr>
        <w:pStyle w:val="ListBullet"/>
      </w:pPr>
      <w:r w:rsidRPr="007405ED">
        <w:t>activate and optimise customer equipment using two or more signal sources</w:t>
      </w:r>
    </w:p>
    <w:p w:rsidR="00000000" w:rsidRPr="007405ED" w:rsidP="007405ED">
      <w:pPr>
        <w:pStyle w:val="ListBullet"/>
      </w:pPr>
      <w:r w:rsidRPr="007405ED">
        <w:t>configure services and optimise customer system across multiple services</w:t>
      </w:r>
    </w:p>
    <w:p w:rsidR="00000000" w:rsidRPr="007405ED" w:rsidP="007405ED">
      <w:pPr>
        <w:pStyle w:val="ListBullet"/>
      </w:pPr>
      <w:r w:rsidRPr="007405ED">
        <w:t>conduct functionality tests and interpret results</w:t>
      </w:r>
    </w:p>
    <w:p w:rsidR="00000000" w:rsidRPr="007405ED" w:rsidP="007405ED">
      <w:pPr>
        <w:pStyle w:val="ListBullet"/>
      </w:pPr>
      <w:r w:rsidRPr="007405ED">
        <w:t>provide customer training appropriate to the equipment.</w:t>
      </w:r>
    </w:p>
    <w:p w:rsidR="00000000" w:rsidRPr="007405ED" w:rsidP="007405ED">
      <w:pPr>
        <w:pStyle w:val="BodyText"/>
      </w:pPr>
    </w:p>
    <w:p w:rsidR="00000000" w:rsidRPr="007405ED" w:rsidP="00185A86">
      <w:pPr>
        <w:pStyle w:val="BodyText"/>
      </w:pPr>
      <w:r w:rsidRPr="007405ED">
        <w:t>Note: If a specific volume or frequency is not stated, then evidence must be</w:t>
      </w:r>
      <w:r w:rsidRPr="007405ED">
        <w:t xml:space="preserve"> provided at least once.</w:t>
      </w:r>
    </w:p>
    <w:p w:rsidR="00000000" w:rsidRPr="007405ED" w:rsidP="007405ED">
      <w:pPr>
        <w:pStyle w:val="Heading1"/>
      </w:pPr>
      <w:bookmarkStart w:id="3" w:name="O_758408"/>
      <w:bookmarkEnd w:id="3"/>
      <w:r w:rsidRPr="007405ED">
        <w:t>Knowledge Evidence</w:t>
      </w:r>
    </w:p>
    <w:p w:rsidR="00000000" w:rsidRPr="007405ED" w:rsidP="00185A86">
      <w:pPr>
        <w:pStyle w:val="BodyText"/>
      </w:pPr>
      <w:r w:rsidRPr="007405ED">
        <w:t>To complete the unit requirements safely and effectively, the individual must:</w:t>
      </w:r>
    </w:p>
    <w:p w:rsidR="00000000" w:rsidRPr="007405ED" w:rsidP="007405ED">
      <w:pPr>
        <w:pStyle w:val="ListBullet"/>
      </w:pPr>
      <w:r w:rsidRPr="007405ED">
        <w:t xml:space="preserve">list contemporary equipment and connection methods </w:t>
      </w:r>
    </w:p>
    <w:p w:rsidR="00000000" w:rsidRPr="007405ED" w:rsidP="007405ED">
      <w:pPr>
        <w:pStyle w:val="ListBullet"/>
      </w:pPr>
      <w:r w:rsidRPr="007405ED">
        <w:t xml:space="preserve">outline customer service principles, particularly dealing with </w:t>
      </w:r>
      <w:r w:rsidRPr="007405ED">
        <w:t>customers face to face</w:t>
      </w:r>
    </w:p>
    <w:p w:rsidR="00000000" w:rsidRPr="007405ED" w:rsidP="007405ED">
      <w:pPr>
        <w:pStyle w:val="ListBullet"/>
      </w:pPr>
      <w:r w:rsidRPr="007405ED">
        <w:t>discuss enterprise or service specific knowledge of products and services supplied</w:t>
      </w:r>
    </w:p>
    <w:p w:rsidR="00000000" w:rsidRPr="007405ED" w:rsidP="007405ED">
      <w:pPr>
        <w:pStyle w:val="ListBullet"/>
      </w:pPr>
      <w:r w:rsidRPr="007405ED">
        <w:t>describe equipment types:</w:t>
      </w:r>
    </w:p>
    <w:p w:rsidR="00000000" w:rsidRPr="007405ED" w:rsidP="007405ED">
      <w:pPr>
        <w:pStyle w:val="ListBullet2"/>
      </w:pPr>
      <w:r w:rsidRPr="007405ED">
        <w:t xml:space="preserve">amplifiers </w:t>
      </w:r>
    </w:p>
    <w:p w:rsidR="00000000" w:rsidRPr="007405ED" w:rsidP="007405ED">
      <w:pPr>
        <w:pStyle w:val="ListBullet2"/>
      </w:pPr>
      <w:r w:rsidRPr="007405ED">
        <w:t xml:space="preserve">couplers </w:t>
      </w:r>
    </w:p>
    <w:p w:rsidR="00000000" w:rsidRPr="007405ED" w:rsidP="007405ED">
      <w:pPr>
        <w:pStyle w:val="ListBullet2"/>
      </w:pPr>
      <w:r w:rsidRPr="007405ED">
        <w:t>taps</w:t>
      </w:r>
    </w:p>
    <w:p w:rsidR="00000000" w:rsidRPr="007405ED" w:rsidP="007405ED">
      <w:pPr>
        <w:pStyle w:val="ListBullet2"/>
      </w:pPr>
      <w:r w:rsidRPr="007405ED">
        <w:t>splitters</w:t>
      </w:r>
    </w:p>
    <w:p w:rsidR="00000000" w:rsidRPr="007405ED" w:rsidP="007405ED">
      <w:pPr>
        <w:pStyle w:val="ListBullet"/>
      </w:pPr>
      <w:r w:rsidRPr="007405ED">
        <w:t>describe home automation</w:t>
      </w:r>
    </w:p>
    <w:p w:rsidR="00000000" w:rsidRPr="007405ED" w:rsidP="007405ED">
      <w:pPr>
        <w:pStyle w:val="ListBullet"/>
      </w:pPr>
      <w:r w:rsidRPr="007405ED">
        <w:t>identify functions of home theatre system components</w:t>
      </w:r>
    </w:p>
    <w:p w:rsidR="00000000" w:rsidRPr="007405ED" w:rsidP="007405ED">
      <w:pPr>
        <w:pStyle w:val="ListBullet"/>
      </w:pPr>
      <w:r w:rsidRPr="007405ED">
        <w:t>explain modulation techniques</w:t>
      </w:r>
    </w:p>
    <w:p w:rsidR="00000000" w:rsidRPr="007405ED" w:rsidP="007405ED">
      <w:pPr>
        <w:pStyle w:val="ListBullet"/>
      </w:pPr>
      <w:r w:rsidRPr="007405ED">
        <w:t>discuss WHS general principles and enterprise specific job safety analysis (JSA) requirements</w:t>
      </w:r>
    </w:p>
    <w:p w:rsidR="00000000" w:rsidRPr="007405ED" w:rsidP="007405ED">
      <w:pPr>
        <w:pStyle w:val="ListBullet"/>
      </w:pPr>
      <w:r w:rsidRPr="007405ED">
        <w:t xml:space="preserve">assess performance adjustments for tuning, balancing and replacing components </w:t>
      </w:r>
    </w:p>
    <w:p w:rsidR="00000000" w:rsidRPr="007405ED" w:rsidP="007405ED">
      <w:pPr>
        <w:pStyle w:val="ListBullet"/>
      </w:pPr>
      <w:r w:rsidRPr="007405ED">
        <w:t>summarise quality assurance of enterprise requirement</w:t>
      </w:r>
      <w:r w:rsidRPr="007405ED">
        <w:t>s</w:t>
      </w:r>
    </w:p>
    <w:p w:rsidR="00000000" w:rsidRPr="007405ED" w:rsidP="007405ED">
      <w:pPr>
        <w:pStyle w:val="ListBullet"/>
      </w:pPr>
      <w:r w:rsidRPr="007405ED">
        <w:t>evaluate security systems</w:t>
      </w:r>
    </w:p>
    <w:p w:rsidR="00000000" w:rsidRPr="007405ED" w:rsidP="007405ED">
      <w:pPr>
        <w:pStyle w:val="ListBullet"/>
      </w:pPr>
      <w:r w:rsidRPr="007405ED">
        <w:t>review test analysis and diagnosis (enterprise diagnosis methods)</w:t>
      </w:r>
    </w:p>
    <w:p w:rsidR="00000000" w:rsidRPr="007405ED" w:rsidP="007405ED">
      <w:pPr>
        <w:pStyle w:val="ListBullet"/>
      </w:pPr>
      <w:r w:rsidRPr="007405ED">
        <w:t>identify test equipment and signal measurement and other enterprise-specific tools</w:t>
      </w:r>
    </w:p>
    <w:p w:rsidR="00000000" w:rsidRPr="007405ED" w:rsidP="007405ED">
      <w:pPr>
        <w:pStyle w:val="ListBullet"/>
      </w:pPr>
      <w:r w:rsidRPr="007405ED">
        <w:t xml:space="preserve">explain principles of video and audio technologies </w:t>
      </w:r>
    </w:p>
    <w:p w:rsidR="00000000" w:rsidRPr="007405ED" w:rsidP="007405ED">
      <w:pPr>
        <w:pStyle w:val="ListBullet"/>
      </w:pPr>
      <w:r w:rsidRPr="007405ED">
        <w:t>explain wireless local area</w:t>
      </w:r>
      <w:r w:rsidRPr="007405ED">
        <w:t xml:space="preserve"> networks (WLANs)</w:t>
      </w:r>
    </w:p>
    <w:p w:rsidR="00000000" w:rsidRPr="007405ED" w:rsidP="007405ED">
      <w:pPr>
        <w:pStyle w:val="ListBullet"/>
      </w:pPr>
      <w:r w:rsidRPr="007405ED">
        <w:t>explain wireless technology.</w:t>
      </w:r>
    </w:p>
    <w:p w:rsidR="00000000" w:rsidRPr="007405ED" w:rsidP="007405ED">
      <w:pPr>
        <w:pStyle w:val="AllowPageBreak"/>
      </w:pPr>
    </w:p>
    <w:p w:rsidR="00000000" w:rsidRPr="007405ED" w:rsidP="007405ED">
      <w:pPr>
        <w:pStyle w:val="Heading1"/>
      </w:pPr>
      <w:bookmarkStart w:id="4" w:name="O_758409"/>
      <w:bookmarkEnd w:id="4"/>
      <w:r w:rsidRPr="007405ED">
        <w:t>Assessment Conditions</w:t>
      </w:r>
    </w:p>
    <w:p w:rsidR="00000000" w:rsidRPr="007405ED" w:rsidP="00185A86">
      <w:pPr>
        <w:pStyle w:val="BodyText"/>
      </w:pPr>
      <w:r w:rsidRPr="007405ED">
        <w:t xml:space="preserve">Gather evidence to demonstrate consistent performance in conditions that are safe and replicate the workplace. Noise levels, production flow, interruptions </w:t>
      </w:r>
      <w:r w:rsidRPr="007405ED">
        <w:t>and time variances should be typical of those experienced in the Telecommunications – Digital Reception Technology industry and include access to:</w:t>
      </w:r>
    </w:p>
    <w:p w:rsidR="00000000" w:rsidRPr="007405ED" w:rsidP="007405ED">
      <w:pPr>
        <w:pStyle w:val="ListBullet"/>
      </w:pPr>
      <w:r w:rsidRPr="007405ED">
        <w:t>a site for data delivery modes integration</w:t>
      </w:r>
    </w:p>
    <w:p w:rsidR="00000000" w:rsidRPr="007405ED" w:rsidP="007405ED">
      <w:pPr>
        <w:pStyle w:val="ListBullet"/>
      </w:pPr>
      <w:r w:rsidRPr="007405ED">
        <w:t>equipment currently used in industry</w:t>
      </w:r>
    </w:p>
    <w:p w:rsidR="00000000" w:rsidRPr="007405ED" w:rsidP="007405ED">
      <w:pPr>
        <w:pStyle w:val="ListBullet"/>
      </w:pPr>
      <w:r w:rsidRPr="007405ED">
        <w:t xml:space="preserve">test equipment required for </w:t>
      </w:r>
      <w:r w:rsidRPr="007405ED">
        <w:t>data delivery integration.</w:t>
      </w:r>
    </w:p>
    <w:p w:rsidR="00000000" w:rsidRPr="007405ED" w:rsidP="007405ED">
      <w:pPr>
        <w:pStyle w:val="BodyText"/>
      </w:pPr>
    </w:p>
    <w:p w:rsidR="00000000" w:rsidRPr="007405ED" w:rsidP="00185A86">
      <w:pPr>
        <w:pStyle w:val="BodyText"/>
      </w:pPr>
      <w:r w:rsidRPr="007405ED">
        <w:t>Assessors of this unit must satisfy the requirements for assessors in applicable vocational education and training legislation, frameworks and/or standards.</w:t>
      </w:r>
    </w:p>
    <w:p w:rsidR="00000000" w:rsidRPr="007405ED" w:rsidP="007405ED">
      <w:pPr>
        <w:pStyle w:val="Heading1"/>
      </w:pPr>
      <w:bookmarkStart w:id="5" w:name="O_758412"/>
      <w:bookmarkEnd w:id="5"/>
      <w:r w:rsidRPr="007405ED">
        <w:t>Links</w:t>
      </w:r>
    </w:p>
    <w:p w:rsidR="00000000" w:rsidRPr="007405ED" w:rsidP="00185A86">
      <w:pPr>
        <w:pStyle w:val="BodyText"/>
      </w:pPr>
      <w:r w:rsidRPr="007405ED">
        <w:t>Companion Volume implementation guides are found</w:t>
      </w:r>
      <w:r w:rsidRPr="007405ED">
        <w:t xml:space="preserve">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19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05ED" w:rsidP="007405ED"/>
    <w:sectPr w:rsidSect="007405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ED" w:rsidRPr="00185A86" w:rsidP="00185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86" w:rsidP="00740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5A86" w:rsidP="00740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5A86" w:rsidP="00740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5ED" w:rsidRPr="00185A86" w:rsidP="00185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86" w:rsidRPr="002D2AF8" w:rsidP="00740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ICTDRE402 Integrate data delivery modes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85A86" w:rsidP="00740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E668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A83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367F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5ED"/>
  </w:style>
  <w:style w:type="character" w:customStyle="1" w:styleId="Heading1Char">
    <w:name w:val="Heading 1 Char"/>
    <w:basedOn w:val="DefaultParagraphFont"/>
    <w:link w:val="Heading1"/>
    <w:rsid w:val="00740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5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5ED"/>
    <w:rPr>
      <w:b/>
      <w:spacing w:val="0"/>
    </w:rPr>
  </w:style>
  <w:style w:type="paragraph" w:styleId="ListBullet2">
    <w:name w:val="List Bullet 2"/>
    <w:basedOn w:val="List2"/>
    <w:rsid w:val="007405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0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5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5ED"/>
    <w:rPr>
      <w:i/>
    </w:rPr>
  </w:style>
  <w:style w:type="paragraph" w:styleId="Caption">
    <w:name w:val="caption"/>
    <w:basedOn w:val="BodyText"/>
    <w:next w:val="Normal"/>
    <w:qFormat/>
    <w:rsid w:val="00740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5ED"/>
  </w:style>
  <w:style w:type="paragraph" w:styleId="TableofFigures">
    <w:name w:val="table of figures"/>
    <w:basedOn w:val="Normal"/>
    <w:next w:val="Normal"/>
    <w:semiHidden/>
    <w:rsid w:val="00740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5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05ED"/>
    <w:rPr>
      <w:rFonts w:ascii="Wingdings" w:hAnsi="Wingdings"/>
    </w:rPr>
  </w:style>
  <w:style w:type="paragraph" w:customStyle="1" w:styleId="TableHeading">
    <w:name w:val="Table Heading"/>
    <w:basedOn w:val="HeadingBase"/>
    <w:rsid w:val="00740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5ED"/>
    <w:rPr>
      <w:color w:val="0033CC"/>
      <w:u w:val="none"/>
    </w:rPr>
  </w:style>
  <w:style w:type="paragraph" w:customStyle="1" w:styleId="BodyTextRight">
    <w:name w:val="Body Text Right"/>
    <w:basedOn w:val="BodyText"/>
    <w:rsid w:val="00740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5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5ED"/>
    <w:rPr>
      <w:sz w:val="32"/>
    </w:rPr>
  </w:style>
  <w:style w:type="paragraph" w:customStyle="1" w:styleId="HeadingProcedure">
    <w:name w:val="Heading Procedure"/>
    <w:basedOn w:val="HeadingBase"/>
    <w:next w:val="Normal"/>
    <w:rsid w:val="00740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5ED"/>
    <w:pPr>
      <w:spacing w:before="60" w:after="60"/>
    </w:pPr>
  </w:style>
  <w:style w:type="paragraph" w:styleId="ListContinue">
    <w:name w:val="List Continue"/>
    <w:basedOn w:val="List"/>
    <w:rsid w:val="007405ED"/>
    <w:pPr>
      <w:ind w:firstLine="0"/>
    </w:pPr>
  </w:style>
  <w:style w:type="paragraph" w:customStyle="1" w:styleId="ListNote">
    <w:name w:val="List Note"/>
    <w:basedOn w:val="List"/>
    <w:rsid w:val="00740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5ED"/>
    <w:rPr>
      <w:rFonts w:ascii="Courier New" w:hAnsi="Courier New"/>
    </w:rPr>
  </w:style>
  <w:style w:type="paragraph" w:customStyle="1" w:styleId="NoteBullet">
    <w:name w:val="Note Bullet"/>
    <w:basedOn w:val="Note"/>
    <w:rsid w:val="00740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5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0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5ED"/>
    <w:rPr>
      <w:b/>
      <w:smallCaps/>
    </w:rPr>
  </w:style>
  <w:style w:type="paragraph" w:customStyle="1" w:styleId="TableListNumber">
    <w:name w:val="Table List Number"/>
    <w:basedOn w:val="ListNumber"/>
    <w:rsid w:val="00740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5ED"/>
    <w:pPr>
      <w:numPr>
        <w:numId w:val="9"/>
      </w:numPr>
    </w:pPr>
  </w:style>
  <w:style w:type="paragraph" w:customStyle="1" w:styleId="ListAlpha2">
    <w:name w:val="List Alpha 2"/>
    <w:basedOn w:val="List2"/>
    <w:rsid w:val="007405ED"/>
    <w:pPr>
      <w:numPr>
        <w:numId w:val="8"/>
      </w:numPr>
    </w:pPr>
  </w:style>
  <w:style w:type="paragraph" w:styleId="List2">
    <w:name w:val="List 2"/>
    <w:basedOn w:val="BodyText"/>
    <w:rsid w:val="00740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5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5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05ED"/>
    <w:pPr>
      <w:numPr>
        <w:numId w:val="4"/>
      </w:numPr>
    </w:pPr>
  </w:style>
  <w:style w:type="paragraph" w:styleId="ListContinue2">
    <w:name w:val="List Continue 2"/>
    <w:basedOn w:val="List2"/>
    <w:rsid w:val="007405ED"/>
    <w:pPr>
      <w:ind w:firstLine="0"/>
    </w:pPr>
  </w:style>
  <w:style w:type="paragraph" w:styleId="ListContinue3">
    <w:name w:val="List Continue 3"/>
    <w:basedOn w:val="List3"/>
    <w:rsid w:val="007405ED"/>
    <w:pPr>
      <w:ind w:left="1021" w:firstLine="0"/>
    </w:pPr>
  </w:style>
  <w:style w:type="paragraph" w:styleId="ListContinue4">
    <w:name w:val="List Continue 4"/>
    <w:basedOn w:val="List4"/>
    <w:rsid w:val="007405ED"/>
    <w:pPr>
      <w:ind w:firstLine="0"/>
    </w:pPr>
  </w:style>
  <w:style w:type="paragraph" w:styleId="ListContinue5">
    <w:name w:val="List Continue 5"/>
    <w:basedOn w:val="List5"/>
    <w:rsid w:val="007405ED"/>
    <w:pPr>
      <w:ind w:firstLine="0"/>
    </w:pPr>
  </w:style>
  <w:style w:type="paragraph" w:styleId="ListNumber3">
    <w:name w:val="List Number 3"/>
    <w:basedOn w:val="List3"/>
    <w:rsid w:val="007405ED"/>
    <w:pPr>
      <w:numPr>
        <w:numId w:val="5"/>
      </w:numPr>
    </w:pPr>
  </w:style>
  <w:style w:type="paragraph" w:styleId="ListNumber4">
    <w:name w:val="List Number 4"/>
    <w:basedOn w:val="List4"/>
    <w:rsid w:val="007405ED"/>
    <w:pPr>
      <w:numPr>
        <w:numId w:val="6"/>
      </w:numPr>
    </w:pPr>
  </w:style>
  <w:style w:type="paragraph" w:styleId="ListNumber5">
    <w:name w:val="List Number 5"/>
    <w:basedOn w:val="List5"/>
    <w:rsid w:val="007405ED"/>
    <w:pPr>
      <w:numPr>
        <w:numId w:val="7"/>
      </w:numPr>
    </w:pPr>
  </w:style>
  <w:style w:type="paragraph" w:styleId="BlockText">
    <w:name w:val="Block Text"/>
    <w:basedOn w:val="Normal"/>
    <w:rsid w:val="00740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5ED"/>
    <w:rPr>
      <w:sz w:val="16"/>
      <w:vertAlign w:val="superscript"/>
    </w:rPr>
  </w:style>
  <w:style w:type="character" w:customStyle="1" w:styleId="Symbols">
    <w:name w:val="Symbols"/>
    <w:basedOn w:val="DefaultParagraphFont"/>
    <w:rsid w:val="007405ED"/>
    <w:rPr>
      <w:rFonts w:ascii="Symbol" w:hAnsi="Symbol"/>
    </w:rPr>
  </w:style>
  <w:style w:type="character" w:customStyle="1" w:styleId="MenuOptions">
    <w:name w:val="Menu Options"/>
    <w:basedOn w:val="DefaultParagraphFont"/>
    <w:rsid w:val="00740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5ED"/>
    <w:rPr>
      <w:b/>
    </w:rPr>
  </w:style>
  <w:style w:type="character" w:customStyle="1" w:styleId="Underlined">
    <w:name w:val="Underlined"/>
    <w:basedOn w:val="DefaultParagraphFont"/>
    <w:rsid w:val="007405ED"/>
    <w:rPr>
      <w:u w:val="single"/>
    </w:rPr>
  </w:style>
  <w:style w:type="paragraph" w:customStyle="1" w:styleId="TableBodyTextRight">
    <w:name w:val="Table Body Text Right"/>
    <w:basedOn w:val="TableBodyText"/>
    <w:rsid w:val="00740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5ED"/>
    <w:rPr>
      <w:sz w:val="18"/>
    </w:rPr>
  </w:style>
  <w:style w:type="paragraph" w:customStyle="1" w:styleId="BodySmallRight">
    <w:name w:val="Body Small Right"/>
    <w:basedOn w:val="BodyTextRight"/>
    <w:rsid w:val="007405ED"/>
    <w:rPr>
      <w:sz w:val="18"/>
      <w:szCs w:val="18"/>
    </w:rPr>
  </w:style>
  <w:style w:type="paragraph" w:customStyle="1" w:styleId="MarginEdition">
    <w:name w:val="Margin Edition"/>
    <w:basedOn w:val="MarginNote"/>
    <w:rsid w:val="00740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5ED"/>
    <w:rPr>
      <w:sz w:val="2"/>
      <w:szCs w:val="2"/>
    </w:rPr>
  </w:style>
  <w:style w:type="character" w:customStyle="1" w:styleId="Small">
    <w:name w:val="Small"/>
    <w:basedOn w:val="DefaultParagraphFont"/>
    <w:rsid w:val="007405ED"/>
    <w:rPr>
      <w:sz w:val="16"/>
    </w:rPr>
  </w:style>
  <w:style w:type="paragraph" w:customStyle="1" w:styleId="WideTable">
    <w:name w:val="Wide Table"/>
    <w:basedOn w:val="Normal"/>
    <w:rsid w:val="00740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5ED"/>
  </w:style>
  <w:style w:type="paragraph" w:styleId="Quote">
    <w:name w:val="Quote"/>
    <w:basedOn w:val="Heading1"/>
    <w:link w:val="QuoteChar"/>
    <w:qFormat/>
    <w:rsid w:val="00740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5ED"/>
    <w:pPr>
      <w:pageBreakBefore/>
    </w:pPr>
  </w:style>
  <w:style w:type="paragraph" w:customStyle="1" w:styleId="Border">
    <w:name w:val="Border"/>
    <w:basedOn w:val="Normal"/>
    <w:qFormat/>
    <w:rsid w:val="00740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5ED"/>
    <w:rPr>
      <w:u w:val="single"/>
    </w:rPr>
  </w:style>
  <w:style w:type="character" w:customStyle="1" w:styleId="BoldandItalics">
    <w:name w:val="Bold and Italics"/>
    <w:qFormat/>
    <w:rsid w:val="007405ED"/>
    <w:rPr>
      <w:b/>
      <w:i/>
      <w:u w:val="none"/>
    </w:rPr>
  </w:style>
  <w:style w:type="paragraph" w:styleId="BalloonText">
    <w:name w:val="Balloon Text"/>
    <w:basedOn w:val="Normal"/>
    <w:link w:val="BalloonTextChar"/>
    <w:rsid w:val="00740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5ED"/>
    <w:pPr>
      <w:spacing w:before="0" w:after="0"/>
    </w:pPr>
  </w:style>
  <w:style w:type="paragraph" w:customStyle="1" w:styleId="BodyTextBold">
    <w:name w:val="Body Text Bold"/>
    <w:basedOn w:val="BodyText"/>
    <w:qFormat/>
    <w:rsid w:val="007405ED"/>
    <w:rPr>
      <w:b/>
    </w:rPr>
  </w:style>
  <w:style w:type="character" w:styleId="Hyperlink">
    <w:name w:val="Hyperlink"/>
    <w:basedOn w:val="DefaultParagraphFont"/>
    <w:uiPriority w:val="99"/>
    <w:unhideWhenUsed/>
    <w:rsid w:val="00185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2613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ICTDRE402 Integrate data delivery modes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