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4694" w:rsidP="00EF46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ICTDRE401 Integrate customer digital reception equipment</w:t>
      </w:r>
      <w:r>
        <w:fldChar w:fldCharType="end"/>
      </w:r>
    </w:p>
    <w:p w:rsidR="00EF4694" w:rsidP="00EF4694">
      <w:pPr>
        <w:pStyle w:val="Version"/>
        <w:sectPr w:rsidSect="004D08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08BD" w:rsidP="004D08BD">
      <w:pPr>
        <w:pStyle w:val="SuperHeading"/>
      </w:pPr>
      <w:r w:rsidRPr="004D08BD">
        <w:t>Assessment Requirements for ICTDRE401 Integrate customer digital reception equipment</w:t>
      </w:r>
    </w:p>
    <w:p w:rsidR="00000000" w:rsidRPr="004D08BD" w:rsidP="004D08BD">
      <w:pPr>
        <w:pStyle w:val="Heading1"/>
      </w:pPr>
      <w:bookmarkStart w:id="1" w:name="O_758387"/>
      <w:bookmarkEnd w:id="1"/>
      <w:r w:rsidRPr="004D08B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D08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8BD" w:rsidP="004D08BD">
            <w:pPr>
              <w:pStyle w:val="BodyText"/>
            </w:pPr>
            <w:r w:rsidRPr="004D08B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8BD">
            <w:pPr>
              <w:pStyle w:val="BodyText"/>
              <w:rPr>
                <w:lang w:val="en-NZ"/>
              </w:rPr>
            </w:pPr>
            <w:r w:rsidRPr="004D08BD">
              <w:rPr>
                <w:rStyle w:val="SpecialBold"/>
              </w:rPr>
              <w:t>Comments</w:t>
            </w:r>
          </w:p>
        </w:tc>
      </w:tr>
      <w:tr w:rsidTr="004D08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8BD">
            <w:pPr>
              <w:pStyle w:val="BodyText"/>
              <w:rPr>
                <w:lang w:val="en-NZ"/>
              </w:rPr>
            </w:pPr>
            <w:r w:rsidRPr="004D08B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8BD" w:rsidP="004D08BD">
            <w:pPr>
              <w:pStyle w:val="BodyText"/>
            </w:pPr>
            <w:r w:rsidRPr="004D08BD">
              <w:t>This version first released with ICT Information and Communications Technology Training Package Version 2.0.</w:t>
            </w:r>
          </w:p>
        </w:tc>
      </w:tr>
    </w:tbl>
    <w:p w:rsidR="00000000" w:rsidRPr="004D08BD" w:rsidP="004D08BD">
      <w:pPr>
        <w:pStyle w:val="BodyText"/>
      </w:pPr>
    </w:p>
    <w:p w:rsidR="00000000" w:rsidRPr="004D08BD" w:rsidP="004D08BD">
      <w:pPr>
        <w:pStyle w:val="AllowPageBreak"/>
      </w:pPr>
    </w:p>
    <w:p w:rsidR="00000000" w:rsidRPr="004D08BD" w:rsidP="004D08BD">
      <w:pPr>
        <w:pStyle w:val="Heading1"/>
      </w:pPr>
      <w:bookmarkStart w:id="2" w:name="O_758388"/>
      <w:bookmarkEnd w:id="2"/>
      <w:r w:rsidRPr="004D08BD">
        <w:t>Performance Evidence</w:t>
      </w:r>
    </w:p>
    <w:p w:rsidR="00000000" w:rsidRPr="004D08BD" w:rsidP="00EF4694">
      <w:pPr>
        <w:pStyle w:val="BodyText"/>
      </w:pPr>
      <w:r w:rsidRPr="004D08BD">
        <w:t>Evidence of ability to:</w:t>
      </w:r>
    </w:p>
    <w:p w:rsidR="00000000" w:rsidRPr="004D08BD" w:rsidP="004D08BD">
      <w:pPr>
        <w:pStyle w:val="ListBullet"/>
      </w:pPr>
      <w:r w:rsidRPr="004D08BD">
        <w:t>identify modulation and other signal characteristics of a range of contemporary pr</w:t>
      </w:r>
      <w:r w:rsidRPr="004D08BD">
        <w:t>oducts</w:t>
      </w:r>
    </w:p>
    <w:p w:rsidR="00000000" w:rsidRPr="004D08BD" w:rsidP="004D08BD">
      <w:pPr>
        <w:pStyle w:val="ListBullet"/>
      </w:pPr>
      <w:r w:rsidRPr="004D08BD">
        <w:t>design and build system</w:t>
      </w:r>
    </w:p>
    <w:p w:rsidR="00000000" w:rsidRPr="004D08BD" w:rsidP="004D08BD">
      <w:pPr>
        <w:pStyle w:val="ListBullet"/>
      </w:pPr>
      <w:r w:rsidRPr="004D08BD">
        <w:t>install three types of equipment and services, applying all related work health and safety (WHS) requirements and work practices</w:t>
      </w:r>
    </w:p>
    <w:p w:rsidR="00000000" w:rsidRPr="004D08BD" w:rsidP="004D08BD">
      <w:pPr>
        <w:pStyle w:val="ListBullet"/>
      </w:pPr>
      <w:r w:rsidRPr="004D08BD">
        <w:t>configure services and optimise customer system</w:t>
      </w:r>
    </w:p>
    <w:p w:rsidR="00000000" w:rsidRPr="004D08BD" w:rsidP="004D08BD">
      <w:pPr>
        <w:pStyle w:val="ListBullet"/>
      </w:pPr>
      <w:r w:rsidRPr="004D08BD">
        <w:t>conduct functionality tests and interpret results</w:t>
      </w:r>
    </w:p>
    <w:p w:rsidR="00000000" w:rsidRPr="004D08BD" w:rsidP="004D08BD">
      <w:pPr>
        <w:pStyle w:val="ListBullet"/>
      </w:pPr>
      <w:r w:rsidRPr="004D08BD">
        <w:t>provide customer training appropriate to equipment</w:t>
      </w:r>
    </w:p>
    <w:p w:rsidR="00000000" w:rsidRPr="004D08BD" w:rsidP="004D08BD">
      <w:pPr>
        <w:pStyle w:val="ListBullet"/>
      </w:pPr>
      <w:r w:rsidRPr="004D08BD">
        <w:t>complete task and handover to customer.</w:t>
      </w:r>
    </w:p>
    <w:p w:rsidR="00000000" w:rsidRPr="004D08BD" w:rsidP="004D08BD">
      <w:pPr>
        <w:pStyle w:val="BodyText"/>
      </w:pPr>
    </w:p>
    <w:p w:rsidR="00000000" w:rsidRPr="004D08BD" w:rsidP="00EF4694">
      <w:pPr>
        <w:pStyle w:val="BodyText"/>
      </w:pPr>
      <w:r w:rsidRPr="004D08BD">
        <w:t>Note: If a specific volume or frequency is not stated, then evidence must be provided at least once.</w:t>
      </w:r>
    </w:p>
    <w:p w:rsidR="00000000" w:rsidRPr="004D08BD" w:rsidP="004D08BD">
      <w:pPr>
        <w:pStyle w:val="Heading1"/>
      </w:pPr>
      <w:bookmarkStart w:id="3" w:name="O_758389"/>
      <w:bookmarkEnd w:id="3"/>
      <w:r w:rsidRPr="004D08BD">
        <w:t>Knowledge Evidence</w:t>
      </w:r>
    </w:p>
    <w:p w:rsidR="00000000" w:rsidRPr="004D08BD" w:rsidP="00EF4694">
      <w:pPr>
        <w:pStyle w:val="BodyText"/>
      </w:pPr>
      <w:r w:rsidRPr="004D08BD">
        <w:t>To complete the unit requirements safely and effectively, the individual must:</w:t>
      </w:r>
    </w:p>
    <w:p w:rsidR="00000000" w:rsidRPr="004D08BD" w:rsidP="004D08BD">
      <w:pPr>
        <w:pStyle w:val="ListBullet"/>
      </w:pPr>
      <w:r w:rsidRPr="004D08BD">
        <w:t>identify analog and digital connectors</w:t>
      </w:r>
    </w:p>
    <w:p w:rsidR="00000000" w:rsidRPr="004D08BD" w:rsidP="004D08BD">
      <w:pPr>
        <w:pStyle w:val="ListBullet"/>
      </w:pPr>
      <w:r w:rsidRPr="004D08BD">
        <w:t xml:space="preserve">list contemporary equipment and connection methods </w:t>
      </w:r>
    </w:p>
    <w:p w:rsidR="00000000" w:rsidRPr="004D08BD" w:rsidP="004D08BD">
      <w:pPr>
        <w:pStyle w:val="ListBullet"/>
      </w:pPr>
      <w:r w:rsidRPr="004D08BD">
        <w:t>explain continuity, ingress, egress, signal level and signal q</w:t>
      </w:r>
      <w:r w:rsidRPr="004D08BD">
        <w:t>uality performance tests</w:t>
      </w:r>
    </w:p>
    <w:p w:rsidR="00000000" w:rsidRPr="004D08BD" w:rsidP="004D08BD">
      <w:pPr>
        <w:pStyle w:val="ListBullet"/>
      </w:pPr>
      <w:r w:rsidRPr="004D08BD">
        <w:t>outline customer service principles, particularly dealing with customers face-to-face</w:t>
      </w:r>
    </w:p>
    <w:p w:rsidR="00000000" w:rsidRPr="004D08BD" w:rsidP="004D08BD">
      <w:pPr>
        <w:pStyle w:val="ListBullet"/>
      </w:pPr>
      <w:r w:rsidRPr="004D08BD">
        <w:t>discuss enterprise or service specific knowledge of products and services supplied</w:t>
      </w:r>
    </w:p>
    <w:p w:rsidR="00000000" w:rsidRPr="004D08BD" w:rsidP="004D08BD">
      <w:pPr>
        <w:pStyle w:val="ListBullet"/>
      </w:pPr>
      <w:r w:rsidRPr="004D08BD">
        <w:t>describe equipment types:</w:t>
      </w:r>
    </w:p>
    <w:p w:rsidR="00000000" w:rsidRPr="004D08BD" w:rsidP="004D08BD">
      <w:pPr>
        <w:pStyle w:val="ListBullet2"/>
      </w:pPr>
      <w:r w:rsidRPr="004D08BD">
        <w:t xml:space="preserve">amplifiers </w:t>
      </w:r>
    </w:p>
    <w:p w:rsidR="00000000" w:rsidRPr="004D08BD" w:rsidP="004D08BD">
      <w:pPr>
        <w:pStyle w:val="ListBullet2"/>
      </w:pPr>
      <w:r w:rsidRPr="004D08BD">
        <w:t xml:space="preserve">couplers </w:t>
      </w:r>
    </w:p>
    <w:p w:rsidR="00000000" w:rsidRPr="004D08BD" w:rsidP="004D08BD">
      <w:pPr>
        <w:pStyle w:val="ListBullet2"/>
      </w:pPr>
      <w:r w:rsidRPr="004D08BD">
        <w:t xml:space="preserve">splitters </w:t>
      </w:r>
    </w:p>
    <w:p w:rsidR="00000000" w:rsidRPr="004D08BD" w:rsidP="004D08BD">
      <w:pPr>
        <w:pStyle w:val="ListBullet2"/>
      </w:pPr>
      <w:r w:rsidRPr="004D08BD">
        <w:t>taps</w:t>
      </w:r>
    </w:p>
    <w:p w:rsidR="00000000" w:rsidRPr="004D08BD" w:rsidP="004D08BD">
      <w:pPr>
        <w:pStyle w:val="ListBullet"/>
      </w:pPr>
      <w:r w:rsidRPr="004D08BD">
        <w:t>discuss modulation techniques</w:t>
      </w:r>
    </w:p>
    <w:p w:rsidR="00000000" w:rsidRPr="004D08BD" w:rsidP="004D08BD">
      <w:pPr>
        <w:pStyle w:val="ListBullet"/>
      </w:pPr>
      <w:r w:rsidRPr="004D08BD">
        <w:t xml:space="preserve">define objectives and methods of training for product use for customer education </w:t>
      </w:r>
    </w:p>
    <w:p w:rsidR="00000000" w:rsidRPr="004D08BD" w:rsidP="004D08BD">
      <w:pPr>
        <w:pStyle w:val="ListBullet"/>
      </w:pPr>
      <w:r w:rsidRPr="004D08BD">
        <w:t xml:space="preserve">discuss WHS general principles and enterprise-specific job safety analysis (JSA) requirements </w:t>
      </w:r>
    </w:p>
    <w:p w:rsidR="00000000" w:rsidRPr="004D08BD" w:rsidP="004D08BD">
      <w:pPr>
        <w:pStyle w:val="ListBullet"/>
      </w:pPr>
      <w:r w:rsidRPr="004D08BD">
        <w:t xml:space="preserve">assess performance adjustments for tuning, </w:t>
      </w:r>
      <w:r w:rsidRPr="004D08BD">
        <w:t xml:space="preserve">balancing and replacing components </w:t>
      </w:r>
    </w:p>
    <w:p w:rsidR="00000000" w:rsidRPr="004D08BD" w:rsidP="004D08BD">
      <w:pPr>
        <w:pStyle w:val="ListBullet"/>
      </w:pPr>
      <w:r w:rsidRPr="004D08BD">
        <w:t>summarise quality assurance of enterprise requirements</w:t>
      </w:r>
    </w:p>
    <w:p w:rsidR="00000000" w:rsidRPr="004D08BD" w:rsidP="004D08BD">
      <w:pPr>
        <w:pStyle w:val="ListBullet"/>
      </w:pPr>
      <w:r w:rsidRPr="004D08BD">
        <w:t>review test analysis and diagnosis (enterprise diagnosis methods)</w:t>
      </w:r>
    </w:p>
    <w:p w:rsidR="00000000" w:rsidRPr="004D08BD" w:rsidP="004D08BD">
      <w:pPr>
        <w:pStyle w:val="ListBullet"/>
      </w:pPr>
      <w:r w:rsidRPr="004D08BD">
        <w:t>describe video and audio fundamentals</w:t>
      </w:r>
    </w:p>
    <w:p w:rsidR="00000000" w:rsidRPr="004D08BD" w:rsidP="004D08BD">
      <w:pPr>
        <w:pStyle w:val="AllowPageBreak"/>
      </w:pPr>
    </w:p>
    <w:p w:rsidR="00000000" w:rsidRPr="004D08BD" w:rsidP="004D08BD">
      <w:pPr>
        <w:pStyle w:val="Heading1"/>
      </w:pPr>
      <w:bookmarkStart w:id="4" w:name="O_758390"/>
      <w:bookmarkEnd w:id="4"/>
      <w:r w:rsidRPr="004D08BD">
        <w:t>Assessment Conditions</w:t>
      </w:r>
    </w:p>
    <w:p w:rsidR="00000000" w:rsidRPr="004D08BD" w:rsidP="00EF4694">
      <w:pPr>
        <w:pStyle w:val="BodyText"/>
      </w:pPr>
      <w:r w:rsidRPr="004D08BD">
        <w:t>Gather evidence to dem</w:t>
      </w:r>
      <w:r w:rsidRPr="004D08BD">
        <w:t>onstrate consistent performance in conditions that are safe and replicate the workplace. Noise levels, production flow, interruptions and time variances should be typical of those experienced in the Telecommunications – Digital Reception Technology industr</w:t>
      </w:r>
      <w:r w:rsidRPr="004D08BD">
        <w:t>y and include access to:</w:t>
      </w:r>
    </w:p>
    <w:p w:rsidR="00000000" w:rsidRPr="004D08BD" w:rsidP="004D08BD">
      <w:pPr>
        <w:pStyle w:val="ListBullet"/>
      </w:pPr>
      <w:r w:rsidRPr="004D08BD">
        <w:t>a site for Digital Reception Technology (DRE) integration</w:t>
      </w:r>
    </w:p>
    <w:p w:rsidR="00000000" w:rsidRPr="004D08BD" w:rsidP="004D08BD">
      <w:pPr>
        <w:pStyle w:val="ListBullet"/>
      </w:pPr>
      <w:r w:rsidRPr="004D08BD">
        <w:t>DRE currently used in industry</w:t>
      </w:r>
    </w:p>
    <w:p w:rsidR="00000000" w:rsidRPr="004D08BD" w:rsidP="004D08BD">
      <w:pPr>
        <w:pStyle w:val="ListBullet"/>
      </w:pPr>
      <w:r w:rsidRPr="004D08BD">
        <w:t>test equipment required for DRE integration.</w:t>
      </w:r>
    </w:p>
    <w:p w:rsidR="00000000" w:rsidRPr="004D08BD" w:rsidP="004D08BD">
      <w:pPr>
        <w:pStyle w:val="BodyText"/>
      </w:pPr>
    </w:p>
    <w:p w:rsidR="00000000" w:rsidRPr="004D08BD" w:rsidP="00EF4694">
      <w:pPr>
        <w:pStyle w:val="BodyText"/>
      </w:pPr>
      <w:r w:rsidRPr="004D08BD">
        <w:t>Assessors of this unit must satisfy the requirements for assessors in applicable vocational education and training legislation, frameworks and/or standards.</w:t>
      </w:r>
    </w:p>
    <w:p w:rsidR="00000000" w:rsidRPr="004D08BD" w:rsidP="004D08BD">
      <w:pPr>
        <w:pStyle w:val="Heading1"/>
      </w:pPr>
      <w:bookmarkStart w:id="5" w:name="O_758393"/>
      <w:bookmarkEnd w:id="5"/>
      <w:r w:rsidRPr="004D08BD">
        <w:t>Links</w:t>
      </w:r>
    </w:p>
    <w:p w:rsidR="00000000" w:rsidRPr="004D08BD" w:rsidP="00EF4694">
      <w:pPr>
        <w:pStyle w:val="BodyText"/>
      </w:pPr>
      <w:r w:rsidRPr="004D08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6736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D08BD" w:rsidP="004D08BD"/>
    <w:sectPr w:rsidSect="004D08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8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8BD" w:rsidRPr="00EF4694" w:rsidP="00EF46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8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694" w:rsidP="004D08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F4694" w:rsidP="004D08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F4694" w:rsidP="004D08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8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6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08BD" w:rsidRPr="00EF4694" w:rsidP="00EF46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8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694" w:rsidRPr="002D2AF8" w:rsidP="004D08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ICTDRE401 Integrate customer digital reception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EF4694" w:rsidP="004D08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7CD5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C0EE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BE6C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08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08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08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08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08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08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08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08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08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08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08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08BD"/>
  </w:style>
  <w:style w:type="character" w:customStyle="1" w:styleId="Heading1Char">
    <w:name w:val="Heading 1 Char"/>
    <w:basedOn w:val="DefaultParagraphFont"/>
    <w:link w:val="Heading1"/>
    <w:rsid w:val="004D08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08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08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08B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08BD"/>
    <w:rPr>
      <w:b/>
      <w:spacing w:val="0"/>
    </w:rPr>
  </w:style>
  <w:style w:type="paragraph" w:styleId="ListBullet2">
    <w:name w:val="List Bullet 2"/>
    <w:basedOn w:val="List2"/>
    <w:rsid w:val="004D08B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D08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08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08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08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08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08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08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08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08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08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08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08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08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08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08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08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08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08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08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08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08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08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08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08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08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08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08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08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08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08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08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08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08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08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08BD"/>
    <w:rPr>
      <w:i/>
    </w:rPr>
  </w:style>
  <w:style w:type="paragraph" w:styleId="Caption">
    <w:name w:val="caption"/>
    <w:basedOn w:val="BodyText"/>
    <w:next w:val="Normal"/>
    <w:qFormat/>
    <w:rsid w:val="004D08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08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08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08BD"/>
  </w:style>
  <w:style w:type="paragraph" w:styleId="TableofFigures">
    <w:name w:val="table of figures"/>
    <w:basedOn w:val="Normal"/>
    <w:next w:val="Normal"/>
    <w:semiHidden/>
    <w:rsid w:val="004D08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08B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D08BD"/>
    <w:rPr>
      <w:rFonts w:ascii="Wingdings" w:hAnsi="Wingdings"/>
    </w:rPr>
  </w:style>
  <w:style w:type="paragraph" w:customStyle="1" w:styleId="TableHeading">
    <w:name w:val="Table Heading"/>
    <w:basedOn w:val="HeadingBase"/>
    <w:rsid w:val="004D08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08BD"/>
    <w:rPr>
      <w:color w:val="0033CC"/>
      <w:u w:val="none"/>
    </w:rPr>
  </w:style>
  <w:style w:type="paragraph" w:customStyle="1" w:styleId="BodyTextRight">
    <w:name w:val="Body Text Right"/>
    <w:basedOn w:val="BodyText"/>
    <w:rsid w:val="004D08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08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08B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08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08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08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08BD"/>
    <w:rPr>
      <w:sz w:val="32"/>
    </w:rPr>
  </w:style>
  <w:style w:type="paragraph" w:customStyle="1" w:styleId="HeadingProcedure">
    <w:name w:val="Heading Procedure"/>
    <w:basedOn w:val="HeadingBase"/>
    <w:next w:val="Normal"/>
    <w:rsid w:val="004D08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08BD"/>
    <w:pPr>
      <w:spacing w:before="60" w:after="60"/>
    </w:pPr>
  </w:style>
  <w:style w:type="paragraph" w:styleId="ListContinue">
    <w:name w:val="List Continue"/>
    <w:basedOn w:val="List"/>
    <w:rsid w:val="004D08BD"/>
    <w:pPr>
      <w:ind w:firstLine="0"/>
    </w:pPr>
  </w:style>
  <w:style w:type="paragraph" w:customStyle="1" w:styleId="ListNote">
    <w:name w:val="List Note"/>
    <w:basedOn w:val="List"/>
    <w:rsid w:val="004D08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08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08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08BD"/>
    <w:rPr>
      <w:rFonts w:ascii="Courier New" w:hAnsi="Courier New"/>
    </w:rPr>
  </w:style>
  <w:style w:type="paragraph" w:customStyle="1" w:styleId="NoteBullet">
    <w:name w:val="Note Bullet"/>
    <w:basedOn w:val="Note"/>
    <w:rsid w:val="004D08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08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08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08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08B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D08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08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08BD"/>
    <w:rPr>
      <w:b/>
      <w:smallCaps/>
    </w:rPr>
  </w:style>
  <w:style w:type="paragraph" w:customStyle="1" w:styleId="TableListNumber">
    <w:name w:val="Table List Number"/>
    <w:basedOn w:val="ListNumber"/>
    <w:rsid w:val="004D08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08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08BD"/>
    <w:pPr>
      <w:numPr>
        <w:numId w:val="9"/>
      </w:numPr>
    </w:pPr>
  </w:style>
  <w:style w:type="paragraph" w:customStyle="1" w:styleId="ListAlpha2">
    <w:name w:val="List Alpha 2"/>
    <w:basedOn w:val="List2"/>
    <w:rsid w:val="004D08BD"/>
    <w:pPr>
      <w:numPr>
        <w:numId w:val="8"/>
      </w:numPr>
    </w:pPr>
  </w:style>
  <w:style w:type="paragraph" w:styleId="List2">
    <w:name w:val="List 2"/>
    <w:basedOn w:val="BodyText"/>
    <w:rsid w:val="004D08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08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08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08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08B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08B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D08BD"/>
    <w:pPr>
      <w:numPr>
        <w:numId w:val="4"/>
      </w:numPr>
    </w:pPr>
  </w:style>
  <w:style w:type="paragraph" w:styleId="ListContinue2">
    <w:name w:val="List Continue 2"/>
    <w:basedOn w:val="List2"/>
    <w:rsid w:val="004D08BD"/>
    <w:pPr>
      <w:ind w:firstLine="0"/>
    </w:pPr>
  </w:style>
  <w:style w:type="paragraph" w:styleId="ListContinue3">
    <w:name w:val="List Continue 3"/>
    <w:basedOn w:val="List3"/>
    <w:rsid w:val="004D08BD"/>
    <w:pPr>
      <w:ind w:left="1021" w:firstLine="0"/>
    </w:pPr>
  </w:style>
  <w:style w:type="paragraph" w:styleId="ListContinue4">
    <w:name w:val="List Continue 4"/>
    <w:basedOn w:val="List4"/>
    <w:rsid w:val="004D08BD"/>
    <w:pPr>
      <w:ind w:firstLine="0"/>
    </w:pPr>
  </w:style>
  <w:style w:type="paragraph" w:styleId="ListContinue5">
    <w:name w:val="List Continue 5"/>
    <w:basedOn w:val="List5"/>
    <w:rsid w:val="004D08BD"/>
    <w:pPr>
      <w:ind w:firstLine="0"/>
    </w:pPr>
  </w:style>
  <w:style w:type="paragraph" w:styleId="ListNumber3">
    <w:name w:val="List Number 3"/>
    <w:basedOn w:val="List3"/>
    <w:rsid w:val="004D08BD"/>
    <w:pPr>
      <w:numPr>
        <w:numId w:val="5"/>
      </w:numPr>
    </w:pPr>
  </w:style>
  <w:style w:type="paragraph" w:styleId="ListNumber4">
    <w:name w:val="List Number 4"/>
    <w:basedOn w:val="List4"/>
    <w:rsid w:val="004D08BD"/>
    <w:pPr>
      <w:numPr>
        <w:numId w:val="6"/>
      </w:numPr>
    </w:pPr>
  </w:style>
  <w:style w:type="paragraph" w:styleId="ListNumber5">
    <w:name w:val="List Number 5"/>
    <w:basedOn w:val="List5"/>
    <w:rsid w:val="004D08BD"/>
    <w:pPr>
      <w:numPr>
        <w:numId w:val="7"/>
      </w:numPr>
    </w:pPr>
  </w:style>
  <w:style w:type="paragraph" w:styleId="BlockText">
    <w:name w:val="Block Text"/>
    <w:basedOn w:val="Normal"/>
    <w:rsid w:val="004D08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08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08BD"/>
    <w:rPr>
      <w:sz w:val="16"/>
      <w:vertAlign w:val="superscript"/>
    </w:rPr>
  </w:style>
  <w:style w:type="character" w:customStyle="1" w:styleId="Symbols">
    <w:name w:val="Symbols"/>
    <w:basedOn w:val="DefaultParagraphFont"/>
    <w:rsid w:val="004D08BD"/>
    <w:rPr>
      <w:rFonts w:ascii="Symbol" w:hAnsi="Symbol"/>
    </w:rPr>
  </w:style>
  <w:style w:type="character" w:customStyle="1" w:styleId="MenuOptions">
    <w:name w:val="Menu Options"/>
    <w:basedOn w:val="DefaultParagraphFont"/>
    <w:rsid w:val="004D08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08BD"/>
    <w:rPr>
      <w:b/>
    </w:rPr>
  </w:style>
  <w:style w:type="character" w:customStyle="1" w:styleId="Underlined">
    <w:name w:val="Underlined"/>
    <w:basedOn w:val="DefaultParagraphFont"/>
    <w:rsid w:val="004D08BD"/>
    <w:rPr>
      <w:u w:val="single"/>
    </w:rPr>
  </w:style>
  <w:style w:type="paragraph" w:customStyle="1" w:styleId="TableBodyTextRight">
    <w:name w:val="Table Body Text Right"/>
    <w:basedOn w:val="TableBodyText"/>
    <w:rsid w:val="004D08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08BD"/>
    <w:rPr>
      <w:sz w:val="18"/>
    </w:rPr>
  </w:style>
  <w:style w:type="paragraph" w:customStyle="1" w:styleId="BodySmallRight">
    <w:name w:val="Body Small Right"/>
    <w:basedOn w:val="BodyTextRight"/>
    <w:rsid w:val="004D08BD"/>
    <w:rPr>
      <w:sz w:val="18"/>
      <w:szCs w:val="18"/>
    </w:rPr>
  </w:style>
  <w:style w:type="paragraph" w:customStyle="1" w:styleId="MarginEdition">
    <w:name w:val="Margin Edition"/>
    <w:basedOn w:val="MarginNote"/>
    <w:rsid w:val="004D08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08BD"/>
    <w:rPr>
      <w:sz w:val="2"/>
      <w:szCs w:val="2"/>
    </w:rPr>
  </w:style>
  <w:style w:type="character" w:customStyle="1" w:styleId="Small">
    <w:name w:val="Small"/>
    <w:basedOn w:val="DefaultParagraphFont"/>
    <w:rsid w:val="004D08BD"/>
    <w:rPr>
      <w:sz w:val="16"/>
    </w:rPr>
  </w:style>
  <w:style w:type="paragraph" w:customStyle="1" w:styleId="WideTable">
    <w:name w:val="Wide Table"/>
    <w:basedOn w:val="Normal"/>
    <w:rsid w:val="004D08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08BD"/>
  </w:style>
  <w:style w:type="paragraph" w:styleId="Quote">
    <w:name w:val="Quote"/>
    <w:basedOn w:val="Heading1"/>
    <w:link w:val="QuoteChar"/>
    <w:qFormat/>
    <w:rsid w:val="004D08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08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08BD"/>
    <w:pPr>
      <w:pageBreakBefore/>
    </w:pPr>
  </w:style>
  <w:style w:type="paragraph" w:customStyle="1" w:styleId="Border">
    <w:name w:val="Border"/>
    <w:basedOn w:val="Normal"/>
    <w:qFormat/>
    <w:rsid w:val="004D08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08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08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08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08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08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08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08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08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08BD"/>
    <w:rPr>
      <w:u w:val="single"/>
    </w:rPr>
  </w:style>
  <w:style w:type="character" w:customStyle="1" w:styleId="BoldandItalics">
    <w:name w:val="Bold and Italics"/>
    <w:qFormat/>
    <w:rsid w:val="004D08BD"/>
    <w:rPr>
      <w:b/>
      <w:i/>
      <w:u w:val="none"/>
    </w:rPr>
  </w:style>
  <w:style w:type="paragraph" w:styleId="BalloonText">
    <w:name w:val="Balloon Text"/>
    <w:basedOn w:val="Normal"/>
    <w:link w:val="BalloonTextChar"/>
    <w:rsid w:val="004D08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08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08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08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08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08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08BD"/>
    <w:pPr>
      <w:spacing w:before="0" w:after="0"/>
    </w:pPr>
  </w:style>
  <w:style w:type="paragraph" w:customStyle="1" w:styleId="BodyTextBold">
    <w:name w:val="Body Text Bold"/>
    <w:basedOn w:val="BodyText"/>
    <w:qFormat/>
    <w:rsid w:val="004D08BD"/>
    <w:rPr>
      <w:b/>
    </w:rPr>
  </w:style>
  <w:style w:type="character" w:styleId="Hyperlink">
    <w:name w:val="Hyperlink"/>
    <w:basedOn w:val="DefaultParagraphFont"/>
    <w:uiPriority w:val="99"/>
    <w:unhideWhenUsed/>
    <w:rsid w:val="00EF46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350</Words>
  <Characters>2465</Characters>
  <Application>Microsoft Office Word</Application>
  <DocSecurity>0</DocSecurity>
  <Lines>70</Lines>
  <Paragraphs>54</Paragraphs>
  <ScaleCrop>false</ScaleCrop>
  <Company>Author-it Software Corporation Ltd.</Company>
  <LinksUpToDate>false</LinksUpToDate>
  <CharactersWithSpaces>2761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ICTDRE401 Integrate customer digital reception equipment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2024-12-17T22:28:00Z</dcterms:created>
  <dcterms:modified xsi:type="dcterms:W3CDTF">2024-12-17T22:28:00Z</dcterms:modified>
</cp:coreProperties>
</file>