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DD3" w:rsidP="00C56DD3">
      <w:pPr>
        <w:pStyle w:val="Title"/>
      </w:pPr>
      <w:r>
        <w:fldChar w:fldCharType="begin"/>
      </w:r>
      <w:r>
        <w:instrText xml:space="preserve"> TITLE   \* MERGEFORMAT </w:instrText>
      </w:r>
      <w:r>
        <w:fldChar w:fldCharType="separate"/>
      </w:r>
      <w:r>
        <w:t>ICTDRE314 Design communications wiring systems for customer premises</w:t>
      </w:r>
      <w:r>
        <w:fldChar w:fldCharType="end"/>
      </w:r>
    </w:p>
    <w:p w:rsidR="00C56DD3" w:rsidP="00C56DD3">
      <w:pPr>
        <w:pStyle w:val="Version"/>
        <w:sectPr w:rsidSect="002209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94A" w:rsidP="0022094A">
      <w:pPr>
        <w:pStyle w:val="SuperHeading"/>
      </w:pPr>
      <w:r w:rsidRPr="0022094A">
        <w:t>ICTDRE314 Design communications wiring systems for customer premises</w:t>
      </w:r>
    </w:p>
    <w:p w:rsidR="00000000" w:rsidRPr="0022094A" w:rsidP="0022094A">
      <w:pPr>
        <w:pStyle w:val="Heading1"/>
      </w:pPr>
      <w:bookmarkStart w:id="1" w:name="O_1042926"/>
      <w:bookmarkEnd w:id="1"/>
      <w:r w:rsidRPr="0022094A">
        <w:t>Modification History</w:t>
      </w:r>
    </w:p>
    <w:tbl>
      <w:tblPr>
        <w:tblW w:w="9568" w:type="dxa"/>
        <w:tblLayout w:type="fixed"/>
        <w:tblCellMar>
          <w:left w:w="62" w:type="dxa"/>
          <w:right w:w="62" w:type="dxa"/>
        </w:tblCellMar>
        <w:tblLook w:val="0000"/>
      </w:tblPr>
      <w:tblGrid>
        <w:gridCol w:w="3258"/>
        <w:gridCol w:w="6310"/>
      </w:tblGrid>
      <w:tr w:rsidTr="0022094A">
        <w:tblPrEx>
          <w:tblW w:w="9568" w:type="dxa"/>
          <w:tblLayout w:type="fixed"/>
          <w:tblCellMar>
            <w:left w:w="62" w:type="dxa"/>
            <w:right w:w="62" w:type="dxa"/>
          </w:tblCellMar>
          <w:tblLook w:val="0000"/>
        </w:tblPrEx>
        <w:tc>
          <w:tcPr>
            <w:tcW w:w="3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94A" w:rsidP="0022094A">
            <w:pPr>
              <w:pStyle w:val="BodyText"/>
            </w:pPr>
            <w:r w:rsidRPr="0022094A">
              <w:rPr>
                <w:rStyle w:val="SpecialBold"/>
              </w:rPr>
              <w:t>Release</w:t>
            </w:r>
          </w:p>
        </w:tc>
        <w:tc>
          <w:tcPr>
            <w:tcW w:w="6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94A">
            <w:pPr>
              <w:pStyle w:val="BodyText"/>
              <w:rPr>
                <w:lang w:val="en-NZ"/>
              </w:rPr>
            </w:pPr>
            <w:r w:rsidRPr="0022094A">
              <w:rPr>
                <w:rStyle w:val="SpecialBold"/>
              </w:rPr>
              <w:t>Comments</w:t>
            </w:r>
          </w:p>
        </w:tc>
      </w:tr>
      <w:tr w:rsidTr="0022094A">
        <w:tblPrEx>
          <w:tblW w:w="9568" w:type="dxa"/>
          <w:tblLayout w:type="fixed"/>
          <w:tblCellMar>
            <w:left w:w="62" w:type="dxa"/>
            <w:right w:w="62" w:type="dxa"/>
          </w:tblCellMar>
          <w:tblLook w:val="0000"/>
        </w:tblPrEx>
        <w:tc>
          <w:tcPr>
            <w:tcW w:w="32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94A">
            <w:pPr>
              <w:pStyle w:val="BodyText"/>
              <w:rPr>
                <w:lang w:val="en-NZ"/>
              </w:rPr>
            </w:pPr>
            <w:r w:rsidRPr="0022094A">
              <w:t>Release 1</w:t>
            </w:r>
          </w:p>
        </w:tc>
        <w:tc>
          <w:tcPr>
            <w:tcW w:w="6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94A" w:rsidP="0022094A">
            <w:pPr>
              <w:pStyle w:val="BodyText"/>
            </w:pPr>
            <w:r w:rsidRPr="0022094A">
              <w:t>This version released with ICT Information and Communications Technology Training Package Version 5.0.</w:t>
            </w:r>
          </w:p>
        </w:tc>
      </w:tr>
    </w:tbl>
    <w:p w:rsidR="00000000" w:rsidRPr="0022094A" w:rsidP="0022094A">
      <w:pPr>
        <w:pStyle w:val="BodyText"/>
      </w:pPr>
    </w:p>
    <w:p w:rsidR="00000000" w:rsidRPr="0022094A" w:rsidP="0022094A">
      <w:pPr>
        <w:pStyle w:val="AllowPageBreak"/>
      </w:pPr>
    </w:p>
    <w:p w:rsidR="00000000" w:rsidRPr="0022094A" w:rsidP="0022094A">
      <w:pPr>
        <w:pStyle w:val="Heading1"/>
      </w:pPr>
      <w:bookmarkStart w:id="2" w:name="O_1042932"/>
      <w:bookmarkEnd w:id="2"/>
      <w:r w:rsidRPr="0022094A">
        <w:t>Application</w:t>
      </w:r>
    </w:p>
    <w:p w:rsidR="00000000" w:rsidRPr="0022094A" w:rsidP="00C56DD3">
      <w:pPr>
        <w:pStyle w:val="BodyText"/>
      </w:pPr>
      <w:r w:rsidRPr="0022094A">
        <w:t>This unit describes the skills and knowledge required to design a smart cable wiring system on customer premises.</w:t>
      </w:r>
    </w:p>
    <w:p w:rsidR="00000000" w:rsidRPr="0022094A" w:rsidP="00C56DD3">
      <w:pPr>
        <w:pStyle w:val="BodyText"/>
      </w:pPr>
      <w:r w:rsidRPr="0022094A">
        <w:t xml:space="preserve">It applies to individuals employed in a technical capacity for the emerging information technologies and applications in </w:t>
      </w:r>
      <w:r w:rsidRPr="0022094A">
        <w:t xml:space="preserve">domestic and small to medium enterprises. </w:t>
      </w:r>
    </w:p>
    <w:p w:rsidR="00000000" w:rsidRPr="0022094A" w:rsidP="00C56DD3">
      <w:pPr>
        <w:pStyle w:val="BodyText"/>
      </w:pPr>
      <w:r w:rsidRPr="0022094A">
        <w:t>Work functions in the occupational areas where this unit may be used are subject to regulatory requirements. Refer to the ICT Implementation Guide Companion Volume or the relevant regulator for details of licensin</w:t>
      </w:r>
      <w:r w:rsidRPr="0022094A">
        <w:t>g, legislative or certification requirements.</w:t>
      </w:r>
    </w:p>
    <w:p w:rsidR="00000000" w:rsidRPr="0022094A" w:rsidP="0022094A">
      <w:pPr>
        <w:pStyle w:val="Heading1"/>
      </w:pPr>
      <w:bookmarkStart w:id="3" w:name="O_1042931"/>
      <w:bookmarkEnd w:id="3"/>
      <w:r w:rsidRPr="0022094A">
        <w:t>Pre-requisite Unit</w:t>
      </w:r>
    </w:p>
    <w:p w:rsidR="00000000" w:rsidRPr="0022094A" w:rsidP="00C56DD3">
      <w:pPr>
        <w:pStyle w:val="BodyText"/>
      </w:pPr>
      <w:r w:rsidRPr="0022094A">
        <w:t>ICTCBL247 Install, maintain and modify customer premises communications cabling: ACMA Open Rule</w:t>
      </w:r>
    </w:p>
    <w:p w:rsidR="00000000" w:rsidRPr="0022094A" w:rsidP="0022094A">
      <w:pPr>
        <w:pStyle w:val="Heading1"/>
      </w:pPr>
      <w:bookmarkStart w:id="4" w:name="O_1042930"/>
      <w:bookmarkEnd w:id="4"/>
      <w:r w:rsidRPr="0022094A">
        <w:t>Unit Sector</w:t>
      </w:r>
    </w:p>
    <w:p w:rsidR="00000000" w:rsidRPr="0022094A" w:rsidP="00C56DD3">
      <w:pPr>
        <w:pStyle w:val="BodyText"/>
      </w:pPr>
      <w:r w:rsidRPr="0022094A">
        <w:t>Telecommunications – Digital Reception Techno</w:t>
      </w:r>
      <w:r w:rsidRPr="0022094A">
        <w:t>logy</w:t>
      </w:r>
    </w:p>
    <w:p w:rsidR="00000000" w:rsidRPr="0022094A" w:rsidP="0022094A">
      <w:pPr>
        <w:pStyle w:val="Heading1"/>
      </w:pPr>
      <w:bookmarkStart w:id="5" w:name="O_1042929"/>
      <w:bookmarkEnd w:id="5"/>
      <w:r w:rsidRPr="0022094A">
        <w:t>Elements and Performance Criteria</w:t>
      </w:r>
    </w:p>
    <w:tbl>
      <w:tblPr>
        <w:tblW w:w="9568" w:type="dxa"/>
        <w:tblLayout w:type="fixed"/>
        <w:tblCellMar>
          <w:left w:w="62" w:type="dxa"/>
          <w:right w:w="62" w:type="dxa"/>
        </w:tblCellMar>
        <w:tblLook w:val="0000"/>
      </w:tblPr>
      <w:tblGrid>
        <w:gridCol w:w="2507"/>
        <w:gridCol w:w="7061"/>
      </w:tblGrid>
      <w:tr w:rsidTr="0022094A">
        <w:tblPrEx>
          <w:tblW w:w="9568" w:type="dxa"/>
          <w:tblLayout w:type="fixed"/>
          <w:tblCellMar>
            <w:left w:w="62" w:type="dxa"/>
            <w:right w:w="62" w:type="dxa"/>
          </w:tblCellMar>
          <w:tblLook w:val="0000"/>
        </w:tblPrEx>
        <w:trPr>
          <w:tblHeader/>
        </w:trPr>
        <w:tc>
          <w:tcPr>
            <w:tcW w:w="25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094A" w:rsidP="0022094A">
            <w:pPr>
              <w:pStyle w:val="BodyText"/>
            </w:pPr>
            <w:r w:rsidRPr="0022094A">
              <w:rPr>
                <w:rStyle w:val="SpecialBold"/>
              </w:rPr>
              <w:t>ELEMENT</w:t>
            </w:r>
          </w:p>
        </w:tc>
        <w:tc>
          <w:tcPr>
            <w:tcW w:w="706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094A">
            <w:pPr>
              <w:pStyle w:val="BodyText"/>
              <w:rPr>
                <w:lang w:val="en-NZ"/>
              </w:rPr>
            </w:pPr>
            <w:r w:rsidRPr="0022094A">
              <w:rPr>
                <w:rStyle w:val="SpecialBold"/>
              </w:rPr>
              <w:t>PERFORMANCE CRITERIA</w:t>
            </w:r>
          </w:p>
        </w:tc>
      </w:tr>
      <w:tr w:rsidTr="0022094A">
        <w:tblPrEx>
          <w:tblW w:w="9568" w:type="dxa"/>
          <w:tblLayout w:type="fixed"/>
          <w:tblCellMar>
            <w:left w:w="62" w:type="dxa"/>
            <w:right w:w="62" w:type="dxa"/>
          </w:tblCellMar>
          <w:tblLook w:val="0000"/>
        </w:tblPrEx>
        <w:tc>
          <w:tcPr>
            <w:tcW w:w="25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094A" w:rsidP="0022094A">
            <w:pPr>
              <w:pStyle w:val="BodyText"/>
            </w:pPr>
            <w:r w:rsidRPr="0022094A">
              <w:rPr>
                <w:rStyle w:val="Emphasis"/>
              </w:rPr>
              <w:t>Elements describe the essential outcomes.</w:t>
            </w:r>
          </w:p>
        </w:tc>
        <w:tc>
          <w:tcPr>
            <w:tcW w:w="70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094A">
            <w:pPr>
              <w:pStyle w:val="BodyText"/>
              <w:rPr>
                <w:lang w:val="en-NZ"/>
              </w:rPr>
            </w:pPr>
            <w:r w:rsidRPr="0022094A">
              <w:rPr>
                <w:rStyle w:val="Emphasis"/>
              </w:rPr>
              <w:t>Performance criteria describe the performance needed to demonstrate achievement of the element.</w:t>
            </w:r>
          </w:p>
        </w:tc>
      </w:tr>
      <w:tr w:rsidTr="0022094A">
        <w:tblPrEx>
          <w:tblW w:w="9568" w:type="dxa"/>
          <w:tblLayout w:type="fixed"/>
          <w:tblCellMar>
            <w:left w:w="62" w:type="dxa"/>
            <w:right w:w="62" w:type="dxa"/>
          </w:tblCellMar>
          <w:tblLook w:val="0000"/>
        </w:tblPrEx>
        <w:tc>
          <w:tcPr>
            <w:tcW w:w="25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094A">
            <w:pPr>
              <w:pStyle w:val="BodyText"/>
              <w:rPr>
                <w:lang w:val="en-NZ"/>
              </w:rPr>
            </w:pPr>
            <w:r w:rsidRPr="0022094A">
              <w:t>1. Prepare to design a wiring system for premises</w:t>
            </w:r>
          </w:p>
        </w:tc>
        <w:tc>
          <w:tcPr>
            <w:tcW w:w="70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094A" w:rsidP="0022094A">
            <w:pPr>
              <w:pStyle w:val="BodyText"/>
            </w:pPr>
            <w:r w:rsidRPr="0022094A">
              <w:t>1.1 Consult customer and visit worksite to determine immediate and future functional needs of the cabling system</w:t>
            </w:r>
          </w:p>
          <w:p w:rsidR="00000000" w:rsidRPr="0022094A" w:rsidP="0022094A">
            <w:pPr>
              <w:pStyle w:val="BodyText"/>
            </w:pPr>
            <w:r w:rsidRPr="0022094A">
              <w:t xml:space="preserve">1.2 Identify and document immediate and future location of cabling system customer interface </w:t>
            </w:r>
            <w:r w:rsidRPr="0022094A">
              <w:t xml:space="preserve">elements, and seek confirmation from </w:t>
            </w:r>
            <w:r w:rsidRPr="0022094A">
              <w:t>appropriate persons</w:t>
            </w:r>
          </w:p>
          <w:p w:rsidR="00000000" w:rsidRPr="0022094A" w:rsidP="0022094A">
            <w:pPr>
              <w:pStyle w:val="BodyText"/>
            </w:pPr>
            <w:r w:rsidRPr="0022094A">
              <w:t>1.3 Review technology used to deliver functional needs</w:t>
            </w:r>
          </w:p>
          <w:p w:rsidR="00000000" w:rsidP="0022094A">
            <w:pPr>
              <w:pStyle w:val="BodyText"/>
              <w:rPr>
                <w:lang w:val="en-NZ"/>
              </w:rPr>
            </w:pPr>
            <w:r w:rsidRPr="0022094A">
              <w:t>1.4 Identify specific service provider requirements and requirements of applicable standards, codes and regulations</w:t>
            </w:r>
          </w:p>
        </w:tc>
      </w:tr>
      <w:tr w:rsidTr="0022094A">
        <w:tblPrEx>
          <w:tblW w:w="9568" w:type="dxa"/>
          <w:tblLayout w:type="fixed"/>
          <w:tblCellMar>
            <w:left w:w="62" w:type="dxa"/>
            <w:right w:w="62" w:type="dxa"/>
          </w:tblCellMar>
          <w:tblLook w:val="0000"/>
        </w:tblPrEx>
        <w:tc>
          <w:tcPr>
            <w:tcW w:w="25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094A">
            <w:pPr>
              <w:pStyle w:val="BodyText"/>
              <w:rPr>
                <w:lang w:val="en-NZ"/>
              </w:rPr>
            </w:pPr>
            <w:r w:rsidRPr="0022094A">
              <w:t>2. Design a wiring system f</w:t>
            </w:r>
            <w:r w:rsidRPr="0022094A">
              <w:t>or premises</w:t>
            </w:r>
          </w:p>
        </w:tc>
        <w:tc>
          <w:tcPr>
            <w:tcW w:w="70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094A" w:rsidP="0022094A">
            <w:pPr>
              <w:pStyle w:val="BodyText"/>
            </w:pPr>
            <w:r w:rsidRPr="0022094A">
              <w:t>2.1 Follow work health and safety (WHS) procedures when carrying out work</w:t>
            </w:r>
          </w:p>
          <w:p w:rsidR="00000000" w:rsidRPr="0022094A" w:rsidP="0022094A">
            <w:pPr>
              <w:pStyle w:val="BodyText"/>
            </w:pPr>
            <w:r w:rsidRPr="0022094A">
              <w:t>2.2 Transfer functional needs of customer to architectural plans</w:t>
            </w:r>
          </w:p>
          <w:p w:rsidR="00000000" w:rsidRPr="0022094A" w:rsidP="0022094A">
            <w:pPr>
              <w:pStyle w:val="BodyText"/>
            </w:pPr>
            <w:r w:rsidRPr="0022094A">
              <w:t>2.3 Determine size and location of home distributor, security system, carrier and carriage service facili</w:t>
            </w:r>
            <w:r w:rsidRPr="0022094A">
              <w:t>ties, antennas and switch boards</w:t>
            </w:r>
          </w:p>
          <w:p w:rsidR="00000000" w:rsidRPr="0022094A" w:rsidP="0022094A">
            <w:pPr>
              <w:pStyle w:val="BodyText"/>
            </w:pPr>
            <w:r w:rsidRPr="0022094A">
              <w:t>2.4 Identify cable pathways and cable support systems</w:t>
            </w:r>
          </w:p>
          <w:p w:rsidR="00000000" w:rsidRPr="0022094A" w:rsidP="0022094A">
            <w:pPr>
              <w:pStyle w:val="BodyText"/>
            </w:pPr>
            <w:r w:rsidRPr="0022094A">
              <w:t>2.5 Select appropriate cable types to meet functional needs</w:t>
            </w:r>
          </w:p>
          <w:p w:rsidR="00000000" w:rsidP="0022094A">
            <w:pPr>
              <w:pStyle w:val="BodyText"/>
              <w:rPr>
                <w:lang w:val="en-NZ"/>
              </w:rPr>
            </w:pPr>
            <w:r w:rsidRPr="0022094A">
              <w:t>2.6 Develop cable identification method to aid installation</w:t>
            </w:r>
          </w:p>
        </w:tc>
      </w:tr>
      <w:tr w:rsidTr="0022094A">
        <w:tblPrEx>
          <w:tblW w:w="9568" w:type="dxa"/>
          <w:tblLayout w:type="fixed"/>
          <w:tblCellMar>
            <w:left w:w="62" w:type="dxa"/>
            <w:right w:w="62" w:type="dxa"/>
          </w:tblCellMar>
          <w:tblLook w:val="0000"/>
        </w:tblPrEx>
        <w:tc>
          <w:tcPr>
            <w:tcW w:w="25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094A">
            <w:pPr>
              <w:pStyle w:val="BodyText"/>
              <w:rPr>
                <w:lang w:val="en-NZ"/>
              </w:rPr>
            </w:pPr>
            <w:r w:rsidRPr="0022094A">
              <w:t>3. Document cable wiring system design</w:t>
            </w:r>
          </w:p>
        </w:tc>
        <w:tc>
          <w:tcPr>
            <w:tcW w:w="70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094A" w:rsidP="0022094A">
            <w:pPr>
              <w:pStyle w:val="BodyText"/>
            </w:pPr>
            <w:r w:rsidRPr="0022094A">
              <w:t>3.1 Document customer interface elements room by room</w:t>
            </w:r>
          </w:p>
          <w:p w:rsidR="00000000" w:rsidRPr="0022094A" w:rsidP="0022094A">
            <w:pPr>
              <w:pStyle w:val="BodyText"/>
            </w:pPr>
            <w:r w:rsidRPr="0022094A">
              <w:t>3.2 Document requirements for home distributor, security system, carrier and carriage service facilities, antennas and switch boards</w:t>
            </w:r>
          </w:p>
          <w:p w:rsidR="00000000" w:rsidRPr="0022094A" w:rsidP="0022094A">
            <w:pPr>
              <w:pStyle w:val="BodyText"/>
            </w:pPr>
            <w:r w:rsidRPr="0022094A">
              <w:t>3.3 Document testing and commissioning requirements</w:t>
            </w:r>
          </w:p>
          <w:p w:rsidR="00000000" w:rsidRPr="0022094A" w:rsidP="0022094A">
            <w:pPr>
              <w:pStyle w:val="BodyText"/>
            </w:pPr>
            <w:r w:rsidRPr="0022094A">
              <w:t xml:space="preserve">3.4 Specify user </w:t>
            </w:r>
            <w:r w:rsidRPr="0022094A">
              <w:t>documentation required after completion of installation</w:t>
            </w:r>
          </w:p>
          <w:p w:rsidR="00000000" w:rsidRPr="0022094A" w:rsidP="0022094A">
            <w:pPr>
              <w:pStyle w:val="BodyText"/>
            </w:pPr>
            <w:r w:rsidRPr="0022094A">
              <w:t>3.5 Provide customer quote that includes a bill of materials and a project schedule</w:t>
            </w:r>
          </w:p>
        </w:tc>
      </w:tr>
    </w:tbl>
    <w:p w:rsidR="00000000" w:rsidRPr="0022094A" w:rsidP="0022094A">
      <w:pPr>
        <w:pStyle w:val="BodyText"/>
      </w:pPr>
    </w:p>
    <w:p w:rsidR="00000000" w:rsidRPr="0022094A" w:rsidP="0022094A">
      <w:pPr>
        <w:pStyle w:val="AllowPageBreak"/>
      </w:pPr>
    </w:p>
    <w:p w:rsidR="00000000" w:rsidRPr="0022094A" w:rsidP="0022094A">
      <w:pPr>
        <w:pStyle w:val="Heading1"/>
      </w:pPr>
      <w:bookmarkStart w:id="6" w:name="O_1042928"/>
      <w:bookmarkEnd w:id="6"/>
      <w:r w:rsidRPr="0022094A">
        <w:t>Foundation Skills</w:t>
      </w:r>
    </w:p>
    <w:p w:rsidR="00000000" w:rsidRPr="00C56DD3" w:rsidP="00C56DD3">
      <w:pPr>
        <w:pStyle w:val="BodyText"/>
        <w:rPr>
          <w:i/>
        </w:rPr>
      </w:pPr>
      <w:r w:rsidRPr="00C56DD3">
        <w:rPr>
          <w:rStyle w:val="Emphasis"/>
        </w:rPr>
        <w:t>This section describes those language, literacy, numeracy and employment skil</w:t>
      </w:r>
      <w:r w:rsidRPr="00C56DD3">
        <w:rPr>
          <w:rStyle w:val="Emphasis"/>
        </w:rPr>
        <w:t>ls that are essential to performance, but not explicit in the performance criteria.</w:t>
      </w:r>
    </w:p>
    <w:tbl>
      <w:tblPr>
        <w:tblW w:w="9568" w:type="dxa"/>
        <w:tblLayout w:type="fixed"/>
        <w:tblCellMar>
          <w:left w:w="62" w:type="dxa"/>
          <w:right w:w="62" w:type="dxa"/>
        </w:tblCellMar>
        <w:tblLook w:val="0000"/>
      </w:tblPr>
      <w:tblGrid>
        <w:gridCol w:w="2328"/>
        <w:gridCol w:w="7240"/>
      </w:tblGrid>
      <w:tr w:rsidTr="0022094A">
        <w:tblPrEx>
          <w:tblW w:w="9568" w:type="dxa"/>
          <w:tblLayout w:type="fixed"/>
          <w:tblCellMar>
            <w:left w:w="62" w:type="dxa"/>
            <w:right w:w="62" w:type="dxa"/>
          </w:tblCellMar>
          <w:tblLook w:val="0000"/>
        </w:tblPrEx>
        <w:trPr>
          <w:tblHeader/>
        </w:trPr>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94A" w:rsidP="0022094A">
            <w:pPr>
              <w:pStyle w:val="BodyText"/>
            </w:pPr>
            <w:r w:rsidRPr="0022094A">
              <w:rPr>
                <w:rStyle w:val="SpecialBold"/>
              </w:rPr>
              <w:t>Skill</w:t>
            </w:r>
          </w:p>
        </w:tc>
        <w:tc>
          <w:tcPr>
            <w:tcW w:w="7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94A">
            <w:pPr>
              <w:pStyle w:val="BodyText"/>
              <w:rPr>
                <w:lang w:val="en-NZ"/>
              </w:rPr>
            </w:pPr>
            <w:r w:rsidRPr="0022094A">
              <w:rPr>
                <w:rStyle w:val="SpecialBold"/>
              </w:rPr>
              <w:t>Description</w:t>
            </w:r>
          </w:p>
        </w:tc>
      </w:tr>
      <w:tr w:rsidTr="0022094A">
        <w:tblPrEx>
          <w:tblW w:w="9568" w:type="dxa"/>
          <w:tblLayout w:type="fixed"/>
          <w:tblCellMar>
            <w:left w:w="62" w:type="dxa"/>
            <w:right w:w="62" w:type="dxa"/>
          </w:tblCellMar>
          <w:tblLook w:val="0000"/>
        </w:tblPrEx>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94A">
            <w:pPr>
              <w:pStyle w:val="BodyText"/>
              <w:rPr>
                <w:lang w:val="en-NZ"/>
              </w:rPr>
            </w:pPr>
            <w:r w:rsidRPr="0022094A">
              <w:t>Reading</w:t>
            </w:r>
          </w:p>
        </w:tc>
        <w:tc>
          <w:tcPr>
            <w:tcW w:w="7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94A" w:rsidP="0022094A">
            <w:pPr>
              <w:pStyle w:val="ListBullet"/>
            </w:pPr>
            <w:r w:rsidRPr="0022094A">
              <w:t xml:space="preserve">Reads and interprets plans, specifications and other documentation from a variety of </w:t>
            </w:r>
            <w:r w:rsidRPr="0022094A">
              <w:t xml:space="preserve">sources and consolidates information to determine requirements </w:t>
            </w:r>
          </w:p>
          <w:p w:rsidR="00000000" w:rsidP="0022094A">
            <w:pPr>
              <w:pStyle w:val="ListBullet"/>
              <w:rPr>
                <w:lang w:val="en-NZ"/>
              </w:rPr>
            </w:pPr>
            <w:r w:rsidRPr="0022094A">
              <w:t>Analyses and consolidates test results and data from a range of sources, against defined criteria and requirements</w:t>
            </w:r>
          </w:p>
        </w:tc>
      </w:tr>
      <w:tr w:rsidTr="0022094A">
        <w:tblPrEx>
          <w:tblW w:w="9568" w:type="dxa"/>
          <w:tblLayout w:type="fixed"/>
          <w:tblCellMar>
            <w:left w:w="62" w:type="dxa"/>
            <w:right w:w="62" w:type="dxa"/>
          </w:tblCellMar>
          <w:tblLook w:val="0000"/>
        </w:tblPrEx>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94A">
            <w:pPr>
              <w:pStyle w:val="BodyText"/>
              <w:rPr>
                <w:lang w:val="en-NZ"/>
              </w:rPr>
            </w:pPr>
            <w:r w:rsidRPr="0022094A">
              <w:t>Writing</w:t>
            </w:r>
          </w:p>
        </w:tc>
        <w:tc>
          <w:tcPr>
            <w:tcW w:w="7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94A" w:rsidP="0022094A">
            <w:pPr>
              <w:pStyle w:val="ListBullet"/>
            </w:pPr>
            <w:r w:rsidRPr="0022094A">
              <w:t>Develops procedural material for a specific audience using clear an</w:t>
            </w:r>
            <w:r w:rsidRPr="0022094A">
              <w:t>d detailed language to convey explicit information, requirements and recommendations</w:t>
            </w:r>
          </w:p>
          <w:p w:rsidR="00000000" w:rsidP="0022094A">
            <w:pPr>
              <w:pStyle w:val="ListBullet"/>
              <w:rPr>
                <w:lang w:val="en-NZ"/>
              </w:rPr>
            </w:pPr>
            <w:r w:rsidRPr="0022094A">
              <w:t>Produces plans and specifications to industry standards conveying design function and operation</w:t>
            </w:r>
          </w:p>
        </w:tc>
      </w:tr>
      <w:tr w:rsidTr="0022094A">
        <w:tblPrEx>
          <w:tblW w:w="9568" w:type="dxa"/>
          <w:tblLayout w:type="fixed"/>
          <w:tblCellMar>
            <w:left w:w="62" w:type="dxa"/>
            <w:right w:w="62" w:type="dxa"/>
          </w:tblCellMar>
          <w:tblLook w:val="0000"/>
        </w:tblPrEx>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94A">
            <w:pPr>
              <w:pStyle w:val="BodyText"/>
              <w:rPr>
                <w:lang w:val="en-NZ"/>
              </w:rPr>
            </w:pPr>
            <w:r w:rsidRPr="0022094A">
              <w:t>Oral Communication</w:t>
            </w:r>
          </w:p>
        </w:tc>
        <w:tc>
          <w:tcPr>
            <w:tcW w:w="7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94A">
            <w:pPr>
              <w:pStyle w:val="ListBullet"/>
              <w:rPr>
                <w:lang w:val="en-NZ"/>
              </w:rPr>
            </w:pPr>
            <w:r w:rsidRPr="0022094A">
              <w:t>Effectively participates in verbal exchanges using col</w:t>
            </w:r>
            <w:r w:rsidRPr="0022094A">
              <w:t>laborative and inclusive techniques including active listening and questioning and reading of verbal and non-verbal signals to convey and clarify information</w:t>
            </w:r>
          </w:p>
        </w:tc>
      </w:tr>
      <w:tr w:rsidTr="0022094A">
        <w:tblPrEx>
          <w:tblW w:w="9568" w:type="dxa"/>
          <w:tblLayout w:type="fixed"/>
          <w:tblCellMar>
            <w:left w:w="62" w:type="dxa"/>
            <w:right w:w="62" w:type="dxa"/>
          </w:tblCellMar>
          <w:tblLook w:val="0000"/>
        </w:tblPrEx>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94A">
            <w:pPr>
              <w:pStyle w:val="BodyText"/>
              <w:rPr>
                <w:lang w:val="en-NZ"/>
              </w:rPr>
            </w:pPr>
            <w:r w:rsidRPr="0022094A">
              <w:t>Numeracy</w:t>
            </w:r>
          </w:p>
        </w:tc>
        <w:tc>
          <w:tcPr>
            <w:tcW w:w="7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94A" w:rsidP="0022094A">
            <w:pPr>
              <w:pStyle w:val="ListBullet"/>
            </w:pPr>
            <w:r w:rsidRPr="0022094A">
              <w:t xml:space="preserve">Makes calculations appropriate for measuring and estimating materials and costing </w:t>
            </w:r>
          </w:p>
          <w:p w:rsidR="00000000" w:rsidP="0022094A">
            <w:pPr>
              <w:pStyle w:val="ListBullet"/>
              <w:rPr>
                <w:lang w:val="en-NZ"/>
              </w:rPr>
            </w:pPr>
            <w:r w:rsidRPr="0022094A">
              <w:t>Performs mathematical calculations to establish scale and dimensions of design plans</w:t>
            </w:r>
          </w:p>
        </w:tc>
      </w:tr>
      <w:tr w:rsidTr="0022094A">
        <w:tblPrEx>
          <w:tblW w:w="9568" w:type="dxa"/>
          <w:tblLayout w:type="fixed"/>
          <w:tblCellMar>
            <w:left w:w="62" w:type="dxa"/>
            <w:right w:w="62" w:type="dxa"/>
          </w:tblCellMar>
          <w:tblLook w:val="0000"/>
        </w:tblPrEx>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94A">
            <w:pPr>
              <w:pStyle w:val="BodyText"/>
              <w:rPr>
                <w:lang w:val="en-NZ"/>
              </w:rPr>
            </w:pPr>
            <w:r w:rsidRPr="0022094A">
              <w:t>Navigate the world of work</w:t>
            </w:r>
          </w:p>
        </w:tc>
        <w:tc>
          <w:tcPr>
            <w:tcW w:w="7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94A" w:rsidP="0022094A">
            <w:pPr>
              <w:pStyle w:val="ListBullet"/>
            </w:pPr>
            <w:r w:rsidRPr="0022094A">
              <w:t>Accepts responsibility and ownership for tasks and makes decisions on completion parameters and need for coordination with others</w:t>
            </w:r>
          </w:p>
          <w:p w:rsidR="00000000" w:rsidP="0022094A">
            <w:pPr>
              <w:pStyle w:val="ListBullet"/>
              <w:rPr>
                <w:lang w:val="en-NZ"/>
              </w:rPr>
            </w:pPr>
            <w:r w:rsidRPr="0022094A">
              <w:t>Explores and</w:t>
            </w:r>
            <w:r w:rsidRPr="0022094A">
              <w:t xml:space="preserve"> implements, where identified, implicit expectations of policies, procedures and regulatory requirements</w:t>
            </w:r>
          </w:p>
        </w:tc>
      </w:tr>
      <w:tr w:rsidTr="0022094A">
        <w:tblPrEx>
          <w:tblW w:w="9568" w:type="dxa"/>
          <w:tblLayout w:type="fixed"/>
          <w:tblCellMar>
            <w:left w:w="62" w:type="dxa"/>
            <w:right w:w="62" w:type="dxa"/>
          </w:tblCellMar>
          <w:tblLook w:val="0000"/>
        </w:tblPrEx>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094A">
            <w:pPr>
              <w:pStyle w:val="BodyText"/>
              <w:rPr>
                <w:lang w:val="en-NZ"/>
              </w:rPr>
            </w:pPr>
            <w:r w:rsidRPr="0022094A">
              <w:t>Interact with others</w:t>
            </w:r>
          </w:p>
        </w:tc>
        <w:tc>
          <w:tcPr>
            <w:tcW w:w="7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94A" w:rsidP="0022094A">
            <w:pPr>
              <w:pStyle w:val="ListBullet"/>
            </w:pPr>
            <w:r w:rsidRPr="0022094A">
              <w:t>Identifies and takes steps to follow accepted communication practices and protocols</w:t>
            </w:r>
          </w:p>
          <w:p w:rsidR="00000000" w:rsidP="0022094A">
            <w:pPr>
              <w:pStyle w:val="ListBullet"/>
              <w:rPr>
                <w:lang w:val="en-NZ"/>
              </w:rPr>
            </w:pPr>
            <w:r w:rsidRPr="0022094A">
              <w:t>Recognises common cultural and other differe</w:t>
            </w:r>
            <w:r w:rsidRPr="0022094A">
              <w:t>nces of people in the work context and makes adjustments in addressing differences</w:t>
            </w:r>
          </w:p>
        </w:tc>
      </w:tr>
      <w:tr w:rsidTr="0022094A">
        <w:tblPrEx>
          <w:tblW w:w="9568" w:type="dxa"/>
          <w:tblLayout w:type="fixed"/>
          <w:tblCellMar>
            <w:left w:w="62" w:type="dxa"/>
            <w:right w:w="62" w:type="dxa"/>
          </w:tblCellMar>
          <w:tblLook w:val="0000"/>
        </w:tblPrEx>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094A">
            <w:pPr>
              <w:pStyle w:val="BodyText"/>
              <w:rPr>
                <w:lang w:val="en-NZ"/>
              </w:rPr>
            </w:pPr>
            <w:r w:rsidRPr="0022094A">
              <w:t>Get the work done</w:t>
            </w:r>
          </w:p>
        </w:tc>
        <w:tc>
          <w:tcPr>
            <w:tcW w:w="7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094A" w:rsidP="0022094A">
            <w:pPr>
              <w:pStyle w:val="ListBullet"/>
            </w:pPr>
            <w:r w:rsidRPr="0022094A">
              <w:t>Takes responsibility for planning, sequencing and prioritising tasks and own workload for efficiency, and effective outcomes</w:t>
            </w:r>
          </w:p>
          <w:p w:rsidR="00000000" w:rsidRPr="0022094A" w:rsidP="0022094A">
            <w:pPr>
              <w:pStyle w:val="ListBullet"/>
            </w:pPr>
            <w:r w:rsidRPr="0022094A">
              <w:t xml:space="preserve">Makes routine decisions and </w:t>
            </w:r>
            <w:r w:rsidRPr="0022094A">
              <w:t>implements standard procedures for routine tasks, using formal decision-making processes for more complex and non-routine situations</w:t>
            </w:r>
          </w:p>
          <w:p w:rsidR="00000000" w:rsidRPr="0022094A" w:rsidP="0022094A">
            <w:pPr>
              <w:pStyle w:val="ListBullet"/>
            </w:pPr>
            <w:r w:rsidRPr="0022094A">
              <w:t>Identifies ideas for applications and considers them in current contexts</w:t>
            </w:r>
          </w:p>
        </w:tc>
      </w:tr>
    </w:tbl>
    <w:p w:rsidR="00000000" w:rsidRPr="0022094A" w:rsidP="0022094A">
      <w:pPr>
        <w:pStyle w:val="BodyText"/>
      </w:pPr>
    </w:p>
    <w:p w:rsidR="00000000" w:rsidRPr="0022094A" w:rsidP="0022094A">
      <w:pPr>
        <w:pStyle w:val="AllowPageBreak"/>
      </w:pPr>
    </w:p>
    <w:p w:rsidR="00000000" w:rsidRPr="0022094A" w:rsidP="0022094A">
      <w:pPr>
        <w:pStyle w:val="Heading1"/>
      </w:pPr>
      <w:bookmarkStart w:id="7" w:name="O_1042927"/>
      <w:bookmarkEnd w:id="7"/>
      <w:r w:rsidRPr="0022094A">
        <w:t>Unit Mapping Information</w:t>
      </w:r>
    </w:p>
    <w:p w:rsidR="00000000" w:rsidRPr="0022094A" w:rsidP="00C56DD3">
      <w:pPr>
        <w:pStyle w:val="BodyText"/>
      </w:pPr>
      <w:r w:rsidRPr="0022094A">
        <w:t>ICTDRE314 Design communications wiring systems for customer premises supersedes and is equivalent to ICTDRE304 Design communications wiring systems for customer premises.</w:t>
      </w:r>
    </w:p>
    <w:p w:rsidR="00000000" w:rsidRPr="0022094A" w:rsidP="0022094A">
      <w:pPr>
        <w:pStyle w:val="Heading1"/>
      </w:pPr>
      <w:bookmarkStart w:id="8" w:name="O_1042920"/>
      <w:bookmarkEnd w:id="8"/>
      <w:r w:rsidRPr="0022094A">
        <w:t>Links</w:t>
      </w:r>
    </w:p>
    <w:p w:rsidR="00000000" w:rsidRPr="0022094A" w:rsidP="00C56DD3">
      <w:pPr>
        <w:pStyle w:val="BodyText"/>
      </w:pPr>
      <w:r w:rsidRPr="0022094A">
        <w:t>Companion Volume Implementation Guides are available from VE</w:t>
      </w:r>
      <w:r w:rsidRPr="0022094A">
        <w:t xml:space="preserve">TNet - </w:t>
      </w:r>
      <w:r>
        <w:fldChar w:fldCharType="begin"/>
      </w:r>
      <w:r>
        <w:instrText xml:space="preserve"> HYPERLINK "https://vetnet.gov.au/Pages/TrainingDocs.aspx?q=a53af4e4-b400-484e-b778-71c9e9d6aff2" </w:instrText>
      </w:r>
      <w:r>
        <w:fldChar w:fldCharType="separate"/>
      </w:r>
      <w:r w:rsidRPr="00550F92">
        <w:rPr>
          <w:rStyle w:val="Hyperlink"/>
        </w:rPr>
        <w:t>https://vetnet.gov.au/Pages/TrainingDocs.aspx?q=a53af4e4-b400-484e-b778-71c9e9d6aff2</w:t>
      </w:r>
      <w:r>
        <w:fldChar w:fldCharType="end"/>
      </w:r>
    </w:p>
    <w:p w:rsidR="00000000" w:rsidRPr="0022094A" w:rsidP="0022094A"/>
    <w:sectPr w:rsidSect="002209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4A" w:rsidRPr="00C56DD3" w:rsidP="00C56D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D3" w:rsidP="002209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6DD3" w:rsidP="0022094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C56DD3" w:rsidP="002209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94A" w:rsidRPr="00C56DD3" w:rsidP="00C56D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D3" w:rsidRPr="002D2AF8" w:rsidP="0022094A">
    <w:pPr>
      <w:pStyle w:val="Header"/>
      <w:framePr w:wrap="around"/>
    </w:pPr>
    <w:r>
      <w:fldChar w:fldCharType="begin"/>
    </w:r>
    <w:r>
      <w:instrText xml:space="preserve"> TITLE   \* MERGEFORMAT </w:instrText>
    </w:r>
    <w:r>
      <w:fldChar w:fldCharType="separate"/>
    </w:r>
    <w:r>
      <w:t>ICTDRE314 Design communications wiring systems for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C56DD3" w:rsidP="002209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6C86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3ACA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9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94A"/>
    <w:pPr>
      <w:spacing w:before="360" w:after="60"/>
      <w:outlineLvl w:val="0"/>
    </w:pPr>
    <w:rPr>
      <w:sz w:val="32"/>
    </w:rPr>
  </w:style>
  <w:style w:type="paragraph" w:styleId="Heading2">
    <w:name w:val="heading 2"/>
    <w:basedOn w:val="HeadingBase"/>
    <w:next w:val="BodyText"/>
    <w:link w:val="Heading2Char"/>
    <w:qFormat/>
    <w:rsid w:val="0022094A"/>
    <w:pPr>
      <w:keepLines/>
      <w:spacing w:before="240" w:after="120"/>
      <w:outlineLvl w:val="1"/>
    </w:pPr>
    <w:rPr>
      <w:sz w:val="28"/>
      <w:szCs w:val="40"/>
    </w:rPr>
  </w:style>
  <w:style w:type="paragraph" w:styleId="Heading3">
    <w:name w:val="heading 3"/>
    <w:basedOn w:val="HeadingBase"/>
    <w:next w:val="BodyText"/>
    <w:link w:val="Heading3Char"/>
    <w:qFormat/>
    <w:rsid w:val="0022094A"/>
    <w:pPr>
      <w:spacing w:before="180" w:after="120"/>
      <w:outlineLvl w:val="2"/>
    </w:pPr>
    <w:rPr>
      <w:spacing w:val="-10"/>
      <w:kern w:val="32"/>
    </w:rPr>
  </w:style>
  <w:style w:type="paragraph" w:styleId="Heading4">
    <w:name w:val="heading 4"/>
    <w:basedOn w:val="HeadingBase"/>
    <w:next w:val="BodyText"/>
    <w:link w:val="Heading4Char"/>
    <w:qFormat/>
    <w:rsid w:val="0022094A"/>
    <w:pPr>
      <w:spacing w:before="160" w:after="120"/>
      <w:outlineLvl w:val="3"/>
    </w:pPr>
    <w:rPr>
      <w:sz w:val="22"/>
    </w:rPr>
  </w:style>
  <w:style w:type="paragraph" w:styleId="Heading5">
    <w:name w:val="heading 5"/>
    <w:basedOn w:val="HeadingBase"/>
    <w:next w:val="Normal"/>
    <w:link w:val="Heading5Char"/>
    <w:qFormat/>
    <w:rsid w:val="0022094A"/>
    <w:pPr>
      <w:spacing w:before="80"/>
      <w:outlineLvl w:val="4"/>
    </w:pPr>
    <w:rPr>
      <w:color w:val="918585"/>
      <w:sz w:val="20"/>
    </w:rPr>
  </w:style>
  <w:style w:type="paragraph" w:styleId="Heading6">
    <w:name w:val="heading 6"/>
    <w:basedOn w:val="HeadingBase"/>
    <w:next w:val="Normal"/>
    <w:link w:val="Heading6Char"/>
    <w:qFormat/>
    <w:rsid w:val="0022094A"/>
    <w:pPr>
      <w:spacing w:before="60"/>
      <w:outlineLvl w:val="5"/>
    </w:pPr>
    <w:rPr>
      <w:color w:val="918585"/>
      <w:sz w:val="20"/>
    </w:rPr>
  </w:style>
  <w:style w:type="paragraph" w:styleId="Heading7">
    <w:name w:val="heading 7"/>
    <w:basedOn w:val="Normal"/>
    <w:next w:val="Normal"/>
    <w:link w:val="Heading7Char"/>
    <w:qFormat/>
    <w:rsid w:val="0022094A"/>
    <w:pPr>
      <w:ind w:left="720"/>
      <w:outlineLvl w:val="6"/>
    </w:pPr>
    <w:rPr>
      <w:i/>
    </w:rPr>
  </w:style>
  <w:style w:type="paragraph" w:styleId="Heading8">
    <w:name w:val="heading 8"/>
    <w:basedOn w:val="Normal"/>
    <w:next w:val="Normal"/>
    <w:link w:val="Heading8Char"/>
    <w:qFormat/>
    <w:rsid w:val="0022094A"/>
    <w:pPr>
      <w:ind w:left="720"/>
      <w:outlineLvl w:val="7"/>
    </w:pPr>
    <w:rPr>
      <w:i/>
    </w:rPr>
  </w:style>
  <w:style w:type="paragraph" w:styleId="Heading9">
    <w:name w:val="heading 9"/>
    <w:basedOn w:val="Normal"/>
    <w:next w:val="Normal"/>
    <w:link w:val="Heading9Char"/>
    <w:qFormat/>
    <w:rsid w:val="0022094A"/>
    <w:pPr>
      <w:ind w:left="720"/>
      <w:outlineLvl w:val="8"/>
    </w:pPr>
    <w:rPr>
      <w:i/>
    </w:rPr>
  </w:style>
  <w:style w:type="character" w:default="1" w:styleId="DefaultParagraphFont">
    <w:name w:val="Default Paragraph Font"/>
    <w:uiPriority w:val="1"/>
    <w:unhideWhenUsed/>
    <w:rsid w:val="00220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94A"/>
  </w:style>
  <w:style w:type="character" w:customStyle="1" w:styleId="Heading1Char">
    <w:name w:val="Heading 1 Char"/>
    <w:basedOn w:val="DefaultParagraphFont"/>
    <w:link w:val="Heading1"/>
    <w:rsid w:val="0022094A"/>
    <w:rPr>
      <w:rFonts w:ascii="Times New Roman" w:eastAsia="Times New Roman" w:hAnsi="Times New Roman" w:cs="Times New Roman"/>
      <w:b/>
      <w:sz w:val="32"/>
      <w:szCs w:val="20"/>
      <w:lang w:eastAsia="en-US"/>
    </w:rPr>
  </w:style>
  <w:style w:type="paragraph" w:styleId="BodyText">
    <w:name w:val="Body Text"/>
    <w:basedOn w:val="Normal"/>
    <w:link w:val="BodyTextChar"/>
    <w:rsid w:val="002209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94A"/>
    <w:rPr>
      <w:rFonts w:ascii="Times New Roman" w:eastAsia="Times New Roman" w:hAnsi="Times New Roman" w:cs="Times New Roman"/>
      <w:sz w:val="24"/>
      <w:lang w:eastAsia="en-US"/>
    </w:rPr>
  </w:style>
  <w:style w:type="paragraph" w:styleId="ListBullet">
    <w:name w:val="List Bullet"/>
    <w:basedOn w:val="List"/>
    <w:rsid w:val="0022094A"/>
    <w:pPr>
      <w:numPr>
        <w:numId w:val="11"/>
      </w:numPr>
      <w:tabs>
        <w:tab w:val="clear" w:pos="340"/>
      </w:tabs>
      <w:spacing w:before="40" w:after="40"/>
    </w:pPr>
  </w:style>
  <w:style w:type="character" w:customStyle="1" w:styleId="SpecialBold">
    <w:name w:val="Special Bold"/>
    <w:basedOn w:val="DefaultParagraphFont"/>
    <w:rsid w:val="0022094A"/>
    <w:rPr>
      <w:b/>
      <w:spacing w:val="0"/>
    </w:rPr>
  </w:style>
  <w:style w:type="character" w:styleId="Emphasis">
    <w:name w:val="Emphasis"/>
    <w:basedOn w:val="DefaultParagraphFont"/>
    <w:qFormat/>
    <w:rsid w:val="0022094A"/>
    <w:rPr>
      <w:i/>
    </w:rPr>
  </w:style>
  <w:style w:type="paragraph" w:customStyle="1" w:styleId="SuperHeading">
    <w:name w:val="SuperHeading"/>
    <w:basedOn w:val="Normal"/>
    <w:rsid w:val="0022094A"/>
    <w:pPr>
      <w:spacing w:before="240" w:after="120"/>
      <w:outlineLvl w:val="0"/>
    </w:pPr>
    <w:rPr>
      <w:rFonts w:ascii="Times New Roman" w:hAnsi="Times New Roman"/>
      <w:b/>
      <w:sz w:val="32"/>
    </w:rPr>
  </w:style>
  <w:style w:type="paragraph" w:customStyle="1" w:styleId="AllowPageBreak">
    <w:name w:val="AllowPageBreak"/>
    <w:rsid w:val="002209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09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9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9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9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9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9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9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94A"/>
    <w:rPr>
      <w:rFonts w:ascii="Courier New" w:eastAsia="Times New Roman" w:hAnsi="Courier New" w:cs="Times New Roman"/>
      <w:i/>
      <w:szCs w:val="20"/>
      <w:lang w:eastAsia="en-US"/>
    </w:rPr>
  </w:style>
  <w:style w:type="paragraph" w:customStyle="1" w:styleId="HeadingBase">
    <w:name w:val="Heading Base"/>
    <w:rsid w:val="002209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94A"/>
    <w:pPr>
      <w:tabs>
        <w:tab w:val="right" w:leader="dot" w:pos="9072"/>
      </w:tabs>
      <w:ind w:left="567"/>
    </w:pPr>
    <w:rPr>
      <w:szCs w:val="22"/>
    </w:rPr>
  </w:style>
  <w:style w:type="paragraph" w:customStyle="1" w:styleId="TOCBase">
    <w:name w:val="TOC Base"/>
    <w:rsid w:val="002209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94A"/>
    <w:pPr>
      <w:tabs>
        <w:tab w:val="right" w:leader="dot" w:pos="9072"/>
      </w:tabs>
      <w:spacing w:before="40" w:after="40"/>
      <w:ind w:left="284"/>
    </w:pPr>
    <w:rPr>
      <w:rFonts w:ascii="Times New Roman" w:hAnsi="Times New Roman"/>
    </w:rPr>
  </w:style>
  <w:style w:type="paragraph" w:styleId="TOC1">
    <w:name w:val="toc 1"/>
    <w:basedOn w:val="TOCBase"/>
    <w:next w:val="Normal"/>
    <w:rsid w:val="002209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9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94A"/>
    <w:rPr>
      <w:rFonts w:ascii="Times New Roman" w:eastAsia="Times New Roman" w:hAnsi="Times New Roman" w:cs="Times New Roman"/>
      <w:sz w:val="16"/>
      <w:lang w:eastAsia="en-US"/>
    </w:rPr>
  </w:style>
  <w:style w:type="paragraph" w:styleId="Title">
    <w:name w:val="Title"/>
    <w:basedOn w:val="HeadingBase"/>
    <w:link w:val="TitleChar"/>
    <w:qFormat/>
    <w:rsid w:val="0022094A"/>
    <w:pPr>
      <w:spacing w:before="5040"/>
      <w:jc w:val="center"/>
    </w:pPr>
    <w:rPr>
      <w:sz w:val="48"/>
      <w:szCs w:val="72"/>
      <w:lang w:val="en-US"/>
    </w:rPr>
  </w:style>
  <w:style w:type="character" w:customStyle="1" w:styleId="TitleChar">
    <w:name w:val="Title Char"/>
    <w:basedOn w:val="DefaultParagraphFont"/>
    <w:link w:val="Title"/>
    <w:rsid w:val="002209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94A"/>
    <w:pPr>
      <w:tabs>
        <w:tab w:val="left" w:pos="3600"/>
        <w:tab w:val="left" w:pos="3958"/>
      </w:tabs>
    </w:pPr>
  </w:style>
  <w:style w:type="paragraph" w:styleId="List">
    <w:name w:val="List"/>
    <w:basedOn w:val="BodyText"/>
    <w:next w:val="BodyText"/>
    <w:rsid w:val="0022094A"/>
    <w:pPr>
      <w:tabs>
        <w:tab w:val="left" w:pos="340"/>
      </w:tabs>
      <w:spacing w:before="60" w:after="60"/>
      <w:ind w:left="340" w:hanging="340"/>
    </w:pPr>
  </w:style>
  <w:style w:type="paragraph" w:customStyle="1" w:styleId="Note">
    <w:name w:val="Note"/>
    <w:basedOn w:val="BodyText"/>
    <w:rsid w:val="002209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94A"/>
    <w:pPr>
      <w:framePr w:wrap="auto" w:hAnchor="text" w:y="6049"/>
    </w:pPr>
    <w:rPr>
      <w:color w:val="000000"/>
      <w:sz w:val="40"/>
    </w:rPr>
  </w:style>
  <w:style w:type="paragraph" w:customStyle="1" w:styleId="TOCTitle">
    <w:name w:val="TOCTitle"/>
    <w:basedOn w:val="Heading1"/>
    <w:rsid w:val="0022094A"/>
    <w:pPr>
      <w:spacing w:after="240"/>
      <w:jc w:val="center"/>
      <w:outlineLvl w:val="9"/>
    </w:pPr>
    <w:rPr>
      <w:caps/>
    </w:rPr>
  </w:style>
  <w:style w:type="paragraph" w:customStyle="1" w:styleId="Version">
    <w:name w:val="Version"/>
    <w:rsid w:val="002209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094A"/>
    <w:pPr>
      <w:numPr>
        <w:numId w:val="12"/>
      </w:numPr>
      <w:tabs>
        <w:tab w:val="clear" w:pos="680"/>
      </w:tabs>
    </w:pPr>
  </w:style>
  <w:style w:type="paragraph" w:styleId="Index1">
    <w:name w:val="index 1"/>
    <w:basedOn w:val="Normal"/>
    <w:next w:val="Normal"/>
    <w:semiHidden/>
    <w:rsid w:val="0022094A"/>
    <w:pPr>
      <w:keepNext w:val="0"/>
      <w:tabs>
        <w:tab w:val="right" w:pos="4176"/>
      </w:tabs>
      <w:ind w:left="198" w:hanging="198"/>
    </w:pPr>
    <w:rPr>
      <w:rFonts w:ascii="Garamond" w:hAnsi="Garamond"/>
    </w:rPr>
  </w:style>
  <w:style w:type="paragraph" w:styleId="IndexHeading">
    <w:name w:val="index heading"/>
    <w:basedOn w:val="Normal"/>
    <w:next w:val="Index1"/>
    <w:semiHidden/>
    <w:rsid w:val="0022094A"/>
    <w:pPr>
      <w:spacing w:before="120" w:after="120"/>
    </w:pPr>
    <w:rPr>
      <w:rFonts w:ascii="Arial" w:hAnsi="Arial"/>
      <w:b/>
      <w:color w:val="918585"/>
      <w:sz w:val="24"/>
    </w:rPr>
  </w:style>
  <w:style w:type="paragraph" w:styleId="Header">
    <w:name w:val="header"/>
    <w:basedOn w:val="Normal"/>
    <w:link w:val="HeaderChar"/>
    <w:rsid w:val="002209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94A"/>
    <w:rPr>
      <w:rFonts w:ascii="Times New Roman" w:eastAsia="Times New Roman" w:hAnsi="Times New Roman" w:cs="Times New Roman"/>
      <w:sz w:val="16"/>
      <w:szCs w:val="20"/>
      <w:lang w:val="en-GB" w:eastAsia="en-US"/>
    </w:rPr>
  </w:style>
  <w:style w:type="paragraph" w:customStyle="1" w:styleId="Chapter">
    <w:name w:val="Chapter"/>
    <w:basedOn w:val="Normal"/>
    <w:rsid w:val="0022094A"/>
    <w:pPr>
      <w:spacing w:before="240"/>
    </w:pPr>
    <w:rPr>
      <w:rFonts w:ascii="Times New Roman" w:hAnsi="Times New Roman"/>
      <w:smallCaps/>
      <w:spacing w:val="80"/>
      <w:sz w:val="28"/>
    </w:rPr>
  </w:style>
  <w:style w:type="paragraph" w:customStyle="1" w:styleId="InChapter">
    <w:name w:val="InChapter"/>
    <w:basedOn w:val="Heading3"/>
    <w:rsid w:val="0022094A"/>
    <w:pPr>
      <w:spacing w:after="240"/>
      <w:outlineLvl w:val="9"/>
    </w:pPr>
    <w:rPr>
      <w:noProof/>
    </w:rPr>
  </w:style>
  <w:style w:type="paragraph" w:styleId="Index2">
    <w:name w:val="index 2"/>
    <w:basedOn w:val="Normal"/>
    <w:next w:val="Normal"/>
    <w:semiHidden/>
    <w:rsid w:val="0022094A"/>
    <w:pPr>
      <w:tabs>
        <w:tab w:val="right" w:pos="4176"/>
      </w:tabs>
      <w:ind w:left="568" w:hanging="284"/>
    </w:pPr>
    <w:rPr>
      <w:rFonts w:ascii="Garamond" w:hAnsi="Garamond"/>
    </w:rPr>
  </w:style>
  <w:style w:type="paragraph" w:customStyle="1" w:styleId="Byline">
    <w:name w:val="Byline"/>
    <w:rsid w:val="002209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94A"/>
    <w:pPr>
      <w:tabs>
        <w:tab w:val="clear" w:pos="3600"/>
        <w:tab w:val="clear" w:pos="3958"/>
      </w:tabs>
      <w:jc w:val="right"/>
    </w:pPr>
  </w:style>
  <w:style w:type="paragraph" w:styleId="Caption">
    <w:name w:val="caption"/>
    <w:basedOn w:val="BodyText"/>
    <w:next w:val="Normal"/>
    <w:qFormat/>
    <w:rsid w:val="0022094A"/>
    <w:pPr>
      <w:framePr w:w="2268" w:hSpace="181" w:vSpace="181" w:wrap="around" w:vAnchor="text" w:hAnchor="page" w:x="1135" w:y="285" w:anchorLock="1"/>
    </w:pPr>
    <w:rPr>
      <w:i/>
    </w:rPr>
  </w:style>
  <w:style w:type="paragraph" w:customStyle="1" w:styleId="MiniTOCTitle">
    <w:name w:val="MiniTOCTitle"/>
    <w:basedOn w:val="Heading4"/>
    <w:rsid w:val="0022094A"/>
    <w:pPr>
      <w:spacing w:before="240"/>
      <w:outlineLvl w:val="9"/>
    </w:pPr>
    <w:rPr>
      <w:noProof/>
      <w:sz w:val="24"/>
    </w:rPr>
  </w:style>
  <w:style w:type="paragraph" w:customStyle="1" w:styleId="MiniTOCItem">
    <w:name w:val="MiniTOCItem"/>
    <w:basedOn w:val="ListBullet"/>
    <w:rsid w:val="0022094A"/>
    <w:pPr>
      <w:numPr>
        <w:numId w:val="0"/>
      </w:numPr>
      <w:tabs>
        <w:tab w:val="right" w:leader="dot" w:pos="6521"/>
      </w:tabs>
      <w:spacing w:before="0" w:after="0"/>
    </w:pPr>
  </w:style>
  <w:style w:type="paragraph" w:customStyle="1" w:styleId="TOFTitle">
    <w:name w:val="TOFTitle"/>
    <w:basedOn w:val="TOCTitle"/>
    <w:rsid w:val="0022094A"/>
  </w:style>
  <w:style w:type="paragraph" w:styleId="TableofFigures">
    <w:name w:val="table of figures"/>
    <w:basedOn w:val="Normal"/>
    <w:next w:val="Normal"/>
    <w:semiHidden/>
    <w:rsid w:val="0022094A"/>
    <w:pPr>
      <w:tabs>
        <w:tab w:val="right" w:leader="dot" w:pos="9072"/>
      </w:tabs>
      <w:ind w:left="970" w:hanging="403"/>
    </w:pPr>
    <w:rPr>
      <w:rFonts w:ascii="Times New Roman" w:hAnsi="Times New Roman"/>
      <w:b/>
    </w:rPr>
  </w:style>
  <w:style w:type="paragraph" w:styleId="ListNumber">
    <w:name w:val="List Number"/>
    <w:basedOn w:val="List"/>
    <w:rsid w:val="0022094A"/>
    <w:pPr>
      <w:numPr>
        <w:numId w:val="14"/>
      </w:numPr>
      <w:tabs>
        <w:tab w:val="clear" w:pos="340"/>
      </w:tabs>
    </w:pPr>
  </w:style>
  <w:style w:type="character" w:customStyle="1" w:styleId="WingdingSymbols">
    <w:name w:val="Wingding Symbols"/>
    <w:rsid w:val="0022094A"/>
    <w:rPr>
      <w:rFonts w:ascii="Wingdings" w:hAnsi="Wingdings"/>
    </w:rPr>
  </w:style>
  <w:style w:type="paragraph" w:customStyle="1" w:styleId="TableHeading">
    <w:name w:val="Table Heading"/>
    <w:basedOn w:val="HeadingBase"/>
    <w:rsid w:val="0022094A"/>
    <w:pPr>
      <w:keepLines/>
      <w:pBdr>
        <w:bottom w:val="single" w:sz="6" w:space="1" w:color="918585"/>
      </w:pBdr>
      <w:spacing w:before="240"/>
    </w:pPr>
  </w:style>
  <w:style w:type="character" w:customStyle="1" w:styleId="HotSpot">
    <w:name w:val="HotSpot"/>
    <w:rsid w:val="0022094A"/>
    <w:rPr>
      <w:color w:val="0033CC"/>
      <w:u w:val="none"/>
    </w:rPr>
  </w:style>
  <w:style w:type="paragraph" w:customStyle="1" w:styleId="BodyTextRight">
    <w:name w:val="Body Text Right"/>
    <w:basedOn w:val="BodyText"/>
    <w:rsid w:val="0022094A"/>
    <w:pPr>
      <w:spacing w:before="0" w:after="0"/>
      <w:jc w:val="right"/>
    </w:pPr>
  </w:style>
  <w:style w:type="paragraph" w:styleId="Index3">
    <w:name w:val="index 3"/>
    <w:basedOn w:val="ListNumber2"/>
    <w:next w:val="Normal"/>
    <w:semiHidden/>
    <w:rsid w:val="0022094A"/>
    <w:pPr>
      <w:numPr>
        <w:numId w:val="0"/>
      </w:numPr>
      <w:tabs>
        <w:tab w:val="right" w:leader="dot" w:pos="4176"/>
      </w:tabs>
    </w:pPr>
  </w:style>
  <w:style w:type="paragraph" w:styleId="ListNumber2">
    <w:name w:val="List Number 2"/>
    <w:basedOn w:val="List2"/>
    <w:rsid w:val="0022094A"/>
    <w:pPr>
      <w:numPr>
        <w:numId w:val="9"/>
      </w:numPr>
      <w:tabs>
        <w:tab w:val="clear" w:pos="1060"/>
      </w:tabs>
    </w:pPr>
  </w:style>
  <w:style w:type="paragraph" w:customStyle="1" w:styleId="MarginNote">
    <w:name w:val="Margin Note"/>
    <w:basedOn w:val="BodyText"/>
    <w:rsid w:val="002209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9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9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94A"/>
    <w:rPr>
      <w:sz w:val="32"/>
    </w:rPr>
  </w:style>
  <w:style w:type="paragraph" w:customStyle="1" w:styleId="HeadingProcedure">
    <w:name w:val="Heading Procedure"/>
    <w:basedOn w:val="HeadingBase"/>
    <w:next w:val="Normal"/>
    <w:rsid w:val="0022094A"/>
    <w:pPr>
      <w:tabs>
        <w:tab w:val="left" w:pos="0"/>
      </w:tabs>
      <w:spacing w:before="120" w:after="60"/>
    </w:pPr>
    <w:rPr>
      <w:i/>
      <w:color w:val="918585"/>
      <w:sz w:val="22"/>
    </w:rPr>
  </w:style>
  <w:style w:type="paragraph" w:customStyle="1" w:styleId="TableBodyText">
    <w:name w:val="Table Body Text"/>
    <w:basedOn w:val="BodyText"/>
    <w:rsid w:val="0022094A"/>
    <w:pPr>
      <w:spacing w:before="60" w:after="60"/>
    </w:pPr>
  </w:style>
  <w:style w:type="paragraph" w:styleId="ListContinue">
    <w:name w:val="List Continue"/>
    <w:basedOn w:val="List"/>
    <w:rsid w:val="0022094A"/>
    <w:pPr>
      <w:ind w:firstLine="0"/>
    </w:pPr>
  </w:style>
  <w:style w:type="paragraph" w:customStyle="1" w:styleId="ListNote">
    <w:name w:val="List Note"/>
    <w:basedOn w:val="List"/>
    <w:rsid w:val="0022094A"/>
    <w:pPr>
      <w:pBdr>
        <w:top w:val="single" w:sz="6" w:space="2" w:color="918585"/>
        <w:bottom w:val="single" w:sz="6" w:space="2" w:color="918585"/>
      </w:pBdr>
      <w:tabs>
        <w:tab w:val="left" w:pos="1021"/>
      </w:tabs>
      <w:ind w:firstLine="0"/>
    </w:pPr>
  </w:style>
  <w:style w:type="paragraph" w:customStyle="1" w:styleId="Warning">
    <w:name w:val="Warning"/>
    <w:basedOn w:val="BodyText"/>
    <w:rsid w:val="0022094A"/>
    <w:pPr>
      <w:shd w:val="clear" w:color="auto" w:fill="D9D9D9"/>
      <w:tabs>
        <w:tab w:val="left" w:pos="992"/>
      </w:tabs>
      <w:ind w:left="119" w:right="119"/>
    </w:pPr>
    <w:rPr>
      <w:sz w:val="20"/>
    </w:rPr>
  </w:style>
  <w:style w:type="paragraph" w:customStyle="1" w:styleId="MarginIcons">
    <w:name w:val="Margin Icons"/>
    <w:basedOn w:val="BodyText"/>
    <w:rsid w:val="002209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94A"/>
    <w:rPr>
      <w:rFonts w:ascii="Courier New" w:hAnsi="Courier New"/>
    </w:rPr>
  </w:style>
  <w:style w:type="paragraph" w:customStyle="1" w:styleId="NoteBullet">
    <w:name w:val="Note Bullet"/>
    <w:basedOn w:val="Note"/>
    <w:rsid w:val="0022094A"/>
    <w:pPr>
      <w:tabs>
        <w:tab w:val="clear" w:pos="680"/>
      </w:tabs>
      <w:spacing w:before="60" w:after="60"/>
    </w:pPr>
  </w:style>
  <w:style w:type="paragraph" w:customStyle="1" w:styleId="SubHeading2">
    <w:name w:val="SubHeading2"/>
    <w:basedOn w:val="HeadingBase"/>
    <w:rsid w:val="0022094A"/>
    <w:pPr>
      <w:spacing w:before="240" w:after="60"/>
    </w:pPr>
    <w:rPr>
      <w:sz w:val="20"/>
    </w:rPr>
  </w:style>
  <w:style w:type="paragraph" w:customStyle="1" w:styleId="SubHeading1">
    <w:name w:val="SubHeading1"/>
    <w:basedOn w:val="HeadingBase"/>
    <w:rsid w:val="0022094A"/>
    <w:pPr>
      <w:spacing w:before="240" w:after="60"/>
    </w:pPr>
    <w:rPr>
      <w:color w:val="918585"/>
      <w:sz w:val="22"/>
    </w:rPr>
  </w:style>
  <w:style w:type="paragraph" w:customStyle="1" w:styleId="SideHeading">
    <w:name w:val="Side Heading"/>
    <w:basedOn w:val="HeadingBase"/>
    <w:rsid w:val="002209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94A"/>
    <w:pPr>
      <w:numPr>
        <w:numId w:val="10"/>
      </w:numPr>
    </w:pPr>
  </w:style>
  <w:style w:type="paragraph" w:styleId="PlainText">
    <w:name w:val="Plain Text"/>
    <w:basedOn w:val="Normal"/>
    <w:link w:val="PlainTextChar"/>
    <w:rsid w:val="0022094A"/>
    <w:rPr>
      <w:sz w:val="20"/>
    </w:rPr>
  </w:style>
  <w:style w:type="character" w:customStyle="1" w:styleId="PlainTextChar">
    <w:name w:val="Plain Text Char"/>
    <w:basedOn w:val="DefaultParagraphFont"/>
    <w:link w:val="PlainText"/>
    <w:rsid w:val="0022094A"/>
    <w:rPr>
      <w:rFonts w:ascii="Courier New" w:eastAsia="Times New Roman" w:hAnsi="Courier New" w:cs="Times New Roman"/>
      <w:sz w:val="20"/>
      <w:szCs w:val="20"/>
      <w:lang w:eastAsia="en-US"/>
    </w:rPr>
  </w:style>
  <w:style w:type="character" w:customStyle="1" w:styleId="MenuOption">
    <w:name w:val="Menu Option"/>
    <w:basedOn w:val="DefaultParagraphFont"/>
    <w:rsid w:val="0022094A"/>
    <w:rPr>
      <w:b/>
      <w:smallCaps/>
    </w:rPr>
  </w:style>
  <w:style w:type="paragraph" w:customStyle="1" w:styleId="TableListNumber">
    <w:name w:val="Table List Number"/>
    <w:basedOn w:val="ListNumber"/>
    <w:rsid w:val="0022094A"/>
    <w:pPr>
      <w:numPr>
        <w:numId w:val="0"/>
      </w:numPr>
    </w:pPr>
  </w:style>
  <w:style w:type="paragraph" w:styleId="TOC4">
    <w:name w:val="toc 4"/>
    <w:basedOn w:val="TOCBase"/>
    <w:next w:val="Normal"/>
    <w:semiHidden/>
    <w:rsid w:val="0022094A"/>
    <w:pPr>
      <w:tabs>
        <w:tab w:val="right" w:leader="dot" w:pos="9071"/>
      </w:tabs>
      <w:ind w:left="1701"/>
    </w:pPr>
  </w:style>
  <w:style w:type="paragraph" w:customStyle="1" w:styleId="ListAlpha">
    <w:name w:val="List Alpha"/>
    <w:basedOn w:val="List"/>
    <w:rsid w:val="0022094A"/>
    <w:pPr>
      <w:numPr>
        <w:numId w:val="8"/>
      </w:numPr>
    </w:pPr>
  </w:style>
  <w:style w:type="paragraph" w:customStyle="1" w:styleId="ListAlpha2">
    <w:name w:val="List Alpha 2"/>
    <w:basedOn w:val="List2"/>
    <w:rsid w:val="0022094A"/>
    <w:pPr>
      <w:numPr>
        <w:numId w:val="7"/>
      </w:numPr>
    </w:pPr>
  </w:style>
  <w:style w:type="paragraph" w:styleId="List2">
    <w:name w:val="List 2"/>
    <w:basedOn w:val="BodyText"/>
    <w:rsid w:val="0022094A"/>
    <w:pPr>
      <w:tabs>
        <w:tab w:val="left" w:pos="680"/>
      </w:tabs>
      <w:spacing w:before="60" w:after="60"/>
      <w:ind w:left="680" w:hanging="340"/>
    </w:pPr>
  </w:style>
  <w:style w:type="paragraph" w:styleId="List3">
    <w:name w:val="List 3"/>
    <w:basedOn w:val="BodyText"/>
    <w:rsid w:val="0022094A"/>
    <w:pPr>
      <w:tabs>
        <w:tab w:val="left" w:pos="1021"/>
      </w:tabs>
      <w:spacing w:before="60" w:after="60"/>
      <w:ind w:left="1020" w:hanging="340"/>
    </w:pPr>
  </w:style>
  <w:style w:type="paragraph" w:styleId="List4">
    <w:name w:val="List 4"/>
    <w:basedOn w:val="BodyText"/>
    <w:rsid w:val="0022094A"/>
    <w:pPr>
      <w:tabs>
        <w:tab w:val="left" w:pos="1361"/>
      </w:tabs>
      <w:spacing w:before="60" w:after="60"/>
      <w:ind w:left="1361" w:hanging="340"/>
    </w:pPr>
  </w:style>
  <w:style w:type="paragraph" w:styleId="List5">
    <w:name w:val="List 5"/>
    <w:basedOn w:val="BodyText"/>
    <w:rsid w:val="0022094A"/>
    <w:pPr>
      <w:tabs>
        <w:tab w:val="left" w:pos="1701"/>
      </w:tabs>
      <w:spacing w:before="60" w:after="60"/>
      <w:ind w:left="1701" w:hanging="340"/>
    </w:pPr>
  </w:style>
  <w:style w:type="paragraph" w:styleId="ListBullet3">
    <w:name w:val="List Bullet 3"/>
    <w:basedOn w:val="List3"/>
    <w:rsid w:val="0022094A"/>
    <w:pPr>
      <w:numPr>
        <w:numId w:val="13"/>
      </w:numPr>
      <w:tabs>
        <w:tab w:val="clear" w:pos="1021"/>
      </w:tabs>
      <w:ind w:left="1037" w:hanging="357"/>
    </w:pPr>
  </w:style>
  <w:style w:type="paragraph" w:styleId="ListBullet4">
    <w:name w:val="List Bullet 4"/>
    <w:basedOn w:val="List4"/>
    <w:rsid w:val="0022094A"/>
    <w:pPr>
      <w:numPr>
        <w:numId w:val="2"/>
      </w:numPr>
      <w:tabs>
        <w:tab w:val="clear" w:pos="1361"/>
      </w:tabs>
    </w:pPr>
  </w:style>
  <w:style w:type="paragraph" w:styleId="ListBullet5">
    <w:name w:val="List Bullet 5"/>
    <w:basedOn w:val="List5"/>
    <w:rsid w:val="0022094A"/>
    <w:pPr>
      <w:numPr>
        <w:numId w:val="3"/>
      </w:numPr>
    </w:pPr>
  </w:style>
  <w:style w:type="paragraph" w:styleId="ListContinue2">
    <w:name w:val="List Continue 2"/>
    <w:basedOn w:val="List2"/>
    <w:rsid w:val="0022094A"/>
    <w:pPr>
      <w:ind w:firstLine="0"/>
    </w:pPr>
  </w:style>
  <w:style w:type="paragraph" w:styleId="ListContinue3">
    <w:name w:val="List Continue 3"/>
    <w:basedOn w:val="List3"/>
    <w:rsid w:val="0022094A"/>
    <w:pPr>
      <w:ind w:left="1021" w:firstLine="0"/>
    </w:pPr>
  </w:style>
  <w:style w:type="paragraph" w:styleId="ListContinue4">
    <w:name w:val="List Continue 4"/>
    <w:basedOn w:val="List4"/>
    <w:rsid w:val="0022094A"/>
    <w:pPr>
      <w:ind w:firstLine="0"/>
    </w:pPr>
  </w:style>
  <w:style w:type="paragraph" w:styleId="ListContinue5">
    <w:name w:val="List Continue 5"/>
    <w:basedOn w:val="List5"/>
    <w:rsid w:val="0022094A"/>
    <w:pPr>
      <w:ind w:firstLine="0"/>
    </w:pPr>
  </w:style>
  <w:style w:type="paragraph" w:styleId="ListNumber3">
    <w:name w:val="List Number 3"/>
    <w:basedOn w:val="List3"/>
    <w:rsid w:val="0022094A"/>
    <w:pPr>
      <w:numPr>
        <w:numId w:val="4"/>
      </w:numPr>
    </w:pPr>
  </w:style>
  <w:style w:type="paragraph" w:styleId="ListNumber4">
    <w:name w:val="List Number 4"/>
    <w:basedOn w:val="List4"/>
    <w:rsid w:val="0022094A"/>
    <w:pPr>
      <w:numPr>
        <w:numId w:val="5"/>
      </w:numPr>
    </w:pPr>
  </w:style>
  <w:style w:type="paragraph" w:styleId="ListNumber5">
    <w:name w:val="List Number 5"/>
    <w:basedOn w:val="List5"/>
    <w:rsid w:val="0022094A"/>
    <w:pPr>
      <w:numPr>
        <w:numId w:val="6"/>
      </w:numPr>
    </w:pPr>
  </w:style>
  <w:style w:type="paragraph" w:styleId="BlockText">
    <w:name w:val="Block Text"/>
    <w:basedOn w:val="Normal"/>
    <w:rsid w:val="0022094A"/>
    <w:pPr>
      <w:spacing w:after="120"/>
      <w:ind w:left="1440" w:right="1440"/>
    </w:pPr>
  </w:style>
  <w:style w:type="character" w:customStyle="1" w:styleId="Subscript">
    <w:name w:val="Subscript"/>
    <w:basedOn w:val="DefaultParagraphFont"/>
    <w:rsid w:val="0022094A"/>
    <w:rPr>
      <w:sz w:val="16"/>
      <w:vertAlign w:val="subscript"/>
    </w:rPr>
  </w:style>
  <w:style w:type="character" w:customStyle="1" w:styleId="Superscript">
    <w:name w:val="Superscript"/>
    <w:basedOn w:val="DefaultParagraphFont"/>
    <w:rsid w:val="0022094A"/>
    <w:rPr>
      <w:sz w:val="16"/>
      <w:vertAlign w:val="superscript"/>
    </w:rPr>
  </w:style>
  <w:style w:type="character" w:customStyle="1" w:styleId="Symbols">
    <w:name w:val="Symbols"/>
    <w:basedOn w:val="DefaultParagraphFont"/>
    <w:rsid w:val="0022094A"/>
    <w:rPr>
      <w:rFonts w:ascii="Symbol" w:hAnsi="Symbol"/>
    </w:rPr>
  </w:style>
  <w:style w:type="character" w:customStyle="1" w:styleId="MenuOptions">
    <w:name w:val="Menu Options"/>
    <w:basedOn w:val="DefaultParagraphFont"/>
    <w:rsid w:val="0022094A"/>
    <w:rPr>
      <w:rFonts w:ascii="Arial Narrow" w:hAnsi="Arial Narrow"/>
      <w:smallCaps/>
    </w:rPr>
  </w:style>
  <w:style w:type="character" w:customStyle="1" w:styleId="Buttons">
    <w:name w:val="Buttons"/>
    <w:basedOn w:val="DefaultParagraphFont"/>
    <w:rsid w:val="0022094A"/>
    <w:rPr>
      <w:b/>
    </w:rPr>
  </w:style>
  <w:style w:type="character" w:customStyle="1" w:styleId="Underlined">
    <w:name w:val="Underlined"/>
    <w:basedOn w:val="DefaultParagraphFont"/>
    <w:rsid w:val="0022094A"/>
    <w:rPr>
      <w:u w:val="single"/>
    </w:rPr>
  </w:style>
  <w:style w:type="paragraph" w:customStyle="1" w:styleId="TableBodyTextRight">
    <w:name w:val="Table Body Text Right"/>
    <w:basedOn w:val="TableBodyText"/>
    <w:rsid w:val="0022094A"/>
    <w:pPr>
      <w:widowControl w:val="0"/>
      <w:autoSpaceDE w:val="0"/>
      <w:autoSpaceDN w:val="0"/>
      <w:adjustRightInd w:val="0"/>
      <w:jc w:val="right"/>
    </w:pPr>
    <w:rPr>
      <w:rFonts w:cs="Arial"/>
      <w:szCs w:val="18"/>
    </w:rPr>
  </w:style>
  <w:style w:type="paragraph" w:customStyle="1" w:styleId="CopyrightText">
    <w:name w:val="Copyright Text"/>
    <w:basedOn w:val="BodyText"/>
    <w:rsid w:val="0022094A"/>
    <w:rPr>
      <w:sz w:val="18"/>
    </w:rPr>
  </w:style>
  <w:style w:type="paragraph" w:customStyle="1" w:styleId="BodySmallRight">
    <w:name w:val="Body Small Right"/>
    <w:basedOn w:val="BodyTextRight"/>
    <w:rsid w:val="0022094A"/>
    <w:rPr>
      <w:sz w:val="18"/>
      <w:szCs w:val="18"/>
    </w:rPr>
  </w:style>
  <w:style w:type="paragraph" w:customStyle="1" w:styleId="MarginEdition">
    <w:name w:val="Margin Edition"/>
    <w:basedOn w:val="MarginNote"/>
    <w:rsid w:val="0022094A"/>
    <w:pPr>
      <w:spacing w:before="0" w:after="0"/>
    </w:pPr>
    <w:rPr>
      <w:rFonts w:ascii="Times New Roman" w:hAnsi="Times New Roman"/>
      <w:color w:val="999999"/>
    </w:rPr>
  </w:style>
  <w:style w:type="paragraph" w:customStyle="1" w:styleId="Spacer">
    <w:name w:val="Spacer"/>
    <w:basedOn w:val="Normal"/>
    <w:rsid w:val="0022094A"/>
    <w:rPr>
      <w:sz w:val="2"/>
      <w:szCs w:val="2"/>
    </w:rPr>
  </w:style>
  <w:style w:type="character" w:customStyle="1" w:styleId="Small">
    <w:name w:val="Small"/>
    <w:basedOn w:val="DefaultParagraphFont"/>
    <w:rsid w:val="0022094A"/>
    <w:rPr>
      <w:sz w:val="16"/>
    </w:rPr>
  </w:style>
  <w:style w:type="paragraph" w:customStyle="1" w:styleId="WideTable">
    <w:name w:val="Wide Table"/>
    <w:basedOn w:val="Normal"/>
    <w:rsid w:val="0022094A"/>
    <w:pPr>
      <w:ind w:left="-1418"/>
    </w:pPr>
    <w:rPr>
      <w:sz w:val="2"/>
      <w:szCs w:val="2"/>
    </w:rPr>
  </w:style>
  <w:style w:type="character" w:styleId="PageNumber">
    <w:name w:val="page number"/>
    <w:basedOn w:val="DefaultParagraphFont"/>
    <w:rsid w:val="0022094A"/>
  </w:style>
  <w:style w:type="paragraph" w:styleId="Quote">
    <w:name w:val="Quote"/>
    <w:basedOn w:val="Heading1"/>
    <w:link w:val="QuoteChar"/>
    <w:qFormat/>
    <w:rsid w:val="0022094A"/>
    <w:rPr>
      <w:b w:val="0"/>
      <w:sz w:val="72"/>
      <w:szCs w:val="72"/>
      <w:lang w:val="en-NZ"/>
    </w:rPr>
  </w:style>
  <w:style w:type="character" w:customStyle="1" w:styleId="QuoteChar">
    <w:name w:val="Quote Char"/>
    <w:basedOn w:val="DefaultParagraphFont"/>
    <w:link w:val="Quote"/>
    <w:rsid w:val="002209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94A"/>
    <w:pPr>
      <w:pageBreakBefore/>
    </w:pPr>
  </w:style>
  <w:style w:type="paragraph" w:customStyle="1" w:styleId="Border">
    <w:name w:val="Border"/>
    <w:basedOn w:val="Normal"/>
    <w:qFormat/>
    <w:rsid w:val="002209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94A"/>
    <w:rPr>
      <w:b/>
      <w:bCs/>
      <w:i/>
      <w:iCs/>
      <w:color w:val="auto"/>
    </w:rPr>
  </w:style>
  <w:style w:type="paragraph" w:styleId="IntenseQuote">
    <w:name w:val="Intense Quote"/>
    <w:basedOn w:val="Normal"/>
    <w:next w:val="Normal"/>
    <w:link w:val="IntenseQuoteChar"/>
    <w:uiPriority w:val="30"/>
    <w:qFormat/>
    <w:rsid w:val="002209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9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94A"/>
    <w:rPr>
      <w:smallCaps/>
      <w:color w:val="auto"/>
      <w:u w:val="single"/>
    </w:rPr>
  </w:style>
  <w:style w:type="character" w:styleId="IntenseReference">
    <w:name w:val="Intense Reference"/>
    <w:basedOn w:val="DefaultParagraphFont"/>
    <w:uiPriority w:val="32"/>
    <w:qFormat/>
    <w:rsid w:val="0022094A"/>
    <w:rPr>
      <w:b/>
      <w:bCs/>
      <w:smallCaps/>
      <w:color w:val="auto"/>
      <w:spacing w:val="5"/>
      <w:u w:val="single"/>
    </w:rPr>
  </w:style>
  <w:style w:type="paragraph" w:customStyle="1" w:styleId="2ColumnHeading">
    <w:name w:val="2Column Heading"/>
    <w:basedOn w:val="BodyText"/>
    <w:qFormat/>
    <w:rsid w:val="0022094A"/>
    <w:pPr>
      <w:spacing w:after="60"/>
      <w:ind w:left="-2268"/>
    </w:pPr>
    <w:rPr>
      <w:b/>
    </w:rPr>
  </w:style>
  <w:style w:type="paragraph" w:customStyle="1" w:styleId="Heading1TOC">
    <w:name w:val="Heading1 TOC"/>
    <w:basedOn w:val="Normal"/>
    <w:qFormat/>
    <w:rsid w:val="0022094A"/>
    <w:pPr>
      <w:spacing w:before="240" w:after="120"/>
    </w:pPr>
    <w:rPr>
      <w:rFonts w:ascii="Times New Roman" w:hAnsi="Times New Roman"/>
      <w:b/>
      <w:sz w:val="32"/>
    </w:rPr>
  </w:style>
  <w:style w:type="paragraph" w:customStyle="1" w:styleId="Heading2TOC">
    <w:name w:val="Heading2 TOC"/>
    <w:basedOn w:val="Normal"/>
    <w:qFormat/>
    <w:rsid w:val="0022094A"/>
    <w:pPr>
      <w:spacing w:before="240" w:after="60"/>
    </w:pPr>
    <w:rPr>
      <w:rFonts w:ascii="Times New Roman" w:hAnsi="Times New Roman"/>
      <w:b/>
      <w:sz w:val="28"/>
    </w:rPr>
  </w:style>
  <w:style w:type="character" w:customStyle="1" w:styleId="Underline">
    <w:name w:val="Underline"/>
    <w:basedOn w:val="DefaultParagraphFont"/>
    <w:qFormat/>
    <w:rsid w:val="0022094A"/>
    <w:rPr>
      <w:u w:val="single"/>
    </w:rPr>
  </w:style>
  <w:style w:type="character" w:customStyle="1" w:styleId="BoldandItalics">
    <w:name w:val="Bold and Italics"/>
    <w:qFormat/>
    <w:rsid w:val="0022094A"/>
    <w:rPr>
      <w:b/>
      <w:i/>
      <w:u w:val="none"/>
    </w:rPr>
  </w:style>
  <w:style w:type="paragraph" w:styleId="BalloonText">
    <w:name w:val="Balloon Text"/>
    <w:basedOn w:val="Normal"/>
    <w:link w:val="BalloonTextChar"/>
    <w:rsid w:val="0022094A"/>
    <w:rPr>
      <w:rFonts w:ascii="Tahoma" w:hAnsi="Tahoma" w:cs="Tahoma"/>
      <w:sz w:val="16"/>
      <w:szCs w:val="16"/>
    </w:rPr>
  </w:style>
  <w:style w:type="character" w:customStyle="1" w:styleId="BalloonTextChar">
    <w:name w:val="Balloon Text Char"/>
    <w:basedOn w:val="DefaultParagraphFont"/>
    <w:link w:val="BalloonText"/>
    <w:rsid w:val="002209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9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9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94A"/>
    <w:rPr>
      <w:b/>
      <w:color w:val="660033"/>
      <w:spacing w:val="0"/>
    </w:rPr>
  </w:style>
  <w:style w:type="paragraph" w:customStyle="1" w:styleId="Nameditemlist">
    <w:name w:val="Named item list"/>
    <w:basedOn w:val="BodyText"/>
    <w:qFormat/>
    <w:rsid w:val="0022094A"/>
    <w:pPr>
      <w:tabs>
        <w:tab w:val="left" w:pos="2835"/>
      </w:tabs>
      <w:ind w:left="2835" w:hanging="2835"/>
    </w:pPr>
  </w:style>
  <w:style w:type="paragraph" w:customStyle="1" w:styleId="BodyTextnopadding">
    <w:name w:val="Body Text no padding"/>
    <w:basedOn w:val="BodyText"/>
    <w:qFormat/>
    <w:rsid w:val="0022094A"/>
    <w:pPr>
      <w:spacing w:before="0" w:after="0"/>
    </w:pPr>
  </w:style>
  <w:style w:type="paragraph" w:customStyle="1" w:styleId="BodyTextBold">
    <w:name w:val="Body Text Bold"/>
    <w:basedOn w:val="BodyText"/>
    <w:qFormat/>
    <w:rsid w:val="0022094A"/>
    <w:rPr>
      <w:b/>
    </w:rPr>
  </w:style>
  <w:style w:type="character" w:styleId="Hyperlink">
    <w:name w:val="Hyperlink"/>
    <w:basedOn w:val="DefaultParagraphFont"/>
    <w:uiPriority w:val="99"/>
    <w:unhideWhenUsed/>
    <w:rsid w:val="00C56D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4515</Characters>
  <Application>Microsoft Office Word</Application>
  <DocSecurity>0</DocSecurity>
  <Lines>129</Lines>
  <Paragraphs>79</Paragraphs>
  <ScaleCrop>false</ScaleCrop>
  <Company>Author-it Software Corporation Ltd.</Company>
  <LinksUpToDate>false</LinksUpToDate>
  <CharactersWithSpaces>5119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ICTDRE314 Design communications wiring systems for customer premises</dc:title>
  <dc:subject>Approved</dc:subject>
  <dc:creator>Future Skills Organisation</dc:creator>
  <cp:keywords>Release: 1</cp:keywords>
  <dc:description>Review Date: 12 April 2008</dc:description>
  <cp:lastModifiedBy>HSD_TPCMSd.prod</cp:lastModifiedBy>
  <cp:revision>3</cp:revision>
  <dcterms:created xsi:type="dcterms:W3CDTF">2024-12-17T07:19:00Z</dcterms:created>
  <dcterms:modified xsi:type="dcterms:W3CDTF">2024-12-17T07:19:00Z</dcterms:modified>
</cp:coreProperties>
</file>