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7A4" w:rsidP="006A2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ICTDRE308 Install a cable broadband multi-dwelling unit system</w:t>
      </w:r>
      <w:r>
        <w:fldChar w:fldCharType="end"/>
      </w:r>
    </w:p>
    <w:p w:rsidR="006A27A4" w:rsidP="006A27A4">
      <w:pPr>
        <w:pStyle w:val="Version"/>
        <w:sectPr w:rsidSect="00B62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363" w:rsidP="00B62363">
      <w:pPr>
        <w:pStyle w:val="SuperHeading"/>
      </w:pPr>
      <w:r w:rsidRPr="00B62363">
        <w:t>Assessment Requirements for ICTDRE308 Install a cable broadband multi-dwelling unit system</w:t>
      </w:r>
    </w:p>
    <w:p w:rsidR="00000000" w:rsidRPr="00B62363" w:rsidP="00B62363">
      <w:pPr>
        <w:pStyle w:val="Heading1"/>
      </w:pPr>
      <w:bookmarkStart w:id="1" w:name="O_1042945"/>
      <w:bookmarkEnd w:id="1"/>
      <w:r w:rsidRPr="00B623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B623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63" w:rsidP="00B62363">
            <w:pPr>
              <w:pStyle w:val="BodyText"/>
            </w:pPr>
            <w:r w:rsidRPr="00B6236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63">
            <w:pPr>
              <w:pStyle w:val="BodyText"/>
              <w:rPr>
                <w:lang w:val="en-NZ"/>
              </w:rPr>
            </w:pPr>
            <w:r w:rsidRPr="00B62363">
              <w:rPr>
                <w:rStyle w:val="SpecialBold"/>
              </w:rPr>
              <w:t>Comments</w:t>
            </w:r>
          </w:p>
        </w:tc>
      </w:tr>
      <w:tr w:rsidTr="00B623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363">
            <w:pPr>
              <w:pStyle w:val="BodyText"/>
              <w:rPr>
                <w:lang w:val="en-NZ"/>
              </w:rPr>
            </w:pPr>
            <w:r w:rsidRPr="00B6236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363" w:rsidP="00B62363">
            <w:pPr>
              <w:pStyle w:val="BodyText"/>
            </w:pPr>
            <w:r w:rsidRPr="00B62363">
              <w:t>This version released with ICT Information and Communications Technology Training Package Release 5.0.</w:t>
            </w:r>
          </w:p>
        </w:tc>
      </w:tr>
    </w:tbl>
    <w:p w:rsidR="00000000" w:rsidRPr="00B62363" w:rsidP="00B62363">
      <w:pPr>
        <w:pStyle w:val="BodyText"/>
      </w:pPr>
    </w:p>
    <w:p w:rsidR="00000000" w:rsidRPr="00B62363" w:rsidP="00B62363">
      <w:pPr>
        <w:pStyle w:val="AllowPageBreak"/>
      </w:pPr>
    </w:p>
    <w:p w:rsidR="00000000" w:rsidRPr="00B62363" w:rsidP="00B62363">
      <w:pPr>
        <w:pStyle w:val="Heading1"/>
      </w:pPr>
      <w:bookmarkStart w:id="2" w:name="O_1042946"/>
      <w:bookmarkEnd w:id="2"/>
      <w:r w:rsidRPr="00B62363">
        <w:t>Performance Evidence</w:t>
      </w:r>
    </w:p>
    <w:p w:rsidR="00000000" w:rsidRPr="00B62363" w:rsidP="006A27A4">
      <w:pPr>
        <w:pStyle w:val="BodyText"/>
      </w:pPr>
      <w:r w:rsidRPr="00B62363">
        <w:t>The candidate must demonstrate the ability to perform the tasks outlined in the elements, performance criteria,</w:t>
      </w:r>
      <w:r w:rsidRPr="00B62363">
        <w:t xml:space="preserve"> and foundation skills, and to:</w:t>
      </w:r>
    </w:p>
    <w:p w:rsidR="00000000" w:rsidRPr="00B62363" w:rsidP="00B62363">
      <w:pPr>
        <w:pStyle w:val="ListBullet"/>
      </w:pPr>
      <w:r w:rsidRPr="00B62363">
        <w:t>obtain relevant approvals for access to site and equipment</w:t>
      </w:r>
    </w:p>
    <w:p w:rsidR="00000000" w:rsidRPr="00B62363" w:rsidP="00B62363">
      <w:pPr>
        <w:pStyle w:val="ListBullet"/>
      </w:pPr>
      <w:r w:rsidRPr="00B62363">
        <w:t xml:space="preserve">plan, assemble and install equipment  </w:t>
      </w:r>
    </w:p>
    <w:p w:rsidR="00000000" w:rsidRPr="00B62363" w:rsidP="00B62363">
      <w:pPr>
        <w:pStyle w:val="ListBullet"/>
      </w:pPr>
      <w:r w:rsidRPr="00B62363">
        <w:t>interpret results</w:t>
      </w:r>
    </w:p>
    <w:p w:rsidR="00000000" w:rsidRPr="00B62363" w:rsidP="00B62363">
      <w:pPr>
        <w:pStyle w:val="ListBullet"/>
      </w:pPr>
      <w:r w:rsidRPr="00B62363">
        <w:t xml:space="preserve">action test results to align with enterprise requirements </w:t>
      </w:r>
    </w:p>
    <w:p w:rsidR="00000000" w:rsidRPr="00B62363" w:rsidP="00B62363">
      <w:pPr>
        <w:pStyle w:val="ListBullet"/>
      </w:pPr>
      <w:r w:rsidRPr="00B62363">
        <w:t xml:space="preserve">perform handover with customer </w:t>
      </w:r>
    </w:p>
    <w:p w:rsidR="00000000" w:rsidRPr="00B62363" w:rsidP="00B62363">
      <w:pPr>
        <w:pStyle w:val="ListBullet"/>
      </w:pPr>
      <w:r w:rsidRPr="00B62363">
        <w:t>apply related work health and safety (WHS) requirements and work practices.</w:t>
      </w:r>
    </w:p>
    <w:p w:rsidR="00000000" w:rsidRPr="00B62363" w:rsidP="00B62363">
      <w:pPr>
        <w:pStyle w:val="BodyText"/>
      </w:pPr>
    </w:p>
    <w:p w:rsidR="00000000" w:rsidRPr="00B62363" w:rsidP="006A27A4">
      <w:pPr>
        <w:pStyle w:val="BodyText"/>
      </w:pPr>
      <w:r w:rsidRPr="00B62363">
        <w:t>Note: Evidence must be provided at least once when a specific volume or frequency is not stated.</w:t>
      </w:r>
    </w:p>
    <w:p w:rsidR="00000000" w:rsidRPr="00B62363" w:rsidP="00B62363">
      <w:pPr>
        <w:pStyle w:val="Heading1"/>
      </w:pPr>
      <w:bookmarkStart w:id="3" w:name="O_1042947"/>
      <w:bookmarkEnd w:id="3"/>
      <w:r w:rsidRPr="00B62363">
        <w:t>Knowledge Evidence</w:t>
      </w:r>
    </w:p>
    <w:p w:rsidR="00000000" w:rsidRPr="00B62363" w:rsidP="006A27A4">
      <w:pPr>
        <w:pStyle w:val="BodyText"/>
      </w:pPr>
      <w:r w:rsidRPr="00B62363">
        <w:t>The candidate must demonstrate the knowledge</w:t>
      </w:r>
      <w:r w:rsidRPr="00B62363">
        <w:t xml:space="preserve"> required to perform the tasks outlined in the elements, performance criteria, and foundation skills, which includes knowledge about:</w:t>
      </w:r>
    </w:p>
    <w:p w:rsidR="00000000" w:rsidRPr="00B62363" w:rsidP="00B62363">
      <w:pPr>
        <w:pStyle w:val="ListBullet"/>
      </w:pPr>
      <w:r w:rsidRPr="00B62363">
        <w:t>legislation, regulations and codes relevant to installation of broadband systems</w:t>
      </w:r>
    </w:p>
    <w:p w:rsidR="00000000" w:rsidRPr="00B62363" w:rsidP="00B62363">
      <w:pPr>
        <w:pStyle w:val="ListBullet"/>
      </w:pPr>
      <w:r w:rsidRPr="00B62363">
        <w:t>procedures and equipment required for me</w:t>
      </w:r>
      <w:r w:rsidRPr="00B62363">
        <w:t>asuring:</w:t>
      </w:r>
    </w:p>
    <w:p w:rsidR="00000000" w:rsidRPr="00B62363" w:rsidP="00B62363">
      <w:pPr>
        <w:pStyle w:val="ListBullet2"/>
      </w:pPr>
      <w:r w:rsidRPr="00B62363">
        <w:t>radio frequency (RF) signal power forward and return</w:t>
      </w:r>
    </w:p>
    <w:p w:rsidR="00000000" w:rsidRPr="00B62363" w:rsidP="00B62363">
      <w:pPr>
        <w:pStyle w:val="ListBullet2"/>
      </w:pPr>
      <w:r w:rsidRPr="00B62363">
        <w:t xml:space="preserve">insertion loss </w:t>
      </w:r>
    </w:p>
    <w:p w:rsidR="00000000" w:rsidRPr="00B62363" w:rsidP="00B62363">
      <w:pPr>
        <w:pStyle w:val="ListBullet2"/>
      </w:pPr>
      <w:r w:rsidRPr="00B62363">
        <w:t>distance to fault</w:t>
      </w:r>
    </w:p>
    <w:p w:rsidR="00000000" w:rsidRPr="00B62363" w:rsidP="00B62363">
      <w:pPr>
        <w:pStyle w:val="ListBullet2"/>
      </w:pPr>
      <w:r w:rsidRPr="00B62363">
        <w:t xml:space="preserve">modulation error rate (MER) and bit error rate (BER) for purpose of signal integrity </w:t>
      </w:r>
    </w:p>
    <w:p w:rsidR="00000000" w:rsidRPr="00B62363" w:rsidP="00B62363">
      <w:pPr>
        <w:pStyle w:val="ListBullet"/>
      </w:pPr>
      <w:r w:rsidRPr="00B62363">
        <w:t>features of instruments, test equipment and performance requirements</w:t>
      </w:r>
    </w:p>
    <w:p w:rsidR="00000000" w:rsidRPr="00B62363" w:rsidP="00B62363">
      <w:pPr>
        <w:pStyle w:val="ListBullet"/>
      </w:pPr>
      <w:r w:rsidRPr="00B62363">
        <w:t>RF testing of radio communications instruments and equipment</w:t>
      </w:r>
    </w:p>
    <w:p w:rsidR="00000000" w:rsidRPr="00B62363" w:rsidP="00B62363">
      <w:pPr>
        <w:pStyle w:val="ListBullet"/>
      </w:pPr>
      <w:r w:rsidRPr="00B62363">
        <w:t>typical issues and challenges that occur in telecommunications broadband installations</w:t>
      </w:r>
    </w:p>
    <w:p w:rsidR="00000000" w:rsidRPr="00B62363" w:rsidP="00B62363">
      <w:pPr>
        <w:pStyle w:val="ListBullet"/>
      </w:pPr>
      <w:r w:rsidRPr="00B62363">
        <w:t>safety issues regarding electromagnetic radiation (EMR).</w:t>
      </w:r>
    </w:p>
    <w:p w:rsidR="00000000" w:rsidRPr="00B62363" w:rsidP="00B62363">
      <w:pPr>
        <w:pStyle w:val="AllowPageBreak"/>
      </w:pPr>
    </w:p>
    <w:p w:rsidR="00000000" w:rsidRPr="00B62363" w:rsidP="00B62363">
      <w:pPr>
        <w:pStyle w:val="Heading1"/>
      </w:pPr>
      <w:bookmarkStart w:id="4" w:name="O_1042948"/>
      <w:bookmarkEnd w:id="4"/>
      <w:r w:rsidRPr="00B62363">
        <w:t>Assessment Conditions</w:t>
      </w:r>
    </w:p>
    <w:p w:rsidR="00000000" w:rsidRPr="00B62363" w:rsidP="006A27A4">
      <w:pPr>
        <w:pStyle w:val="BodyText"/>
      </w:pPr>
      <w:r w:rsidRPr="00B62363">
        <w:t>Skills mus</w:t>
      </w:r>
      <w:r w:rsidRPr="00B62363">
        <w:t xml:space="preserve">t be assessed in a workplace or simulated environment where conditions are typical of those in a telecommunications work environment or workplace. </w:t>
      </w:r>
    </w:p>
    <w:p w:rsidR="00000000" w:rsidRPr="00B62363" w:rsidP="006A27A4">
      <w:pPr>
        <w:pStyle w:val="BodyText"/>
      </w:pPr>
      <w:r w:rsidRPr="00B62363">
        <w:t>Access is required to:</w:t>
      </w:r>
    </w:p>
    <w:p w:rsidR="00000000" w:rsidRPr="00B62363" w:rsidP="00B62363">
      <w:pPr>
        <w:pStyle w:val="ListBullet"/>
      </w:pPr>
      <w:r w:rsidRPr="00B62363">
        <w:t>site/s where broadband multi-dwelling unit (MDU) system installation can be undertak</w:t>
      </w:r>
      <w:r w:rsidRPr="00B62363">
        <w:t>en</w:t>
      </w:r>
    </w:p>
    <w:p w:rsidR="00000000" w:rsidRPr="00B62363" w:rsidP="00B62363">
      <w:pPr>
        <w:pStyle w:val="ListBullet"/>
      </w:pPr>
      <w:r w:rsidRPr="00B62363">
        <w:t>hybrid fibre coaxial (HFC) equipment and devices currently used in industry</w:t>
      </w:r>
    </w:p>
    <w:p w:rsidR="00000000" w:rsidRPr="00B62363" w:rsidP="00B62363">
      <w:pPr>
        <w:pStyle w:val="ListBullet"/>
      </w:pPr>
      <w:r w:rsidRPr="00B62363">
        <w:t>test equipment required for HFC broadband installation and testing.</w:t>
      </w:r>
    </w:p>
    <w:p w:rsidR="00000000" w:rsidRPr="00B62363" w:rsidP="00B62363">
      <w:pPr>
        <w:pStyle w:val="BodyText"/>
      </w:pPr>
    </w:p>
    <w:p w:rsidR="00000000" w:rsidRPr="00B62363" w:rsidP="006A27A4">
      <w:pPr>
        <w:pStyle w:val="BodyText"/>
      </w:pPr>
      <w:r w:rsidRPr="00B62363">
        <w:t>Assessors of this unit must satisfy the requirements for assessors in applicable vocational education and tr</w:t>
      </w:r>
      <w:r w:rsidRPr="00B62363">
        <w:t>aining legislation, frameworks and/or standards.</w:t>
      </w:r>
    </w:p>
    <w:p w:rsidR="00000000" w:rsidRPr="00B62363" w:rsidP="00B62363">
      <w:pPr>
        <w:pStyle w:val="Heading1"/>
      </w:pPr>
      <w:bookmarkStart w:id="5" w:name="O_1042951"/>
      <w:bookmarkEnd w:id="5"/>
      <w:r w:rsidRPr="00B62363">
        <w:t>Links</w:t>
      </w:r>
    </w:p>
    <w:p w:rsidR="00000000" w:rsidRPr="00B62363" w:rsidP="006A27A4">
      <w:pPr>
        <w:pStyle w:val="BodyText"/>
      </w:pPr>
      <w:r w:rsidRPr="00B6236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320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2363" w:rsidP="00B62363"/>
    <w:sectPr w:rsidSect="00B623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63" w:rsidRPr="006A27A4" w:rsidP="006A2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A4" w:rsidP="00B62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27A4" w:rsidP="00B62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27A4" w:rsidP="00B62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363" w:rsidRPr="006A27A4" w:rsidP="006A27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A4" w:rsidRPr="002D2AF8" w:rsidP="00B62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ICTDRE308 Install a cable broadband multi-dwelling unit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A27A4" w:rsidP="00B62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AE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4E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A84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363"/>
  </w:style>
  <w:style w:type="character" w:customStyle="1" w:styleId="Heading1Char">
    <w:name w:val="Heading 1 Char"/>
    <w:basedOn w:val="DefaultParagraphFont"/>
    <w:link w:val="Heading1"/>
    <w:rsid w:val="00B62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3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363"/>
    <w:rPr>
      <w:b/>
      <w:spacing w:val="0"/>
    </w:rPr>
  </w:style>
  <w:style w:type="paragraph" w:styleId="ListBullet2">
    <w:name w:val="List Bullet 2"/>
    <w:basedOn w:val="List2"/>
    <w:rsid w:val="00B623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363"/>
    <w:rPr>
      <w:i/>
    </w:rPr>
  </w:style>
  <w:style w:type="paragraph" w:styleId="Caption">
    <w:name w:val="caption"/>
    <w:basedOn w:val="BodyText"/>
    <w:next w:val="Normal"/>
    <w:qFormat/>
    <w:rsid w:val="00B62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363"/>
  </w:style>
  <w:style w:type="paragraph" w:styleId="TableofFigures">
    <w:name w:val="table of figures"/>
    <w:basedOn w:val="Normal"/>
    <w:next w:val="Normal"/>
    <w:semiHidden/>
    <w:rsid w:val="00B62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3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363"/>
    <w:rPr>
      <w:rFonts w:ascii="Wingdings" w:hAnsi="Wingdings"/>
    </w:rPr>
  </w:style>
  <w:style w:type="paragraph" w:customStyle="1" w:styleId="TableHeading">
    <w:name w:val="Table Heading"/>
    <w:basedOn w:val="HeadingBase"/>
    <w:rsid w:val="00B62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363"/>
    <w:rPr>
      <w:color w:val="0033CC"/>
      <w:u w:val="none"/>
    </w:rPr>
  </w:style>
  <w:style w:type="paragraph" w:customStyle="1" w:styleId="BodyTextRight">
    <w:name w:val="Body Text Right"/>
    <w:basedOn w:val="BodyText"/>
    <w:rsid w:val="00B62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3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363"/>
    <w:rPr>
      <w:sz w:val="32"/>
    </w:rPr>
  </w:style>
  <w:style w:type="paragraph" w:customStyle="1" w:styleId="HeadingProcedure">
    <w:name w:val="Heading Procedure"/>
    <w:basedOn w:val="HeadingBase"/>
    <w:next w:val="Normal"/>
    <w:rsid w:val="00B62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363"/>
    <w:pPr>
      <w:spacing w:before="60" w:after="60"/>
    </w:pPr>
  </w:style>
  <w:style w:type="paragraph" w:styleId="ListContinue">
    <w:name w:val="List Continue"/>
    <w:basedOn w:val="List"/>
    <w:rsid w:val="00B62363"/>
    <w:pPr>
      <w:ind w:firstLine="0"/>
    </w:pPr>
  </w:style>
  <w:style w:type="paragraph" w:customStyle="1" w:styleId="ListNote">
    <w:name w:val="List Note"/>
    <w:basedOn w:val="List"/>
    <w:rsid w:val="00B62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363"/>
    <w:rPr>
      <w:rFonts w:ascii="Courier New" w:hAnsi="Courier New"/>
    </w:rPr>
  </w:style>
  <w:style w:type="paragraph" w:customStyle="1" w:styleId="NoteBullet">
    <w:name w:val="Note Bullet"/>
    <w:basedOn w:val="Note"/>
    <w:rsid w:val="00B62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3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363"/>
    <w:rPr>
      <w:b/>
      <w:smallCaps/>
    </w:rPr>
  </w:style>
  <w:style w:type="paragraph" w:customStyle="1" w:styleId="TableListNumber">
    <w:name w:val="Table List Number"/>
    <w:basedOn w:val="ListNumber"/>
    <w:rsid w:val="00B62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363"/>
    <w:pPr>
      <w:numPr>
        <w:numId w:val="9"/>
      </w:numPr>
    </w:pPr>
  </w:style>
  <w:style w:type="paragraph" w:customStyle="1" w:styleId="ListAlpha2">
    <w:name w:val="List Alpha 2"/>
    <w:basedOn w:val="List2"/>
    <w:rsid w:val="00B62363"/>
    <w:pPr>
      <w:numPr>
        <w:numId w:val="8"/>
      </w:numPr>
    </w:pPr>
  </w:style>
  <w:style w:type="paragraph" w:styleId="List2">
    <w:name w:val="List 2"/>
    <w:basedOn w:val="BodyText"/>
    <w:rsid w:val="00B62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3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3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363"/>
    <w:pPr>
      <w:numPr>
        <w:numId w:val="4"/>
      </w:numPr>
    </w:pPr>
  </w:style>
  <w:style w:type="paragraph" w:styleId="ListContinue2">
    <w:name w:val="List Continue 2"/>
    <w:basedOn w:val="List2"/>
    <w:rsid w:val="00B62363"/>
    <w:pPr>
      <w:ind w:firstLine="0"/>
    </w:pPr>
  </w:style>
  <w:style w:type="paragraph" w:styleId="ListContinue3">
    <w:name w:val="List Continue 3"/>
    <w:basedOn w:val="List3"/>
    <w:rsid w:val="00B62363"/>
    <w:pPr>
      <w:ind w:left="1021" w:firstLine="0"/>
    </w:pPr>
  </w:style>
  <w:style w:type="paragraph" w:styleId="ListContinue4">
    <w:name w:val="List Continue 4"/>
    <w:basedOn w:val="List4"/>
    <w:rsid w:val="00B62363"/>
    <w:pPr>
      <w:ind w:firstLine="0"/>
    </w:pPr>
  </w:style>
  <w:style w:type="paragraph" w:styleId="ListContinue5">
    <w:name w:val="List Continue 5"/>
    <w:basedOn w:val="List5"/>
    <w:rsid w:val="00B62363"/>
    <w:pPr>
      <w:ind w:firstLine="0"/>
    </w:pPr>
  </w:style>
  <w:style w:type="paragraph" w:styleId="ListNumber3">
    <w:name w:val="List Number 3"/>
    <w:basedOn w:val="List3"/>
    <w:rsid w:val="00B62363"/>
    <w:pPr>
      <w:numPr>
        <w:numId w:val="5"/>
      </w:numPr>
    </w:pPr>
  </w:style>
  <w:style w:type="paragraph" w:styleId="ListNumber4">
    <w:name w:val="List Number 4"/>
    <w:basedOn w:val="List4"/>
    <w:rsid w:val="00B62363"/>
    <w:pPr>
      <w:numPr>
        <w:numId w:val="6"/>
      </w:numPr>
    </w:pPr>
  </w:style>
  <w:style w:type="paragraph" w:styleId="ListNumber5">
    <w:name w:val="List Number 5"/>
    <w:basedOn w:val="List5"/>
    <w:rsid w:val="00B62363"/>
    <w:pPr>
      <w:numPr>
        <w:numId w:val="7"/>
      </w:numPr>
    </w:pPr>
  </w:style>
  <w:style w:type="paragraph" w:styleId="BlockText">
    <w:name w:val="Block Text"/>
    <w:basedOn w:val="Normal"/>
    <w:rsid w:val="00B62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363"/>
    <w:rPr>
      <w:sz w:val="16"/>
      <w:vertAlign w:val="superscript"/>
    </w:rPr>
  </w:style>
  <w:style w:type="character" w:customStyle="1" w:styleId="Symbols">
    <w:name w:val="Symbols"/>
    <w:basedOn w:val="DefaultParagraphFont"/>
    <w:rsid w:val="00B62363"/>
    <w:rPr>
      <w:rFonts w:ascii="Symbol" w:hAnsi="Symbol"/>
    </w:rPr>
  </w:style>
  <w:style w:type="character" w:customStyle="1" w:styleId="MenuOptions">
    <w:name w:val="Menu Options"/>
    <w:basedOn w:val="DefaultParagraphFont"/>
    <w:rsid w:val="00B62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363"/>
    <w:rPr>
      <w:b/>
    </w:rPr>
  </w:style>
  <w:style w:type="character" w:customStyle="1" w:styleId="Underlined">
    <w:name w:val="Underlined"/>
    <w:basedOn w:val="DefaultParagraphFont"/>
    <w:rsid w:val="00B62363"/>
    <w:rPr>
      <w:u w:val="single"/>
    </w:rPr>
  </w:style>
  <w:style w:type="paragraph" w:customStyle="1" w:styleId="TableBodyTextRight">
    <w:name w:val="Table Body Text Right"/>
    <w:basedOn w:val="TableBodyText"/>
    <w:rsid w:val="00B62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363"/>
    <w:rPr>
      <w:sz w:val="18"/>
    </w:rPr>
  </w:style>
  <w:style w:type="paragraph" w:customStyle="1" w:styleId="BodySmallRight">
    <w:name w:val="Body Small Right"/>
    <w:basedOn w:val="BodyTextRight"/>
    <w:rsid w:val="00B62363"/>
    <w:rPr>
      <w:sz w:val="18"/>
      <w:szCs w:val="18"/>
    </w:rPr>
  </w:style>
  <w:style w:type="paragraph" w:customStyle="1" w:styleId="MarginEdition">
    <w:name w:val="Margin Edition"/>
    <w:basedOn w:val="MarginNote"/>
    <w:rsid w:val="00B62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363"/>
    <w:rPr>
      <w:sz w:val="2"/>
      <w:szCs w:val="2"/>
    </w:rPr>
  </w:style>
  <w:style w:type="character" w:customStyle="1" w:styleId="Small">
    <w:name w:val="Small"/>
    <w:basedOn w:val="DefaultParagraphFont"/>
    <w:rsid w:val="00B62363"/>
    <w:rPr>
      <w:sz w:val="16"/>
    </w:rPr>
  </w:style>
  <w:style w:type="paragraph" w:customStyle="1" w:styleId="WideTable">
    <w:name w:val="Wide Table"/>
    <w:basedOn w:val="Normal"/>
    <w:rsid w:val="00B62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363"/>
  </w:style>
  <w:style w:type="paragraph" w:styleId="Quote">
    <w:name w:val="Quote"/>
    <w:basedOn w:val="Heading1"/>
    <w:link w:val="QuoteChar"/>
    <w:qFormat/>
    <w:rsid w:val="00B62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363"/>
    <w:pPr>
      <w:pageBreakBefore/>
    </w:pPr>
  </w:style>
  <w:style w:type="paragraph" w:customStyle="1" w:styleId="Border">
    <w:name w:val="Border"/>
    <w:basedOn w:val="Normal"/>
    <w:qFormat/>
    <w:rsid w:val="00B62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363"/>
    <w:rPr>
      <w:u w:val="single"/>
    </w:rPr>
  </w:style>
  <w:style w:type="character" w:customStyle="1" w:styleId="BoldandItalics">
    <w:name w:val="Bold and Italics"/>
    <w:qFormat/>
    <w:rsid w:val="00B62363"/>
    <w:rPr>
      <w:b/>
      <w:i/>
      <w:u w:val="none"/>
    </w:rPr>
  </w:style>
  <w:style w:type="paragraph" w:styleId="BalloonText">
    <w:name w:val="Balloon Text"/>
    <w:basedOn w:val="Normal"/>
    <w:link w:val="BalloonTextChar"/>
    <w:rsid w:val="00B62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363"/>
    <w:pPr>
      <w:spacing w:before="0" w:after="0"/>
    </w:pPr>
  </w:style>
  <w:style w:type="paragraph" w:customStyle="1" w:styleId="BodyTextBold">
    <w:name w:val="Body Text Bold"/>
    <w:basedOn w:val="BodyText"/>
    <w:qFormat/>
    <w:rsid w:val="00B62363"/>
    <w:rPr>
      <w:b/>
    </w:rPr>
  </w:style>
  <w:style w:type="character" w:styleId="Hyperlink">
    <w:name w:val="Hyperlink"/>
    <w:basedOn w:val="DefaultParagraphFont"/>
    <w:uiPriority w:val="99"/>
    <w:unhideWhenUsed/>
    <w:rsid w:val="006A27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2254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ICTDRE308 Install a cable broadband multi-dwelling unit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2024-12-17T07:49:00Z</dcterms:created>
  <dcterms:modified xsi:type="dcterms:W3CDTF">2024-12-17T07:49:00Z</dcterms:modified>
</cp:coreProperties>
</file>