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5E06" w:rsidP="00865E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ICTDRE305 Develop integrated digital reception systems</w:t>
      </w:r>
      <w:r>
        <w:fldChar w:fldCharType="end"/>
      </w:r>
    </w:p>
    <w:p w:rsidR="00865E06" w:rsidP="00865E06">
      <w:pPr>
        <w:pStyle w:val="Version"/>
        <w:sectPr w:rsidSect="008C2A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2AA7" w:rsidP="008C2AA7">
      <w:pPr>
        <w:pStyle w:val="SuperHeading"/>
      </w:pPr>
      <w:r w:rsidRPr="008C2AA7">
        <w:t>ICTDRE305 Develop integrated digital reception systems</w:t>
      </w:r>
    </w:p>
    <w:p w:rsidR="00000000" w:rsidRPr="008C2AA7" w:rsidP="008C2AA7">
      <w:pPr>
        <w:pStyle w:val="Heading1"/>
      </w:pPr>
      <w:bookmarkStart w:id="1" w:name="O_758358"/>
      <w:bookmarkEnd w:id="1"/>
      <w:r w:rsidRPr="008C2AA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C2A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AA7" w:rsidP="008C2AA7">
            <w:pPr>
              <w:pStyle w:val="BodyText"/>
            </w:pPr>
            <w:r w:rsidRPr="008C2AA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A7">
            <w:pPr>
              <w:pStyle w:val="BodyText"/>
              <w:rPr>
                <w:lang w:val="en-NZ"/>
              </w:rPr>
            </w:pPr>
            <w:r w:rsidRPr="008C2AA7">
              <w:rPr>
                <w:rStyle w:val="SpecialBold"/>
              </w:rPr>
              <w:t>Comments</w:t>
            </w:r>
          </w:p>
        </w:tc>
      </w:tr>
      <w:tr w:rsidTr="008C2A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A7">
            <w:pPr>
              <w:pStyle w:val="BodyText"/>
              <w:rPr>
                <w:lang w:val="en-NZ"/>
              </w:rPr>
            </w:pPr>
            <w:r w:rsidRPr="008C2AA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AA7" w:rsidP="008C2AA7">
            <w:pPr>
              <w:pStyle w:val="BodyText"/>
            </w:pPr>
            <w:r w:rsidRPr="008C2AA7">
              <w:t>This version first released with ICT Information and Communications Technology Training Package Version 2.0.</w:t>
            </w:r>
          </w:p>
        </w:tc>
      </w:tr>
    </w:tbl>
    <w:p w:rsidR="00000000" w:rsidRPr="008C2AA7" w:rsidP="008C2AA7">
      <w:pPr>
        <w:pStyle w:val="BodyText"/>
      </w:pPr>
    </w:p>
    <w:p w:rsidR="00000000" w:rsidRPr="008C2AA7" w:rsidP="008C2AA7">
      <w:pPr>
        <w:pStyle w:val="AllowPageBreak"/>
      </w:pPr>
    </w:p>
    <w:p w:rsidR="00000000" w:rsidRPr="008C2AA7" w:rsidP="008C2AA7">
      <w:pPr>
        <w:pStyle w:val="Heading1"/>
      </w:pPr>
      <w:bookmarkStart w:id="2" w:name="O_758359"/>
      <w:bookmarkEnd w:id="2"/>
      <w:r w:rsidRPr="008C2AA7">
        <w:t>Application</w:t>
      </w:r>
    </w:p>
    <w:p w:rsidR="00000000" w:rsidRPr="008C2AA7" w:rsidP="00865E06">
      <w:pPr>
        <w:pStyle w:val="BodyText"/>
      </w:pPr>
      <w:r w:rsidRPr="008C2AA7">
        <w:t>This unit describes the skills and knowledge requir</w:t>
      </w:r>
      <w:r w:rsidRPr="008C2AA7">
        <w:t>ed to develop integrated digital reception system applications, topologies, devices and capabilities, and system programming methods; as well as use diagnostic tools and documentation of developed systems.</w:t>
      </w:r>
    </w:p>
    <w:p w:rsidR="00000000" w:rsidRPr="008C2AA7" w:rsidP="00865E06">
      <w:pPr>
        <w:pStyle w:val="BodyText"/>
      </w:pPr>
      <w:r w:rsidRPr="008C2AA7">
        <w:t>It applies to cablers who install emerging digita</w:t>
      </w:r>
      <w:r w:rsidRPr="008C2AA7">
        <w:t xml:space="preserve">l reception equipment and cabling systems for domestic and small to medium enterprise information technologies. </w:t>
      </w:r>
    </w:p>
    <w:p w:rsidR="00000000" w:rsidRPr="008C2AA7" w:rsidP="00865E06">
      <w:pPr>
        <w:pStyle w:val="BodyText"/>
      </w:pPr>
      <w:r w:rsidRPr="008C2AA7">
        <w:t>No licensing, legislative or certification requirements apply to this unit at the time of publication.</w:t>
      </w:r>
    </w:p>
    <w:p w:rsidR="00000000" w:rsidRPr="008C2AA7" w:rsidP="008C2AA7">
      <w:pPr>
        <w:pStyle w:val="Heading1"/>
      </w:pPr>
      <w:bookmarkStart w:id="3" w:name="O_758362"/>
      <w:bookmarkEnd w:id="3"/>
      <w:r w:rsidRPr="008C2AA7">
        <w:t>Unit Sector</w:t>
      </w:r>
    </w:p>
    <w:p w:rsidR="00000000" w:rsidRPr="008C2AA7" w:rsidP="00865E06">
      <w:pPr>
        <w:pStyle w:val="BodyText"/>
      </w:pPr>
      <w:r w:rsidRPr="008C2AA7">
        <w:t>Telecommun</w:t>
      </w:r>
      <w:r w:rsidRPr="008C2AA7">
        <w:t>ications – Digital Reception Technology</w:t>
      </w:r>
    </w:p>
    <w:p w:rsidR="00000000" w:rsidRPr="008C2AA7" w:rsidP="008C2AA7">
      <w:pPr>
        <w:pStyle w:val="Heading1"/>
      </w:pPr>
      <w:bookmarkStart w:id="4" w:name="O_758363"/>
      <w:bookmarkEnd w:id="4"/>
      <w:r w:rsidRPr="008C2AA7">
        <w:t>Elements and Performance Criteria</w:t>
      </w:r>
    </w:p>
    <w:tbl>
      <w:tblPr>
        <w:tblW w:w="949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62"/>
      </w:tblGrid>
      <w:tr w:rsidTr="008C2AA7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AA7" w:rsidP="008C2AA7">
            <w:pPr>
              <w:pStyle w:val="BodyText"/>
            </w:pPr>
            <w:r w:rsidRPr="008C2AA7">
              <w:rPr>
                <w:rStyle w:val="SpecialBold"/>
              </w:rPr>
              <w:t>ELEMENT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A7">
            <w:pPr>
              <w:pStyle w:val="BodyText"/>
              <w:rPr>
                <w:lang w:val="en-NZ"/>
              </w:rPr>
            </w:pPr>
            <w:r w:rsidRPr="008C2AA7">
              <w:rPr>
                <w:rStyle w:val="SpecialBold"/>
              </w:rPr>
              <w:t>PERFORMANCE CRITERIA</w:t>
            </w:r>
          </w:p>
        </w:tc>
      </w:tr>
      <w:tr w:rsidTr="008C2AA7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AA7" w:rsidP="008C2AA7">
            <w:pPr>
              <w:pStyle w:val="BodyText"/>
            </w:pPr>
            <w:r w:rsidRPr="008C2AA7">
              <w:rPr>
                <w:rStyle w:val="Emphasis"/>
              </w:rPr>
              <w:t>Elements describe the essential outcomes.</w:t>
            </w:r>
          </w:p>
        </w:tc>
        <w:tc>
          <w:tcPr>
            <w:tcW w:w="69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A7">
            <w:pPr>
              <w:pStyle w:val="BodyText"/>
              <w:rPr>
                <w:lang w:val="en-NZ"/>
              </w:rPr>
            </w:pPr>
            <w:r w:rsidRPr="008C2AA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C2AA7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A7">
            <w:pPr>
              <w:pStyle w:val="BodyText"/>
              <w:rPr>
                <w:lang w:val="en-NZ"/>
              </w:rPr>
            </w:pPr>
            <w:r w:rsidRPr="008C2AA7">
              <w:t>1. Prepare to develop an integrated system</w:t>
            </w:r>
          </w:p>
        </w:tc>
        <w:tc>
          <w:tcPr>
            <w:tcW w:w="69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AA7" w:rsidP="008C2AA7">
            <w:pPr>
              <w:pStyle w:val="BodyText"/>
            </w:pPr>
            <w:r w:rsidRPr="008C2AA7">
              <w:t xml:space="preserve">1.1 Determine types and location of loads and control devices from project specifications and customer requirements </w:t>
            </w:r>
          </w:p>
          <w:p w:rsidR="00000000" w:rsidRPr="008C2AA7" w:rsidP="008C2AA7">
            <w:pPr>
              <w:pStyle w:val="BodyText"/>
            </w:pPr>
            <w:r w:rsidRPr="008C2AA7">
              <w:t>1.2 Determine number of control bus networks and current requirements from load calculations for devices on the system</w:t>
            </w:r>
          </w:p>
          <w:p w:rsidR="00000000" w:rsidRPr="008C2AA7" w:rsidP="008C2AA7">
            <w:pPr>
              <w:pStyle w:val="BodyText"/>
            </w:pPr>
            <w:r w:rsidRPr="008C2AA7">
              <w:t>1.3 Determine appropriate placement of system devices to optimise bus network power and load parameters, and maintain system stability</w:t>
            </w:r>
          </w:p>
          <w:p w:rsidR="00000000" w:rsidRPr="008C2AA7" w:rsidP="008C2AA7">
            <w:pPr>
              <w:pStyle w:val="BodyText"/>
            </w:pPr>
            <w:r w:rsidRPr="008C2AA7">
              <w:t>1</w:t>
            </w:r>
            <w:r w:rsidRPr="008C2AA7">
              <w:t xml:space="preserve">.4 Develop an integrated system to comply with regulator, safety and </w:t>
            </w:r>
            <w:r w:rsidRPr="008C2AA7">
              <w:t>manufacturer requirements</w:t>
            </w:r>
          </w:p>
          <w:p w:rsidR="00000000" w:rsidRPr="008C2AA7" w:rsidP="008C2AA7">
            <w:pPr>
              <w:pStyle w:val="BodyText"/>
            </w:pPr>
            <w:r w:rsidRPr="008C2AA7">
              <w:t>1.5 Document take-off of the number of devices and accessories required for the system, using manufacturer</w:t>
            </w:r>
            <w:r>
              <w:t>’</w:t>
            </w:r>
            <w:r w:rsidRPr="008C2AA7">
              <w:t>s title and ID for each</w:t>
            </w:r>
          </w:p>
          <w:p w:rsidR="00000000" w:rsidP="008C2AA7">
            <w:pPr>
              <w:pStyle w:val="BodyText"/>
              <w:rPr>
                <w:lang w:val="en-NZ"/>
              </w:rPr>
            </w:pPr>
            <w:r w:rsidRPr="008C2AA7">
              <w:t>1.6 Download required programm</w:t>
            </w:r>
            <w:r w:rsidRPr="008C2AA7">
              <w:t>ing and diagnostic tools to a compatible PC and check for correct operation and safety</w:t>
            </w:r>
          </w:p>
        </w:tc>
      </w:tr>
      <w:tr w:rsidTr="008C2AA7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A7">
            <w:pPr>
              <w:pStyle w:val="BodyText"/>
              <w:rPr>
                <w:lang w:val="en-NZ"/>
              </w:rPr>
            </w:pPr>
            <w:r w:rsidRPr="008C2AA7">
              <w:t>2. Program integrated system devices</w:t>
            </w:r>
          </w:p>
        </w:tc>
        <w:tc>
          <w:tcPr>
            <w:tcW w:w="69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AA7" w:rsidP="008C2AA7">
            <w:pPr>
              <w:pStyle w:val="BodyText"/>
            </w:pPr>
            <w:r w:rsidRPr="008C2AA7">
              <w:t>2.1 Follow work health and safety (WHS) risk control measures and procedures</w:t>
            </w:r>
          </w:p>
          <w:p w:rsidR="00000000" w:rsidRPr="008C2AA7" w:rsidP="008C2AA7">
            <w:pPr>
              <w:pStyle w:val="BodyText"/>
            </w:pPr>
            <w:r w:rsidRPr="008C2AA7">
              <w:t>2.2 Apply correct modes of programming to develop an i</w:t>
            </w:r>
            <w:r w:rsidRPr="008C2AA7">
              <w:t>ntegrated system according to manufacturer</w:t>
            </w:r>
            <w:r>
              <w:t>’</w:t>
            </w:r>
            <w:r w:rsidRPr="008C2AA7">
              <w:t>s programming software instructions</w:t>
            </w:r>
          </w:p>
          <w:p w:rsidR="00000000" w:rsidRPr="008C2AA7" w:rsidP="008C2AA7">
            <w:pPr>
              <w:pStyle w:val="BodyText"/>
            </w:pPr>
            <w:r w:rsidRPr="008C2AA7">
              <w:t>2.3 Follow manufacturer</w:t>
            </w:r>
            <w:r>
              <w:t>’</w:t>
            </w:r>
            <w:r w:rsidRPr="008C2AA7">
              <w:t>s instructions and recommendations when programming system devices to project requirements</w:t>
            </w:r>
          </w:p>
          <w:p w:rsidR="00000000" w:rsidRPr="008C2AA7" w:rsidP="008C2AA7">
            <w:pPr>
              <w:pStyle w:val="BodyText"/>
            </w:pPr>
            <w:r w:rsidRPr="008C2AA7">
              <w:t>2.4 Program parameters for operation of loads to project requ</w:t>
            </w:r>
            <w:r w:rsidRPr="008C2AA7">
              <w:t>irements and within manufacturer</w:t>
            </w:r>
            <w:r>
              <w:t>’</w:t>
            </w:r>
            <w:r w:rsidRPr="008C2AA7">
              <w:t>s designated range</w:t>
            </w:r>
          </w:p>
          <w:p w:rsidR="00000000" w:rsidP="008C2AA7">
            <w:pPr>
              <w:pStyle w:val="BodyText"/>
              <w:rPr>
                <w:lang w:val="en-NZ"/>
              </w:rPr>
            </w:pPr>
            <w:r w:rsidRPr="008C2AA7">
              <w:t>2.5 Save and backup the programmed system database according to manufacturer instructions</w:t>
            </w:r>
          </w:p>
        </w:tc>
      </w:tr>
      <w:tr w:rsidTr="008C2AA7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A7">
            <w:pPr>
              <w:pStyle w:val="BodyText"/>
              <w:rPr>
                <w:lang w:val="en-NZ"/>
              </w:rPr>
            </w:pPr>
            <w:r w:rsidRPr="008C2AA7">
              <w:t>3. Load and test integrated system</w:t>
            </w:r>
          </w:p>
        </w:tc>
        <w:tc>
          <w:tcPr>
            <w:tcW w:w="69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AA7" w:rsidP="008C2AA7">
            <w:pPr>
              <w:pStyle w:val="BodyText"/>
            </w:pPr>
            <w:r w:rsidRPr="008C2AA7">
              <w:t>3.1 Follow WHS risk control work measures and procedures</w:t>
            </w:r>
          </w:p>
          <w:p w:rsidR="00000000" w:rsidRPr="008C2AA7" w:rsidP="008C2AA7">
            <w:pPr>
              <w:pStyle w:val="BodyText"/>
            </w:pPr>
            <w:r w:rsidRPr="008C2AA7">
              <w:t>3.2 Transfer database</w:t>
            </w:r>
            <w:r w:rsidRPr="008C2AA7">
              <w:t xml:space="preserve"> of integrated system program to network</w:t>
            </w:r>
          </w:p>
          <w:p w:rsidR="00000000" w:rsidRPr="008C2AA7" w:rsidP="008C2AA7">
            <w:pPr>
              <w:pStyle w:val="BodyText"/>
            </w:pPr>
            <w:r w:rsidRPr="008C2AA7">
              <w:t>3.3 Test all functions of the integrated system for compliance with project requirements and manufacturer specifications</w:t>
            </w:r>
          </w:p>
          <w:p w:rsidR="00000000" w:rsidRPr="008C2AA7" w:rsidP="008C2AA7">
            <w:pPr>
              <w:pStyle w:val="BodyText"/>
            </w:pPr>
            <w:r w:rsidRPr="008C2AA7">
              <w:t>3.4 Use diagnostic tools to locate system faults, defects and anomalies</w:t>
            </w:r>
          </w:p>
          <w:p w:rsidR="00000000" w:rsidRPr="008C2AA7" w:rsidP="008C2AA7">
            <w:pPr>
              <w:pStyle w:val="BodyText"/>
            </w:pPr>
            <w:r w:rsidRPr="008C2AA7">
              <w:t>3.5 Correct defects an</w:t>
            </w:r>
            <w:r w:rsidRPr="008C2AA7">
              <w:t>d anomalies to comply with project requirements and manufacturer specifications</w:t>
            </w:r>
          </w:p>
          <w:p w:rsidR="00000000" w:rsidRPr="008C2AA7" w:rsidP="008C2AA7">
            <w:pPr>
              <w:pStyle w:val="BodyText"/>
            </w:pPr>
            <w:r w:rsidRPr="008C2AA7">
              <w:t>3.6 Provide copy of documentation of integrated system at handover to customer</w:t>
            </w:r>
          </w:p>
        </w:tc>
      </w:tr>
    </w:tbl>
    <w:p w:rsidR="00000000" w:rsidRPr="008C2AA7" w:rsidP="008C2AA7">
      <w:pPr>
        <w:pStyle w:val="BodyText"/>
      </w:pPr>
    </w:p>
    <w:p w:rsidR="00000000" w:rsidRPr="008C2AA7" w:rsidP="008C2AA7">
      <w:pPr>
        <w:pStyle w:val="AllowPageBreak"/>
      </w:pPr>
    </w:p>
    <w:p w:rsidR="00000000" w:rsidRPr="008C2AA7" w:rsidP="008C2AA7">
      <w:pPr>
        <w:pStyle w:val="Heading1"/>
      </w:pPr>
      <w:bookmarkStart w:id="5" w:name="O_758364"/>
      <w:bookmarkEnd w:id="5"/>
      <w:r w:rsidRPr="008C2AA7">
        <w:t>Foundation Skills</w:t>
      </w:r>
    </w:p>
    <w:p w:rsidR="00000000" w:rsidRPr="00865E06" w:rsidP="00865E06">
      <w:pPr>
        <w:pStyle w:val="BodyText"/>
        <w:rPr>
          <w:i/>
        </w:rPr>
      </w:pPr>
      <w:r w:rsidRPr="00865E06">
        <w:rPr>
          <w:rStyle w:val="Emphasis"/>
        </w:rPr>
        <w:t>This section describes language, literacy, numeracy and empl</w:t>
      </w:r>
      <w:r w:rsidRPr="00865E06">
        <w:rPr>
          <w:rStyle w:val="Emphasis"/>
        </w:rPr>
        <w:t>oyment skills incorporated in the performance criteria that are required for competent performance.</w:t>
      </w:r>
    </w:p>
    <w:tbl>
      <w:tblPr>
        <w:tblW w:w="952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683"/>
      </w:tblGrid>
      <w:tr w:rsidTr="008C2AA7">
        <w:tblPrEx>
          <w:tblW w:w="95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AA7" w:rsidP="008C2AA7">
            <w:pPr>
              <w:pStyle w:val="BodyText"/>
            </w:pPr>
            <w:r w:rsidRPr="008C2AA7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AA7" w:rsidP="008C2AA7">
            <w:pPr>
              <w:pStyle w:val="BodyText"/>
            </w:pPr>
            <w:r w:rsidRPr="008C2AA7">
              <w:rPr>
                <w:rStyle w:val="SpecialBold"/>
              </w:rPr>
              <w:t>Performance</w:t>
            </w:r>
          </w:p>
          <w:p w:rsidR="00000000" w:rsidRPr="008C2AA7" w:rsidP="008C2AA7">
            <w:pPr>
              <w:pStyle w:val="BodyText"/>
            </w:pPr>
            <w:r w:rsidRPr="008C2AA7">
              <w:rPr>
                <w:rStyle w:val="SpecialBold"/>
              </w:rPr>
              <w:t>Criteria</w:t>
            </w: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A7">
            <w:pPr>
              <w:pStyle w:val="BodyText"/>
              <w:rPr>
                <w:lang w:val="en-NZ"/>
              </w:rPr>
            </w:pPr>
            <w:r w:rsidRPr="008C2AA7">
              <w:rPr>
                <w:rStyle w:val="SpecialBold"/>
              </w:rPr>
              <w:t>Description</w:t>
            </w:r>
          </w:p>
        </w:tc>
      </w:tr>
      <w:tr w:rsidTr="008C2AA7">
        <w:tblPrEx>
          <w:tblW w:w="95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A7">
            <w:pPr>
              <w:pStyle w:val="BodyText"/>
              <w:rPr>
                <w:lang w:val="en-NZ"/>
              </w:rPr>
            </w:pPr>
            <w:r w:rsidRPr="008C2AA7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A7">
            <w:pPr>
              <w:pStyle w:val="BodyText"/>
              <w:rPr>
                <w:lang w:val="en-NZ"/>
              </w:rPr>
            </w:pPr>
            <w:r w:rsidRPr="008C2AA7">
              <w:t>1.1, 1.3-1.5, 2.2, 2.3, 3.3</w:t>
            </w: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A7">
            <w:pPr>
              <w:pStyle w:val="ListBullet"/>
              <w:rPr>
                <w:lang w:val="en-NZ"/>
              </w:rPr>
            </w:pPr>
            <w:r w:rsidRPr="008C2AA7">
              <w:t>Reads and interprets plans, specifications, computer program interface, and other documentation from a variety of sources, and consolidates information to determine requirements</w:t>
            </w:r>
          </w:p>
        </w:tc>
      </w:tr>
      <w:tr w:rsidTr="008C2AA7">
        <w:tblPrEx>
          <w:tblW w:w="95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A7">
            <w:pPr>
              <w:pStyle w:val="BodyText"/>
              <w:rPr>
                <w:lang w:val="en-NZ"/>
              </w:rPr>
            </w:pPr>
            <w:r w:rsidRPr="008C2AA7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A7">
            <w:pPr>
              <w:pStyle w:val="BodyText"/>
              <w:rPr>
                <w:lang w:val="en-NZ"/>
              </w:rPr>
            </w:pPr>
            <w:r w:rsidRPr="008C2AA7">
              <w:t>1.5, 2.4, 3.2</w:t>
            </w: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A7">
            <w:pPr>
              <w:pStyle w:val="ListBullet"/>
              <w:rPr>
                <w:lang w:val="en-NZ"/>
              </w:rPr>
            </w:pPr>
            <w:r w:rsidRPr="008C2AA7">
              <w:t>Develops procedural material for a specific audience u</w:t>
            </w:r>
            <w:r w:rsidRPr="008C2AA7">
              <w:t>sing clear and detailed language to convey explicit information, requirements and recommendations</w:t>
            </w:r>
          </w:p>
        </w:tc>
      </w:tr>
      <w:tr w:rsidTr="008C2AA7">
        <w:tblPrEx>
          <w:tblW w:w="95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A7">
            <w:pPr>
              <w:pStyle w:val="BodyText"/>
              <w:rPr>
                <w:lang w:val="en-NZ"/>
              </w:rPr>
            </w:pPr>
            <w:r w:rsidRPr="008C2AA7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A7">
            <w:pPr>
              <w:pStyle w:val="BodyText"/>
              <w:rPr>
                <w:lang w:val="en-NZ"/>
              </w:rPr>
            </w:pPr>
            <w:r w:rsidRPr="008C2AA7">
              <w:t>1.1</w:t>
            </w: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A7">
            <w:pPr>
              <w:pStyle w:val="ListBullet"/>
              <w:rPr>
                <w:lang w:val="en-NZ"/>
              </w:rPr>
            </w:pPr>
            <w:r w:rsidRPr="008C2AA7">
              <w:t>Effectively participates in verbal exchanges using collaborative and inclusive techniques including active listening and questioning,</w:t>
            </w:r>
            <w:r w:rsidRPr="008C2AA7">
              <w:t xml:space="preserve"> and reading of verbal and non-verbal signals to convey and clarify information</w:t>
            </w:r>
          </w:p>
        </w:tc>
      </w:tr>
      <w:tr w:rsidTr="008C2AA7">
        <w:tblPrEx>
          <w:tblW w:w="95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A7">
            <w:pPr>
              <w:pStyle w:val="BodyText"/>
              <w:rPr>
                <w:lang w:val="en-NZ"/>
              </w:rPr>
            </w:pPr>
            <w:r w:rsidRPr="008C2AA7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A7">
            <w:pPr>
              <w:pStyle w:val="BodyText"/>
              <w:rPr>
                <w:lang w:val="en-NZ"/>
              </w:rPr>
            </w:pPr>
            <w:r w:rsidRPr="008C2AA7">
              <w:t>1.1-1.3</w:t>
            </w: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AA7" w:rsidP="008C2AA7">
            <w:pPr>
              <w:pStyle w:val="ListBullet"/>
            </w:pPr>
            <w:r w:rsidRPr="008C2AA7">
              <w:t xml:space="preserve">Calculations required for determining design specifications </w:t>
            </w:r>
          </w:p>
          <w:p w:rsidR="00000000" w:rsidP="008C2AA7">
            <w:pPr>
              <w:pStyle w:val="ListBullet"/>
              <w:rPr>
                <w:lang w:val="en-NZ"/>
              </w:rPr>
            </w:pPr>
            <w:r w:rsidRPr="008C2AA7">
              <w:t>Performs mathematical calculations to check, interpret and confirm results of system tests</w:t>
            </w:r>
          </w:p>
        </w:tc>
      </w:tr>
      <w:tr w:rsidTr="008C2AA7">
        <w:tblPrEx>
          <w:tblW w:w="95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A7">
            <w:pPr>
              <w:pStyle w:val="BodyText"/>
              <w:rPr>
                <w:lang w:val="en-NZ"/>
              </w:rPr>
            </w:pPr>
            <w:r w:rsidRPr="008C2AA7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A7">
            <w:pPr>
              <w:pStyle w:val="BodyText"/>
              <w:rPr>
                <w:lang w:val="en-NZ"/>
              </w:rPr>
            </w:pPr>
            <w:r w:rsidRPr="008C2AA7">
              <w:t>1.4, 2.1, 3.1</w:t>
            </w: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A7">
            <w:pPr>
              <w:pStyle w:val="ListBullet"/>
              <w:rPr>
                <w:lang w:val="en-NZ"/>
              </w:rPr>
            </w:pPr>
            <w:r w:rsidRPr="008C2AA7">
              <w:t>Understands rights and responsibilities in complying with standards and regulatory requirements</w:t>
            </w:r>
          </w:p>
        </w:tc>
      </w:tr>
      <w:tr w:rsidTr="008C2AA7">
        <w:tblPrEx>
          <w:tblW w:w="95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A7">
            <w:pPr>
              <w:pStyle w:val="BodyText"/>
              <w:rPr>
                <w:lang w:val="en-NZ"/>
              </w:rPr>
            </w:pPr>
            <w:r w:rsidRPr="008C2AA7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A7">
            <w:pPr>
              <w:pStyle w:val="BodyText"/>
              <w:rPr>
                <w:lang w:val="en-NZ"/>
              </w:rPr>
            </w:pPr>
            <w:r w:rsidRPr="008C2AA7">
              <w:t>1.3, 1.6, 2.2-2.5, 3.2-3.4</w:t>
            </w: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AA7" w:rsidP="008C2AA7">
            <w:pPr>
              <w:pStyle w:val="ListBullet"/>
            </w:pPr>
            <w:r w:rsidRPr="008C2AA7">
              <w:t>Takes responsibility for planning, sequencing and prioritising tasks an</w:t>
            </w:r>
            <w:r w:rsidRPr="008C2AA7">
              <w:t>d own workload for efficiency and effective outcomes</w:t>
            </w:r>
          </w:p>
          <w:p w:rsidR="00000000" w:rsidRPr="008C2AA7" w:rsidP="008C2AA7">
            <w:pPr>
              <w:pStyle w:val="ListBullet"/>
            </w:pPr>
            <w:r w:rsidRPr="008C2AA7">
              <w:t>Makes routine decisions and implements standard procedures for routine tasks, using formal decision-making processes for more complex and non-routine situations</w:t>
            </w:r>
          </w:p>
          <w:p w:rsidR="00000000" w:rsidRPr="008C2AA7" w:rsidP="008C2AA7">
            <w:pPr>
              <w:pStyle w:val="ListBullet"/>
            </w:pPr>
            <w:r w:rsidRPr="008C2AA7">
              <w:t>Addresses less predictable problems and in</w:t>
            </w:r>
            <w:r w:rsidRPr="008C2AA7">
              <w:t>itiates standard procedures in response, applying problem-solving processes in determining a solution</w:t>
            </w:r>
          </w:p>
          <w:p w:rsidR="00000000" w:rsidRPr="008C2AA7" w:rsidP="008C2AA7">
            <w:pPr>
              <w:pStyle w:val="ListBullet"/>
            </w:pPr>
            <w:r w:rsidRPr="008C2AA7">
              <w:t>Uses familiar digital technologies and systems to access information, search and enter data and code, present information and communicate with others, cog</w:t>
            </w:r>
            <w:r w:rsidRPr="008C2AA7">
              <w:t>nisant of data security and safety</w:t>
            </w:r>
          </w:p>
        </w:tc>
      </w:tr>
    </w:tbl>
    <w:p w:rsidR="00000000" w:rsidRPr="008C2AA7" w:rsidP="008C2AA7">
      <w:pPr>
        <w:pStyle w:val="BodyText"/>
      </w:pPr>
    </w:p>
    <w:p w:rsidR="00000000" w:rsidRPr="008C2AA7" w:rsidP="008C2AA7">
      <w:pPr>
        <w:pStyle w:val="AllowPageBreak"/>
      </w:pPr>
    </w:p>
    <w:p w:rsidR="00000000" w:rsidRPr="008C2AA7" w:rsidP="008C2AA7">
      <w:pPr>
        <w:pStyle w:val="Heading1"/>
      </w:pPr>
      <w:bookmarkStart w:id="6" w:name="O_758366"/>
      <w:bookmarkEnd w:id="6"/>
      <w:r w:rsidRPr="008C2AA7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295"/>
      </w:tblGrid>
      <w:tr w:rsidTr="008C2AA7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AA7" w:rsidP="008C2AA7">
            <w:pPr>
              <w:pStyle w:val="BodyText"/>
            </w:pPr>
            <w:r w:rsidRPr="008C2AA7">
              <w:rPr>
                <w:rStyle w:val="SpecialBold"/>
              </w:rPr>
              <w:t xml:space="preserve">Code and title </w:t>
            </w:r>
          </w:p>
          <w:p w:rsidR="00000000" w:rsidRPr="008C2AA7" w:rsidP="008C2AA7">
            <w:pPr>
              <w:pStyle w:val="BodyText"/>
            </w:pPr>
            <w:r w:rsidRPr="008C2AA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AA7" w:rsidP="008C2AA7">
            <w:pPr>
              <w:pStyle w:val="BodyText"/>
            </w:pPr>
            <w:r w:rsidRPr="008C2AA7">
              <w:rPr>
                <w:rStyle w:val="SpecialBold"/>
              </w:rPr>
              <w:t>Code and title</w:t>
            </w:r>
          </w:p>
          <w:p w:rsidR="00000000" w:rsidRPr="008C2AA7" w:rsidP="008C2AA7">
            <w:pPr>
              <w:pStyle w:val="BodyText"/>
            </w:pPr>
            <w:r w:rsidRPr="008C2AA7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AA7" w:rsidP="008C2AA7">
            <w:pPr>
              <w:pStyle w:val="BodyText"/>
            </w:pPr>
            <w:r w:rsidRPr="008C2AA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A7">
            <w:pPr>
              <w:pStyle w:val="BodyText"/>
              <w:rPr>
                <w:lang w:val="en-NZ"/>
              </w:rPr>
            </w:pPr>
            <w:r w:rsidRPr="008C2AA7">
              <w:rPr>
                <w:rStyle w:val="SpecialBold"/>
              </w:rPr>
              <w:t>Equivalence status</w:t>
            </w:r>
          </w:p>
        </w:tc>
      </w:tr>
      <w:tr w:rsidTr="008C2AA7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A7">
            <w:pPr>
              <w:pStyle w:val="BodyText"/>
              <w:rPr>
                <w:lang w:val="en-NZ"/>
              </w:rPr>
            </w:pPr>
            <w:r w:rsidRPr="008C2AA7">
              <w:t>ICTDRE305 Develop integrated digital reception systems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A7">
            <w:pPr>
              <w:pStyle w:val="BodyText"/>
              <w:rPr>
                <w:lang w:val="en-NZ"/>
              </w:rPr>
            </w:pPr>
            <w:r w:rsidRPr="008C2AA7">
              <w:t>ICTDRE3249A Develop integrated digital reception systems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A7">
            <w:pPr>
              <w:pStyle w:val="BodyText"/>
              <w:rPr>
                <w:lang w:val="en-NZ"/>
              </w:rPr>
            </w:pPr>
            <w:r w:rsidRPr="008C2AA7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AA7" w:rsidP="008C2AA7">
            <w:pPr>
              <w:pStyle w:val="BodyText"/>
            </w:pPr>
            <w:r w:rsidRPr="008C2AA7">
              <w:t>Equivalent unit</w:t>
            </w:r>
          </w:p>
        </w:tc>
      </w:tr>
    </w:tbl>
    <w:p w:rsidR="00000000" w:rsidRPr="008C2AA7" w:rsidP="008C2AA7">
      <w:pPr>
        <w:pStyle w:val="BodyText"/>
      </w:pPr>
    </w:p>
    <w:p w:rsidR="00000000" w:rsidRPr="008C2AA7" w:rsidP="008C2AA7">
      <w:pPr>
        <w:pStyle w:val="AllowPageBreak"/>
      </w:pPr>
    </w:p>
    <w:p w:rsidR="00000000" w:rsidRPr="008C2AA7" w:rsidP="008C2AA7">
      <w:pPr>
        <w:pStyle w:val="Heading1"/>
      </w:pPr>
      <w:bookmarkStart w:id="7" w:name="O_758373"/>
      <w:bookmarkEnd w:id="7"/>
      <w:r w:rsidRPr="008C2AA7">
        <w:t>Links</w:t>
      </w:r>
    </w:p>
    <w:p w:rsidR="00000000" w:rsidRPr="008C2AA7" w:rsidP="00865E06">
      <w:pPr>
        <w:pStyle w:val="BodyText"/>
      </w:pPr>
      <w:r w:rsidRPr="008C2AA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A788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C2AA7" w:rsidP="008C2AA7"/>
    <w:sectPr w:rsidSect="008C2AA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A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AA7" w:rsidRPr="00865E06" w:rsidP="00865E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A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E06" w:rsidP="008C2A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5E06" w:rsidP="008C2A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65E06" w:rsidP="008C2A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A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E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2AA7" w:rsidRPr="00865E06" w:rsidP="00865E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A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E06" w:rsidRPr="002D2AF8" w:rsidP="008C2A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ICTDRE305 Develop integrated digital reception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865E06" w:rsidP="008C2A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D0296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8308C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2A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2A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2A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2A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2A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2A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2A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2A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2A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2A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2A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2AA7"/>
  </w:style>
  <w:style w:type="character" w:customStyle="1" w:styleId="Heading1Char">
    <w:name w:val="Heading 1 Char"/>
    <w:basedOn w:val="DefaultParagraphFont"/>
    <w:link w:val="Heading1"/>
    <w:rsid w:val="008C2A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2A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2A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2AA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2AA7"/>
    <w:rPr>
      <w:b/>
      <w:spacing w:val="0"/>
    </w:rPr>
  </w:style>
  <w:style w:type="character" w:styleId="Emphasis">
    <w:name w:val="Emphasis"/>
    <w:basedOn w:val="DefaultParagraphFont"/>
    <w:qFormat/>
    <w:rsid w:val="008C2AA7"/>
    <w:rPr>
      <w:i/>
    </w:rPr>
  </w:style>
  <w:style w:type="paragraph" w:customStyle="1" w:styleId="SuperHeading">
    <w:name w:val="SuperHeading"/>
    <w:basedOn w:val="Normal"/>
    <w:rsid w:val="008C2A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2A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2A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2A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2A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2A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2A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2A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2A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2A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2A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2A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2A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2A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2A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2A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2A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2A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2A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2A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2A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2A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2A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2A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2A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C2AA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C2A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2A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2A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2A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2A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2A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2A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2A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2AA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C2A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2A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2A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2AA7"/>
  </w:style>
  <w:style w:type="paragraph" w:styleId="TableofFigures">
    <w:name w:val="table of figures"/>
    <w:basedOn w:val="Normal"/>
    <w:next w:val="Normal"/>
    <w:semiHidden/>
    <w:rsid w:val="008C2A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2AA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C2AA7"/>
    <w:rPr>
      <w:rFonts w:ascii="Wingdings" w:hAnsi="Wingdings"/>
    </w:rPr>
  </w:style>
  <w:style w:type="paragraph" w:customStyle="1" w:styleId="TableHeading">
    <w:name w:val="Table Heading"/>
    <w:basedOn w:val="HeadingBase"/>
    <w:rsid w:val="008C2A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2AA7"/>
    <w:rPr>
      <w:color w:val="0033CC"/>
      <w:u w:val="none"/>
    </w:rPr>
  </w:style>
  <w:style w:type="paragraph" w:customStyle="1" w:styleId="BodyTextRight">
    <w:name w:val="Body Text Right"/>
    <w:basedOn w:val="BodyText"/>
    <w:rsid w:val="008C2A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2A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2AA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2A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2A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2A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2AA7"/>
    <w:rPr>
      <w:sz w:val="32"/>
    </w:rPr>
  </w:style>
  <w:style w:type="paragraph" w:customStyle="1" w:styleId="HeadingProcedure">
    <w:name w:val="Heading Procedure"/>
    <w:basedOn w:val="HeadingBase"/>
    <w:next w:val="Normal"/>
    <w:rsid w:val="008C2A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2AA7"/>
    <w:pPr>
      <w:spacing w:before="60" w:after="60"/>
    </w:pPr>
  </w:style>
  <w:style w:type="paragraph" w:styleId="ListContinue">
    <w:name w:val="List Continue"/>
    <w:basedOn w:val="List"/>
    <w:rsid w:val="008C2AA7"/>
    <w:pPr>
      <w:ind w:firstLine="0"/>
    </w:pPr>
  </w:style>
  <w:style w:type="paragraph" w:customStyle="1" w:styleId="ListNote">
    <w:name w:val="List Note"/>
    <w:basedOn w:val="List"/>
    <w:rsid w:val="008C2A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2A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2A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2AA7"/>
    <w:rPr>
      <w:rFonts w:ascii="Courier New" w:hAnsi="Courier New"/>
    </w:rPr>
  </w:style>
  <w:style w:type="paragraph" w:customStyle="1" w:styleId="NoteBullet">
    <w:name w:val="Note Bullet"/>
    <w:basedOn w:val="Note"/>
    <w:rsid w:val="008C2A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2A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2A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2A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2AA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C2A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2A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2AA7"/>
    <w:rPr>
      <w:b/>
      <w:smallCaps/>
    </w:rPr>
  </w:style>
  <w:style w:type="paragraph" w:customStyle="1" w:styleId="TableListNumber">
    <w:name w:val="Table List Number"/>
    <w:basedOn w:val="ListNumber"/>
    <w:rsid w:val="008C2A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2A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2AA7"/>
    <w:pPr>
      <w:numPr>
        <w:numId w:val="8"/>
      </w:numPr>
    </w:pPr>
  </w:style>
  <w:style w:type="paragraph" w:customStyle="1" w:styleId="ListAlpha2">
    <w:name w:val="List Alpha 2"/>
    <w:basedOn w:val="List2"/>
    <w:rsid w:val="008C2AA7"/>
    <w:pPr>
      <w:numPr>
        <w:numId w:val="7"/>
      </w:numPr>
    </w:pPr>
  </w:style>
  <w:style w:type="paragraph" w:styleId="List2">
    <w:name w:val="List 2"/>
    <w:basedOn w:val="BodyText"/>
    <w:rsid w:val="008C2A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2A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2A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2A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2AA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2AA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C2AA7"/>
    <w:pPr>
      <w:numPr>
        <w:numId w:val="3"/>
      </w:numPr>
    </w:pPr>
  </w:style>
  <w:style w:type="paragraph" w:styleId="ListContinue2">
    <w:name w:val="List Continue 2"/>
    <w:basedOn w:val="List2"/>
    <w:rsid w:val="008C2AA7"/>
    <w:pPr>
      <w:ind w:firstLine="0"/>
    </w:pPr>
  </w:style>
  <w:style w:type="paragraph" w:styleId="ListContinue3">
    <w:name w:val="List Continue 3"/>
    <w:basedOn w:val="List3"/>
    <w:rsid w:val="008C2AA7"/>
    <w:pPr>
      <w:ind w:left="1021" w:firstLine="0"/>
    </w:pPr>
  </w:style>
  <w:style w:type="paragraph" w:styleId="ListContinue4">
    <w:name w:val="List Continue 4"/>
    <w:basedOn w:val="List4"/>
    <w:rsid w:val="008C2AA7"/>
    <w:pPr>
      <w:ind w:firstLine="0"/>
    </w:pPr>
  </w:style>
  <w:style w:type="paragraph" w:styleId="ListContinue5">
    <w:name w:val="List Continue 5"/>
    <w:basedOn w:val="List5"/>
    <w:rsid w:val="008C2AA7"/>
    <w:pPr>
      <w:ind w:firstLine="0"/>
    </w:pPr>
  </w:style>
  <w:style w:type="paragraph" w:styleId="ListNumber3">
    <w:name w:val="List Number 3"/>
    <w:basedOn w:val="List3"/>
    <w:rsid w:val="008C2AA7"/>
    <w:pPr>
      <w:numPr>
        <w:numId w:val="4"/>
      </w:numPr>
    </w:pPr>
  </w:style>
  <w:style w:type="paragraph" w:styleId="ListNumber4">
    <w:name w:val="List Number 4"/>
    <w:basedOn w:val="List4"/>
    <w:rsid w:val="008C2AA7"/>
    <w:pPr>
      <w:numPr>
        <w:numId w:val="5"/>
      </w:numPr>
    </w:pPr>
  </w:style>
  <w:style w:type="paragraph" w:styleId="ListNumber5">
    <w:name w:val="List Number 5"/>
    <w:basedOn w:val="List5"/>
    <w:rsid w:val="008C2AA7"/>
    <w:pPr>
      <w:numPr>
        <w:numId w:val="6"/>
      </w:numPr>
    </w:pPr>
  </w:style>
  <w:style w:type="paragraph" w:styleId="BlockText">
    <w:name w:val="Block Text"/>
    <w:basedOn w:val="Normal"/>
    <w:rsid w:val="008C2A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2A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2AA7"/>
    <w:rPr>
      <w:sz w:val="16"/>
      <w:vertAlign w:val="superscript"/>
    </w:rPr>
  </w:style>
  <w:style w:type="character" w:customStyle="1" w:styleId="Symbols">
    <w:name w:val="Symbols"/>
    <w:basedOn w:val="DefaultParagraphFont"/>
    <w:rsid w:val="008C2AA7"/>
    <w:rPr>
      <w:rFonts w:ascii="Symbol" w:hAnsi="Symbol"/>
    </w:rPr>
  </w:style>
  <w:style w:type="character" w:customStyle="1" w:styleId="MenuOptions">
    <w:name w:val="Menu Options"/>
    <w:basedOn w:val="DefaultParagraphFont"/>
    <w:rsid w:val="008C2A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2AA7"/>
    <w:rPr>
      <w:b/>
    </w:rPr>
  </w:style>
  <w:style w:type="character" w:customStyle="1" w:styleId="Underlined">
    <w:name w:val="Underlined"/>
    <w:basedOn w:val="DefaultParagraphFont"/>
    <w:rsid w:val="008C2AA7"/>
    <w:rPr>
      <w:u w:val="single"/>
    </w:rPr>
  </w:style>
  <w:style w:type="paragraph" w:customStyle="1" w:styleId="TableBodyTextRight">
    <w:name w:val="Table Body Text Right"/>
    <w:basedOn w:val="TableBodyText"/>
    <w:rsid w:val="008C2A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2AA7"/>
    <w:rPr>
      <w:sz w:val="18"/>
    </w:rPr>
  </w:style>
  <w:style w:type="paragraph" w:customStyle="1" w:styleId="BodySmallRight">
    <w:name w:val="Body Small Right"/>
    <w:basedOn w:val="BodyTextRight"/>
    <w:rsid w:val="008C2AA7"/>
    <w:rPr>
      <w:sz w:val="18"/>
      <w:szCs w:val="18"/>
    </w:rPr>
  </w:style>
  <w:style w:type="paragraph" w:customStyle="1" w:styleId="MarginEdition">
    <w:name w:val="Margin Edition"/>
    <w:basedOn w:val="MarginNote"/>
    <w:rsid w:val="008C2A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2AA7"/>
    <w:rPr>
      <w:sz w:val="2"/>
      <w:szCs w:val="2"/>
    </w:rPr>
  </w:style>
  <w:style w:type="character" w:customStyle="1" w:styleId="Small">
    <w:name w:val="Small"/>
    <w:basedOn w:val="DefaultParagraphFont"/>
    <w:rsid w:val="008C2AA7"/>
    <w:rPr>
      <w:sz w:val="16"/>
    </w:rPr>
  </w:style>
  <w:style w:type="paragraph" w:customStyle="1" w:styleId="WideTable">
    <w:name w:val="Wide Table"/>
    <w:basedOn w:val="Normal"/>
    <w:rsid w:val="008C2A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2AA7"/>
  </w:style>
  <w:style w:type="paragraph" w:styleId="Quote">
    <w:name w:val="Quote"/>
    <w:basedOn w:val="Heading1"/>
    <w:link w:val="QuoteChar"/>
    <w:qFormat/>
    <w:rsid w:val="008C2A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2A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2AA7"/>
    <w:pPr>
      <w:pageBreakBefore/>
    </w:pPr>
  </w:style>
  <w:style w:type="paragraph" w:customStyle="1" w:styleId="Border">
    <w:name w:val="Border"/>
    <w:basedOn w:val="Normal"/>
    <w:qFormat/>
    <w:rsid w:val="008C2A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2A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2A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2A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2A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2A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2A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2A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2A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2AA7"/>
    <w:rPr>
      <w:u w:val="single"/>
    </w:rPr>
  </w:style>
  <w:style w:type="character" w:customStyle="1" w:styleId="BoldandItalics">
    <w:name w:val="Bold and Italics"/>
    <w:qFormat/>
    <w:rsid w:val="008C2AA7"/>
    <w:rPr>
      <w:b/>
      <w:i/>
      <w:u w:val="none"/>
    </w:rPr>
  </w:style>
  <w:style w:type="paragraph" w:styleId="BalloonText">
    <w:name w:val="Balloon Text"/>
    <w:basedOn w:val="Normal"/>
    <w:link w:val="BalloonTextChar"/>
    <w:rsid w:val="008C2A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2A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2A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2A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2A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2A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2AA7"/>
    <w:pPr>
      <w:spacing w:before="0" w:after="0"/>
    </w:pPr>
  </w:style>
  <w:style w:type="paragraph" w:customStyle="1" w:styleId="BodyTextBold">
    <w:name w:val="Body Text Bold"/>
    <w:basedOn w:val="BodyText"/>
    <w:qFormat/>
    <w:rsid w:val="008C2AA7"/>
    <w:rPr>
      <w:b/>
    </w:rPr>
  </w:style>
  <w:style w:type="character" w:styleId="Hyperlink">
    <w:name w:val="Hyperlink"/>
    <w:basedOn w:val="DefaultParagraphFont"/>
    <w:uiPriority w:val="99"/>
    <w:unhideWhenUsed/>
    <w:rsid w:val="00865E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705</Words>
  <Characters>4671</Characters>
  <Application>Microsoft Office Word</Application>
  <DocSecurity>0</DocSecurity>
  <Lines>166</Lines>
  <Paragraphs>94</Paragraphs>
  <ScaleCrop>false</ScaleCrop>
  <Company>Author-it Software Corporation Ltd.</Company>
  <LinksUpToDate>false</LinksUpToDate>
  <CharactersWithSpaces>5282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ICTDRE305 Develop integrated digital reception systems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2024-12-17T07:06:00Z</dcterms:created>
  <dcterms:modified xsi:type="dcterms:W3CDTF">2024-12-17T07:06:00Z</dcterms:modified>
</cp:coreProperties>
</file>