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74DC" w:rsidP="000974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ICTDRE305 Develop integrated digital reception systems</w:t>
      </w:r>
      <w:r>
        <w:fldChar w:fldCharType="end"/>
      </w:r>
    </w:p>
    <w:p w:rsidR="000974DC" w:rsidP="000974DC">
      <w:pPr>
        <w:pStyle w:val="Version"/>
        <w:sectPr w:rsidSect="00E356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56C6" w:rsidP="00E356C6">
      <w:pPr>
        <w:pStyle w:val="SuperHeading"/>
      </w:pPr>
      <w:r w:rsidRPr="00E356C6">
        <w:t>Assessment Requirements for ICTDRE305 Develop integrated digital reception systems</w:t>
      </w:r>
    </w:p>
    <w:p w:rsidR="00000000" w:rsidRPr="00E356C6" w:rsidP="00E356C6">
      <w:pPr>
        <w:pStyle w:val="Heading1"/>
      </w:pPr>
      <w:bookmarkStart w:id="1" w:name="O_758368"/>
      <w:bookmarkEnd w:id="1"/>
      <w:r w:rsidRPr="00E356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35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6C6" w:rsidP="00E356C6">
            <w:pPr>
              <w:pStyle w:val="BodyText"/>
            </w:pPr>
            <w:r w:rsidRPr="00E356C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C6">
            <w:pPr>
              <w:pStyle w:val="BodyText"/>
              <w:rPr>
                <w:lang w:val="en-NZ"/>
              </w:rPr>
            </w:pPr>
            <w:r w:rsidRPr="00E356C6">
              <w:rPr>
                <w:rStyle w:val="SpecialBold"/>
              </w:rPr>
              <w:t>Comments</w:t>
            </w:r>
          </w:p>
        </w:tc>
      </w:tr>
      <w:tr w:rsidTr="00E35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C6">
            <w:pPr>
              <w:pStyle w:val="BodyText"/>
              <w:rPr>
                <w:lang w:val="en-NZ"/>
              </w:rPr>
            </w:pPr>
            <w:r w:rsidRPr="00E356C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6C6" w:rsidP="00E356C6">
            <w:pPr>
              <w:pStyle w:val="BodyText"/>
            </w:pPr>
            <w:r w:rsidRPr="00E356C6">
              <w:t>This version first released with ICT Information and Communications Technology Training Package Version 2.0.</w:t>
            </w:r>
          </w:p>
        </w:tc>
      </w:tr>
    </w:tbl>
    <w:p w:rsidR="00000000" w:rsidRPr="00E356C6" w:rsidP="00E356C6">
      <w:pPr>
        <w:pStyle w:val="BodyText"/>
      </w:pPr>
    </w:p>
    <w:p w:rsidR="00000000" w:rsidRPr="00E356C6" w:rsidP="00E356C6">
      <w:pPr>
        <w:pStyle w:val="AllowPageBreak"/>
      </w:pPr>
    </w:p>
    <w:p w:rsidR="00000000" w:rsidRPr="00E356C6" w:rsidP="00E356C6">
      <w:pPr>
        <w:pStyle w:val="Heading1"/>
      </w:pPr>
      <w:bookmarkStart w:id="2" w:name="O_758369"/>
      <w:bookmarkEnd w:id="2"/>
      <w:r w:rsidRPr="00E356C6">
        <w:t>Performance Evidence</w:t>
      </w:r>
    </w:p>
    <w:p w:rsidR="00000000" w:rsidRPr="00E356C6" w:rsidP="000974DC">
      <w:pPr>
        <w:pStyle w:val="BodyText"/>
      </w:pPr>
      <w:r w:rsidRPr="00E356C6">
        <w:t>Evidence of ability to:</w:t>
      </w:r>
    </w:p>
    <w:p w:rsidR="00000000" w:rsidRPr="00E356C6" w:rsidP="00E356C6">
      <w:pPr>
        <w:pStyle w:val="ListBullet"/>
      </w:pPr>
      <w:r w:rsidRPr="00E356C6">
        <w:t>Comply with standards, regulations and work health and safety (WHS) procedures and</w:t>
      </w:r>
      <w:r w:rsidRPr="00E356C6">
        <w:t xml:space="preserve"> practices when developing an integrated system</w:t>
      </w:r>
    </w:p>
    <w:p w:rsidR="00000000" w:rsidRPr="00E356C6" w:rsidP="00E356C6">
      <w:pPr>
        <w:pStyle w:val="ListBullet"/>
      </w:pPr>
      <w:r w:rsidRPr="00E356C6">
        <w:t xml:space="preserve">communicate with customers </w:t>
      </w:r>
    </w:p>
    <w:p w:rsidR="00000000" w:rsidRPr="00E356C6" w:rsidP="00E356C6">
      <w:pPr>
        <w:pStyle w:val="ListBullet"/>
      </w:pPr>
      <w:r w:rsidRPr="00E356C6">
        <w:t>determine the full scope of specifications for an integrated digital reception system</w:t>
      </w:r>
    </w:p>
    <w:p w:rsidR="00000000" w:rsidRPr="00E356C6" w:rsidP="00E356C6">
      <w:pPr>
        <w:pStyle w:val="ListBullet"/>
      </w:pPr>
      <w:r w:rsidRPr="00E356C6">
        <w:t>use calculations to correctly determine the number of network and current requirements</w:t>
      </w:r>
    </w:p>
    <w:p w:rsidR="00000000" w:rsidRPr="00E356C6" w:rsidP="00E356C6">
      <w:pPr>
        <w:pStyle w:val="ListBullet"/>
      </w:pPr>
      <w:r w:rsidRPr="00E356C6">
        <w:t>place system devices appropriately in system scheme</w:t>
      </w:r>
    </w:p>
    <w:p w:rsidR="00000000" w:rsidRPr="00E356C6" w:rsidP="00E356C6">
      <w:pPr>
        <w:pStyle w:val="ListBullet"/>
      </w:pPr>
      <w:r w:rsidRPr="00E356C6">
        <w:t>apply and check appropriate modes of programming and diagnostic tools in the design</w:t>
      </w:r>
    </w:p>
    <w:p w:rsidR="00000000" w:rsidRPr="00E356C6" w:rsidP="00E356C6">
      <w:pPr>
        <w:pStyle w:val="ListBullet"/>
      </w:pPr>
      <w:r w:rsidRPr="00E356C6">
        <w:t>program devices and set load operating parameters according to manufacturer specifications</w:t>
      </w:r>
    </w:p>
    <w:p w:rsidR="00000000" w:rsidRPr="00E356C6" w:rsidP="00E356C6">
      <w:pPr>
        <w:pStyle w:val="ListBullet"/>
      </w:pPr>
      <w:r w:rsidRPr="00E356C6">
        <w:t>use diagnostic tools to locat</w:t>
      </w:r>
      <w:r w:rsidRPr="00E356C6">
        <w:t>e and correct system defects, faults and anomalies</w:t>
      </w:r>
    </w:p>
    <w:p w:rsidR="00000000" w:rsidRPr="00E356C6" w:rsidP="00E356C6">
      <w:pPr>
        <w:pStyle w:val="ListBullet"/>
      </w:pPr>
      <w:r w:rsidRPr="00E356C6">
        <w:t>document and backup system during appropriate stages of the project.</w:t>
      </w:r>
    </w:p>
    <w:p w:rsidR="00000000" w:rsidRPr="00E356C6" w:rsidP="00E356C6">
      <w:pPr>
        <w:pStyle w:val="BodyText"/>
      </w:pPr>
    </w:p>
    <w:p w:rsidR="00000000" w:rsidRPr="00E356C6" w:rsidP="000974DC">
      <w:pPr>
        <w:pStyle w:val="BodyText"/>
      </w:pPr>
      <w:r w:rsidRPr="00E356C6">
        <w:t>Note: If a specific volume or frequency is not stated, then evidence must be provided at least once.</w:t>
      </w:r>
    </w:p>
    <w:p w:rsidR="00000000" w:rsidRPr="00E356C6" w:rsidP="00E356C6">
      <w:pPr>
        <w:pStyle w:val="Heading1"/>
      </w:pPr>
      <w:bookmarkStart w:id="3" w:name="O_758370"/>
      <w:bookmarkEnd w:id="3"/>
      <w:r w:rsidRPr="00E356C6">
        <w:t>Knowledge Evidenc</w:t>
      </w:r>
      <w:r w:rsidRPr="00E356C6">
        <w:t>e</w:t>
      </w:r>
    </w:p>
    <w:p w:rsidR="00000000" w:rsidRPr="00E356C6" w:rsidP="000974DC">
      <w:pPr>
        <w:pStyle w:val="BodyText"/>
      </w:pPr>
      <w:r w:rsidRPr="00E356C6">
        <w:t>To complete the unit requirements safely and effectively, the individual must:</w:t>
      </w:r>
    </w:p>
    <w:p w:rsidR="00000000" w:rsidRPr="00E356C6" w:rsidP="00E356C6">
      <w:pPr>
        <w:pStyle w:val="ListBullet"/>
      </w:pPr>
      <w:r w:rsidRPr="00E356C6">
        <w:t>describe the applications and advantages of integrated systems</w:t>
      </w:r>
    </w:p>
    <w:p w:rsidR="00000000" w:rsidRPr="00E356C6" w:rsidP="00E356C6">
      <w:pPr>
        <w:pStyle w:val="ListBullet"/>
      </w:pPr>
      <w:r w:rsidRPr="00E356C6">
        <w:t>identify the bus system cable type, polarity, length and acceptable topologies</w:t>
      </w:r>
    </w:p>
    <w:p w:rsidR="00000000" w:rsidRPr="00E356C6" w:rsidP="00E356C6">
      <w:pPr>
        <w:pStyle w:val="ListBullet"/>
      </w:pPr>
      <w:r w:rsidRPr="00E356C6">
        <w:t>describe the process of controll</w:t>
      </w:r>
      <w:r w:rsidRPr="00E356C6">
        <w:t>ing digital system integration (DSI) and communicating with digital addressable lighting interface (DALI) electronic ballasts</w:t>
      </w:r>
    </w:p>
    <w:p w:rsidR="00000000" w:rsidRPr="00E356C6" w:rsidP="00E356C6">
      <w:pPr>
        <w:pStyle w:val="ListBullet"/>
      </w:pPr>
      <w:r w:rsidRPr="00E356C6">
        <w:t>identify factors that affect control bus stability, including number of units on a network, and current drawn by devices in relati</w:t>
      </w:r>
      <w:r w:rsidRPr="00E356C6">
        <w:t>on to current output of power supplies</w:t>
      </w:r>
    </w:p>
    <w:p w:rsidR="00000000" w:rsidRPr="00E356C6" w:rsidP="00E356C6">
      <w:pPr>
        <w:pStyle w:val="ListBullet"/>
      </w:pPr>
      <w:r w:rsidRPr="00E356C6">
        <w:t>define the operating parameters of integrated systems and programming to an extent indicated by:</w:t>
      </w:r>
    </w:p>
    <w:p w:rsidR="00000000" w:rsidRPr="00E356C6" w:rsidP="00E356C6">
      <w:pPr>
        <w:pStyle w:val="ListBullet2"/>
      </w:pPr>
      <w:r w:rsidRPr="00E356C6">
        <w:t>importance of project documentation and backup</w:t>
      </w:r>
    </w:p>
    <w:p w:rsidR="00000000" w:rsidRPr="00E356C6" w:rsidP="00E356C6">
      <w:pPr>
        <w:pStyle w:val="ListBullet2"/>
      </w:pPr>
      <w:r w:rsidRPr="00E356C6">
        <w:t>importance of location of output and input devices and control bus power supplies</w:t>
      </w:r>
    </w:p>
    <w:p w:rsidR="00000000" w:rsidRPr="00E356C6" w:rsidP="00E356C6">
      <w:pPr>
        <w:pStyle w:val="ListBullet"/>
      </w:pPr>
      <w:r w:rsidRPr="00E356C6">
        <w:t>describe lighting dimmer capabilities and selection</w:t>
      </w:r>
    </w:p>
    <w:p w:rsidR="00000000" w:rsidRPr="00E356C6" w:rsidP="00E356C6">
      <w:pPr>
        <w:pStyle w:val="ListBullet"/>
      </w:pPr>
      <w:r w:rsidRPr="00E356C6">
        <w:t>determine the low voltage (LV) supply overcurrent and surge protection</w:t>
      </w:r>
    </w:p>
    <w:p w:rsidR="00000000" w:rsidRPr="00E356C6" w:rsidP="00E356C6">
      <w:pPr>
        <w:pStyle w:val="ListBullet"/>
      </w:pPr>
      <w:r w:rsidRPr="00E356C6">
        <w:t>describe multiple network connectivity</w:t>
      </w:r>
    </w:p>
    <w:p w:rsidR="00000000" w:rsidRPr="00E356C6" w:rsidP="00E356C6">
      <w:pPr>
        <w:pStyle w:val="ListBullet"/>
      </w:pPr>
      <w:r w:rsidRPr="00E356C6">
        <w:t>identify th</w:t>
      </w:r>
      <w:r w:rsidRPr="00E356C6">
        <w:t>e software used for system and device programming, monitoring and control</w:t>
      </w:r>
    </w:p>
    <w:p w:rsidR="00000000" w:rsidRPr="00E356C6" w:rsidP="00E356C6">
      <w:pPr>
        <w:pStyle w:val="ListBullet"/>
      </w:pPr>
      <w:r w:rsidRPr="00E356C6">
        <w:t>explain system and device programming, encompassing:</w:t>
      </w:r>
    </w:p>
    <w:p w:rsidR="00000000" w:rsidRPr="00E356C6" w:rsidP="00E356C6">
      <w:pPr>
        <w:pStyle w:val="ListBullet2"/>
      </w:pPr>
      <w:r w:rsidRPr="00E356C6">
        <w:t>addressing conventions for networks, devices, applications, output groups, types of control and outputs, which include ‘on’, ‘of</w:t>
      </w:r>
      <w:r w:rsidRPr="00E356C6">
        <w:t>f’, a specific level, and over a specific time</w:t>
      </w:r>
    </w:p>
    <w:p w:rsidR="00000000" w:rsidRPr="00E356C6" w:rsidP="00E356C6">
      <w:pPr>
        <w:pStyle w:val="ListBullet2"/>
      </w:pPr>
      <w:r w:rsidRPr="00E356C6">
        <w:t>PC programming tools and methods (programming includes configuring network database using addressing tools and objects, function objects, editing, altering and transferring the database to network)</w:t>
      </w:r>
    </w:p>
    <w:p w:rsidR="00000000" w:rsidRPr="00E356C6" w:rsidP="00E356C6">
      <w:pPr>
        <w:pStyle w:val="ListBullet"/>
      </w:pPr>
      <w:r w:rsidRPr="00E356C6">
        <w:t>identify a</w:t>
      </w:r>
      <w:r w:rsidRPr="00E356C6">
        <w:t>nd describe system fault-finding processes</w:t>
      </w:r>
    </w:p>
    <w:p w:rsidR="00000000" w:rsidRPr="00E356C6" w:rsidP="00E356C6">
      <w:pPr>
        <w:pStyle w:val="ListBullet"/>
      </w:pPr>
      <w:r w:rsidRPr="00E356C6">
        <w:t>determine the system components, encompassing:</w:t>
      </w:r>
    </w:p>
    <w:p w:rsidR="00000000" w:rsidRPr="00E356C6" w:rsidP="00E356C6">
      <w:pPr>
        <w:pStyle w:val="ListBullet2"/>
      </w:pPr>
      <w:r w:rsidRPr="00E356C6">
        <w:t>support devices for control bus supply and control</w:t>
      </w:r>
    </w:p>
    <w:p w:rsidR="00000000" w:rsidRPr="00E356C6" w:rsidP="00E356C6">
      <w:pPr>
        <w:pStyle w:val="ListBullet2"/>
      </w:pPr>
      <w:r w:rsidRPr="00E356C6">
        <w:t>support devices for programming, interconnection between networks and integration with third party systems</w:t>
      </w:r>
    </w:p>
    <w:p w:rsidR="00000000" w:rsidRPr="00E356C6" w:rsidP="00E356C6">
      <w:pPr>
        <w:pStyle w:val="ListBullet"/>
      </w:pPr>
      <w:r w:rsidRPr="00E356C6">
        <w:t>descri</w:t>
      </w:r>
      <w:r w:rsidRPr="00E356C6">
        <w:t>be the types and capabilities of input and output devices.</w:t>
      </w:r>
    </w:p>
    <w:p w:rsidR="00000000" w:rsidRPr="00E356C6" w:rsidP="00E356C6">
      <w:pPr>
        <w:pStyle w:val="AllowPageBreak"/>
      </w:pPr>
    </w:p>
    <w:p w:rsidR="00000000" w:rsidRPr="00E356C6" w:rsidP="00E356C6">
      <w:pPr>
        <w:pStyle w:val="Heading1"/>
      </w:pPr>
      <w:bookmarkStart w:id="4" w:name="O_758371"/>
      <w:bookmarkEnd w:id="4"/>
      <w:r w:rsidRPr="00E356C6">
        <w:t>Assessment Conditions</w:t>
      </w:r>
    </w:p>
    <w:p w:rsidR="00000000" w:rsidRPr="00E356C6" w:rsidP="000974DC">
      <w:pPr>
        <w:pStyle w:val="BodyText"/>
      </w:pPr>
      <w:r w:rsidRPr="00E356C6">
        <w:t xml:space="preserve">Gather evidence to demonstrate consistent performance in conditions that are safe and replicate the workplace. Noise levels, production flow, interruptions </w:t>
      </w:r>
      <w:r w:rsidRPr="00E356C6">
        <w:t>and time variances should be typical of those experienced in the Telecommunications – Digital Reception Technology industry and include access to:</w:t>
      </w:r>
    </w:p>
    <w:p w:rsidR="00000000" w:rsidRPr="00E356C6" w:rsidP="00E356C6">
      <w:pPr>
        <w:pStyle w:val="ListBullet"/>
      </w:pPr>
      <w:r w:rsidRPr="00E356C6">
        <w:t>a typical contemporary dwelling into which a digital system will be developed</w:t>
      </w:r>
    </w:p>
    <w:p w:rsidR="00000000" w:rsidRPr="00E356C6" w:rsidP="00E356C6">
      <w:pPr>
        <w:pStyle w:val="ListBullet"/>
      </w:pPr>
      <w:r w:rsidRPr="00E356C6">
        <w:t>availability of all functional</w:t>
      </w:r>
      <w:r w:rsidRPr="00E356C6">
        <w:t xml:space="preserve"> requirements of a modern home</w:t>
      </w:r>
    </w:p>
    <w:p w:rsidR="00000000" w:rsidRPr="00E356C6" w:rsidP="00E356C6">
      <w:pPr>
        <w:pStyle w:val="ListBullet"/>
      </w:pPr>
      <w:r w:rsidRPr="00E356C6">
        <w:t>access to contemporary digital equipment</w:t>
      </w:r>
    </w:p>
    <w:p w:rsidR="00000000" w:rsidRPr="00E356C6" w:rsidP="00E356C6">
      <w:pPr>
        <w:pStyle w:val="ListBullet"/>
      </w:pPr>
      <w:r w:rsidRPr="00E356C6">
        <w:t>access to all current standards, codes and regulations.</w:t>
      </w:r>
    </w:p>
    <w:p w:rsidR="00000000" w:rsidRPr="00E356C6" w:rsidP="00E356C6">
      <w:pPr>
        <w:pStyle w:val="BodyText"/>
      </w:pPr>
    </w:p>
    <w:p w:rsidR="00000000" w:rsidRPr="00E356C6" w:rsidP="000974DC">
      <w:pPr>
        <w:pStyle w:val="BodyText"/>
      </w:pPr>
      <w:r w:rsidRPr="00E356C6">
        <w:t>Assessors of this unit must satisfy the requirements for assessors in applicable vocational education and training legislation,</w:t>
      </w:r>
      <w:r w:rsidRPr="00E356C6">
        <w:t xml:space="preserve"> frameworks and/or standards.</w:t>
      </w:r>
    </w:p>
    <w:p w:rsidR="00000000" w:rsidRPr="00E356C6" w:rsidP="00E356C6">
      <w:pPr>
        <w:pStyle w:val="Heading1"/>
      </w:pPr>
      <w:bookmarkStart w:id="5" w:name="O_758374"/>
      <w:bookmarkEnd w:id="5"/>
      <w:r w:rsidRPr="00E356C6">
        <w:t>Links</w:t>
      </w:r>
    </w:p>
    <w:p w:rsidR="00000000" w:rsidRPr="00E356C6" w:rsidP="000974DC">
      <w:pPr>
        <w:pStyle w:val="BodyText"/>
      </w:pPr>
      <w:r w:rsidRPr="00E356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C12D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356C6" w:rsidP="00E356C6"/>
    <w:sectPr w:rsidSect="00E356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6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6C6" w:rsidRPr="000974DC" w:rsidP="000974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6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4DC" w:rsidP="00E356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74DC" w:rsidP="00E356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974DC" w:rsidP="00E356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6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4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56C6" w:rsidRPr="000974DC" w:rsidP="000974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6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4DC" w:rsidRPr="002D2AF8" w:rsidP="00E356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ICTDRE305 Develop integrated digital reception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974DC" w:rsidP="00E356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D079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D0CF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1258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6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56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56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56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56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56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56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56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56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56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56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56C6"/>
  </w:style>
  <w:style w:type="character" w:customStyle="1" w:styleId="Heading1Char">
    <w:name w:val="Heading 1 Char"/>
    <w:basedOn w:val="DefaultParagraphFont"/>
    <w:link w:val="Heading1"/>
    <w:rsid w:val="00E356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56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56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56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56C6"/>
    <w:rPr>
      <w:b/>
      <w:spacing w:val="0"/>
    </w:rPr>
  </w:style>
  <w:style w:type="paragraph" w:styleId="ListBullet2">
    <w:name w:val="List Bullet 2"/>
    <w:basedOn w:val="List2"/>
    <w:rsid w:val="00E356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56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56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56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56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56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5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5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5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5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56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56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56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56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56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56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56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56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56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56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56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56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56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56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56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56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56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56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56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56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56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56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56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56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56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56C6"/>
    <w:rPr>
      <w:i/>
    </w:rPr>
  </w:style>
  <w:style w:type="paragraph" w:styleId="Caption">
    <w:name w:val="caption"/>
    <w:basedOn w:val="BodyText"/>
    <w:next w:val="Normal"/>
    <w:qFormat/>
    <w:rsid w:val="00E356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56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56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56C6"/>
  </w:style>
  <w:style w:type="paragraph" w:styleId="TableofFigures">
    <w:name w:val="table of figures"/>
    <w:basedOn w:val="Normal"/>
    <w:next w:val="Normal"/>
    <w:semiHidden/>
    <w:rsid w:val="00E356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56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56C6"/>
    <w:rPr>
      <w:rFonts w:ascii="Wingdings" w:hAnsi="Wingdings"/>
    </w:rPr>
  </w:style>
  <w:style w:type="paragraph" w:customStyle="1" w:styleId="TableHeading">
    <w:name w:val="Table Heading"/>
    <w:basedOn w:val="HeadingBase"/>
    <w:rsid w:val="00E356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56C6"/>
    <w:rPr>
      <w:color w:val="0033CC"/>
      <w:u w:val="none"/>
    </w:rPr>
  </w:style>
  <w:style w:type="paragraph" w:customStyle="1" w:styleId="BodyTextRight">
    <w:name w:val="Body Text Right"/>
    <w:basedOn w:val="BodyText"/>
    <w:rsid w:val="00E356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56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56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56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56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56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56C6"/>
    <w:rPr>
      <w:sz w:val="32"/>
    </w:rPr>
  </w:style>
  <w:style w:type="paragraph" w:customStyle="1" w:styleId="HeadingProcedure">
    <w:name w:val="Heading Procedure"/>
    <w:basedOn w:val="HeadingBase"/>
    <w:next w:val="Normal"/>
    <w:rsid w:val="00E356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56C6"/>
    <w:pPr>
      <w:spacing w:before="60" w:after="60"/>
    </w:pPr>
  </w:style>
  <w:style w:type="paragraph" w:styleId="ListContinue">
    <w:name w:val="List Continue"/>
    <w:basedOn w:val="List"/>
    <w:rsid w:val="00E356C6"/>
    <w:pPr>
      <w:ind w:firstLine="0"/>
    </w:pPr>
  </w:style>
  <w:style w:type="paragraph" w:customStyle="1" w:styleId="ListNote">
    <w:name w:val="List Note"/>
    <w:basedOn w:val="List"/>
    <w:rsid w:val="00E356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56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56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56C6"/>
    <w:rPr>
      <w:rFonts w:ascii="Courier New" w:hAnsi="Courier New"/>
    </w:rPr>
  </w:style>
  <w:style w:type="paragraph" w:customStyle="1" w:styleId="NoteBullet">
    <w:name w:val="Note Bullet"/>
    <w:basedOn w:val="Note"/>
    <w:rsid w:val="00E356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56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56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56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56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56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56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56C6"/>
    <w:rPr>
      <w:b/>
      <w:smallCaps/>
    </w:rPr>
  </w:style>
  <w:style w:type="paragraph" w:customStyle="1" w:styleId="TableListNumber">
    <w:name w:val="Table List Number"/>
    <w:basedOn w:val="ListNumber"/>
    <w:rsid w:val="00E356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56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56C6"/>
    <w:pPr>
      <w:numPr>
        <w:numId w:val="9"/>
      </w:numPr>
    </w:pPr>
  </w:style>
  <w:style w:type="paragraph" w:customStyle="1" w:styleId="ListAlpha2">
    <w:name w:val="List Alpha 2"/>
    <w:basedOn w:val="List2"/>
    <w:rsid w:val="00E356C6"/>
    <w:pPr>
      <w:numPr>
        <w:numId w:val="8"/>
      </w:numPr>
    </w:pPr>
  </w:style>
  <w:style w:type="paragraph" w:styleId="List2">
    <w:name w:val="List 2"/>
    <w:basedOn w:val="BodyText"/>
    <w:rsid w:val="00E356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56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56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56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56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56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56C6"/>
    <w:pPr>
      <w:numPr>
        <w:numId w:val="4"/>
      </w:numPr>
    </w:pPr>
  </w:style>
  <w:style w:type="paragraph" w:styleId="ListContinue2">
    <w:name w:val="List Continue 2"/>
    <w:basedOn w:val="List2"/>
    <w:rsid w:val="00E356C6"/>
    <w:pPr>
      <w:ind w:firstLine="0"/>
    </w:pPr>
  </w:style>
  <w:style w:type="paragraph" w:styleId="ListContinue3">
    <w:name w:val="List Continue 3"/>
    <w:basedOn w:val="List3"/>
    <w:rsid w:val="00E356C6"/>
    <w:pPr>
      <w:ind w:left="1021" w:firstLine="0"/>
    </w:pPr>
  </w:style>
  <w:style w:type="paragraph" w:styleId="ListContinue4">
    <w:name w:val="List Continue 4"/>
    <w:basedOn w:val="List4"/>
    <w:rsid w:val="00E356C6"/>
    <w:pPr>
      <w:ind w:firstLine="0"/>
    </w:pPr>
  </w:style>
  <w:style w:type="paragraph" w:styleId="ListContinue5">
    <w:name w:val="List Continue 5"/>
    <w:basedOn w:val="List5"/>
    <w:rsid w:val="00E356C6"/>
    <w:pPr>
      <w:ind w:firstLine="0"/>
    </w:pPr>
  </w:style>
  <w:style w:type="paragraph" w:styleId="ListNumber3">
    <w:name w:val="List Number 3"/>
    <w:basedOn w:val="List3"/>
    <w:rsid w:val="00E356C6"/>
    <w:pPr>
      <w:numPr>
        <w:numId w:val="5"/>
      </w:numPr>
    </w:pPr>
  </w:style>
  <w:style w:type="paragraph" w:styleId="ListNumber4">
    <w:name w:val="List Number 4"/>
    <w:basedOn w:val="List4"/>
    <w:rsid w:val="00E356C6"/>
    <w:pPr>
      <w:numPr>
        <w:numId w:val="6"/>
      </w:numPr>
    </w:pPr>
  </w:style>
  <w:style w:type="paragraph" w:styleId="ListNumber5">
    <w:name w:val="List Number 5"/>
    <w:basedOn w:val="List5"/>
    <w:rsid w:val="00E356C6"/>
    <w:pPr>
      <w:numPr>
        <w:numId w:val="7"/>
      </w:numPr>
    </w:pPr>
  </w:style>
  <w:style w:type="paragraph" w:styleId="BlockText">
    <w:name w:val="Block Text"/>
    <w:basedOn w:val="Normal"/>
    <w:rsid w:val="00E356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56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56C6"/>
    <w:rPr>
      <w:sz w:val="16"/>
      <w:vertAlign w:val="superscript"/>
    </w:rPr>
  </w:style>
  <w:style w:type="character" w:customStyle="1" w:styleId="Symbols">
    <w:name w:val="Symbols"/>
    <w:basedOn w:val="DefaultParagraphFont"/>
    <w:rsid w:val="00E356C6"/>
    <w:rPr>
      <w:rFonts w:ascii="Symbol" w:hAnsi="Symbol"/>
    </w:rPr>
  </w:style>
  <w:style w:type="character" w:customStyle="1" w:styleId="MenuOptions">
    <w:name w:val="Menu Options"/>
    <w:basedOn w:val="DefaultParagraphFont"/>
    <w:rsid w:val="00E356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56C6"/>
    <w:rPr>
      <w:b/>
    </w:rPr>
  </w:style>
  <w:style w:type="character" w:customStyle="1" w:styleId="Underlined">
    <w:name w:val="Underlined"/>
    <w:basedOn w:val="DefaultParagraphFont"/>
    <w:rsid w:val="00E356C6"/>
    <w:rPr>
      <w:u w:val="single"/>
    </w:rPr>
  </w:style>
  <w:style w:type="paragraph" w:customStyle="1" w:styleId="TableBodyTextRight">
    <w:name w:val="Table Body Text Right"/>
    <w:basedOn w:val="TableBodyText"/>
    <w:rsid w:val="00E356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56C6"/>
    <w:rPr>
      <w:sz w:val="18"/>
    </w:rPr>
  </w:style>
  <w:style w:type="paragraph" w:customStyle="1" w:styleId="BodySmallRight">
    <w:name w:val="Body Small Right"/>
    <w:basedOn w:val="BodyTextRight"/>
    <w:rsid w:val="00E356C6"/>
    <w:rPr>
      <w:sz w:val="18"/>
      <w:szCs w:val="18"/>
    </w:rPr>
  </w:style>
  <w:style w:type="paragraph" w:customStyle="1" w:styleId="MarginEdition">
    <w:name w:val="Margin Edition"/>
    <w:basedOn w:val="MarginNote"/>
    <w:rsid w:val="00E356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56C6"/>
    <w:rPr>
      <w:sz w:val="2"/>
      <w:szCs w:val="2"/>
    </w:rPr>
  </w:style>
  <w:style w:type="character" w:customStyle="1" w:styleId="Small">
    <w:name w:val="Small"/>
    <w:basedOn w:val="DefaultParagraphFont"/>
    <w:rsid w:val="00E356C6"/>
    <w:rPr>
      <w:sz w:val="16"/>
    </w:rPr>
  </w:style>
  <w:style w:type="paragraph" w:customStyle="1" w:styleId="WideTable">
    <w:name w:val="Wide Table"/>
    <w:basedOn w:val="Normal"/>
    <w:rsid w:val="00E356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56C6"/>
  </w:style>
  <w:style w:type="paragraph" w:styleId="Quote">
    <w:name w:val="Quote"/>
    <w:basedOn w:val="Heading1"/>
    <w:link w:val="QuoteChar"/>
    <w:qFormat/>
    <w:rsid w:val="00E356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56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56C6"/>
    <w:pPr>
      <w:pageBreakBefore/>
    </w:pPr>
  </w:style>
  <w:style w:type="paragraph" w:customStyle="1" w:styleId="Border">
    <w:name w:val="Border"/>
    <w:basedOn w:val="Normal"/>
    <w:qFormat/>
    <w:rsid w:val="00E356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56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6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6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56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56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56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56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56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56C6"/>
    <w:rPr>
      <w:u w:val="single"/>
    </w:rPr>
  </w:style>
  <w:style w:type="character" w:customStyle="1" w:styleId="BoldandItalics">
    <w:name w:val="Bold and Italics"/>
    <w:qFormat/>
    <w:rsid w:val="00E356C6"/>
    <w:rPr>
      <w:b/>
      <w:i/>
      <w:u w:val="none"/>
    </w:rPr>
  </w:style>
  <w:style w:type="paragraph" w:styleId="BalloonText">
    <w:name w:val="Balloon Text"/>
    <w:basedOn w:val="Normal"/>
    <w:link w:val="BalloonTextChar"/>
    <w:rsid w:val="00E356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56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56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56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56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56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56C6"/>
    <w:pPr>
      <w:spacing w:before="0" w:after="0"/>
    </w:pPr>
  </w:style>
  <w:style w:type="paragraph" w:customStyle="1" w:styleId="BodyTextBold">
    <w:name w:val="Body Text Bold"/>
    <w:basedOn w:val="BodyText"/>
    <w:qFormat/>
    <w:rsid w:val="00E356C6"/>
    <w:rPr>
      <w:b/>
    </w:rPr>
  </w:style>
  <w:style w:type="character" w:styleId="Hyperlink">
    <w:name w:val="Hyperlink"/>
    <w:basedOn w:val="DefaultParagraphFont"/>
    <w:uiPriority w:val="99"/>
    <w:unhideWhenUsed/>
    <w:rsid w:val="000974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529</Words>
  <Characters>3495</Characters>
  <Application>Microsoft Office Word</Application>
  <DocSecurity>0</DocSecurity>
  <Lines>79</Lines>
  <Paragraphs>59</Paragraphs>
  <ScaleCrop>false</ScaleCrop>
  <Company>Author-it Software Corporation Ltd.</Company>
  <LinksUpToDate>false</LinksUpToDate>
  <CharactersWithSpaces>3965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ICTDRE305 Develop integrated digital reception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2024-12-17T22:26:00Z</dcterms:created>
  <dcterms:modified xsi:type="dcterms:W3CDTF">2024-12-17T22:26:00Z</dcterms:modified>
</cp:coreProperties>
</file>