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DCD" w:rsidP="00280DCD">
      <w:pPr>
        <w:pStyle w:val="Title"/>
      </w:pPr>
      <w:r>
        <w:fldChar w:fldCharType="begin"/>
      </w:r>
      <w:r>
        <w:instrText xml:space="preserve"> TITLE   \* MERGEFORMAT </w:instrText>
      </w:r>
      <w:r>
        <w:fldChar w:fldCharType="separate"/>
      </w:r>
      <w:r>
        <w:t>ICTDRE304 Design communications wiring systems for customer premises</w:t>
      </w:r>
      <w:r>
        <w:fldChar w:fldCharType="end"/>
      </w:r>
    </w:p>
    <w:p w:rsidR="00280DCD" w:rsidP="00280DCD">
      <w:pPr>
        <w:pStyle w:val="Version"/>
        <w:sectPr w:rsidSect="00497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A89" w:rsidP="00497A89">
      <w:pPr>
        <w:pStyle w:val="SuperHeading"/>
      </w:pPr>
      <w:r w:rsidRPr="00497A89">
        <w:t>ICTDRE304 Design communications wiring systems for customer premises</w:t>
      </w:r>
    </w:p>
    <w:p w:rsidR="00000000" w:rsidRPr="00497A89" w:rsidP="00497A89">
      <w:pPr>
        <w:pStyle w:val="Heading1"/>
      </w:pPr>
      <w:bookmarkStart w:id="1" w:name="O_758339"/>
      <w:bookmarkEnd w:id="1"/>
      <w:r w:rsidRPr="00497A89">
        <w:t>Modification History</w:t>
      </w:r>
    </w:p>
    <w:tbl>
      <w:tblPr>
        <w:tblW w:w="0" w:type="auto"/>
        <w:tblLayout w:type="fixed"/>
        <w:tblCellMar>
          <w:left w:w="62" w:type="dxa"/>
          <w:right w:w="62" w:type="dxa"/>
        </w:tblCellMar>
        <w:tblLook w:val="0000"/>
      </w:tblPr>
      <w:tblGrid>
        <w:gridCol w:w="3091"/>
        <w:gridCol w:w="5873"/>
      </w:tblGrid>
      <w:tr w:rsidTr="00497A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SpecialBold"/>
              </w:rPr>
              <w:t>Comments</w:t>
            </w:r>
          </w:p>
        </w:tc>
      </w:tr>
      <w:tr w:rsidTr="00497A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This version first released with ICT Information and Communications Technology Training Package Version 2.0.</w:t>
            </w:r>
          </w:p>
        </w:tc>
      </w:tr>
    </w:tbl>
    <w:p w:rsidR="00000000" w:rsidRPr="00497A89" w:rsidP="00497A89">
      <w:pPr>
        <w:pStyle w:val="BodyText"/>
      </w:pPr>
    </w:p>
    <w:p w:rsidR="00000000" w:rsidRPr="00497A89" w:rsidP="00497A89">
      <w:pPr>
        <w:pStyle w:val="AllowPageBreak"/>
      </w:pPr>
    </w:p>
    <w:p w:rsidR="00000000" w:rsidRPr="00497A89" w:rsidP="00497A89">
      <w:pPr>
        <w:pStyle w:val="Heading1"/>
      </w:pPr>
      <w:bookmarkStart w:id="2" w:name="O_758340"/>
      <w:bookmarkEnd w:id="2"/>
      <w:r w:rsidRPr="00497A89">
        <w:t>Application</w:t>
      </w:r>
    </w:p>
    <w:p w:rsidR="00000000" w:rsidRPr="00497A89" w:rsidP="00280DCD">
      <w:pPr>
        <w:pStyle w:val="BodyText"/>
      </w:pPr>
      <w:r w:rsidRPr="00497A89">
        <w:t>This unit describes the skills and knowledge required to design a smart cable wiring system on a customer premises.</w:t>
      </w:r>
    </w:p>
    <w:p w:rsidR="00000000" w:rsidRPr="00497A89" w:rsidP="00280DCD">
      <w:pPr>
        <w:pStyle w:val="BodyText"/>
      </w:pPr>
      <w:r w:rsidRPr="00497A89">
        <w:t>It applies to individuals employed in a technical capacity for the emerging information technologies and applications i</w:t>
      </w:r>
      <w:r w:rsidRPr="00497A89">
        <w:t xml:space="preserve">n domestic and small to medium enterprises. </w:t>
      </w:r>
    </w:p>
    <w:p w:rsidR="00000000" w:rsidRPr="00497A89" w:rsidP="00280DCD">
      <w:pPr>
        <w:pStyle w:val="BodyText"/>
      </w:pPr>
      <w:r w:rsidRPr="00497A89">
        <w:t>Work functions in the occupational areas where this unit may be used are subject to regulatory requirements. Refer to the ICT Implementation Guide Companion Volume or the relevant regulator for details of licen</w:t>
      </w:r>
      <w:r w:rsidRPr="00497A89">
        <w:t>sing, legislative or certification requirements.</w:t>
      </w:r>
    </w:p>
    <w:p w:rsidR="00000000" w:rsidRPr="00497A89" w:rsidP="00497A89">
      <w:pPr>
        <w:pStyle w:val="Heading1"/>
      </w:pPr>
      <w:bookmarkStart w:id="3" w:name="O_758341"/>
      <w:bookmarkEnd w:id="3"/>
      <w:r w:rsidRPr="00497A89">
        <w:t>Pre-requisite Unit</w:t>
      </w:r>
    </w:p>
    <w:p w:rsidR="00000000" w:rsidRPr="00497A89" w:rsidP="00280DCD">
      <w:pPr>
        <w:pStyle w:val="BodyText"/>
      </w:pPr>
      <w:r w:rsidRPr="00497A89">
        <w:t>ICTCBL237 Install, maintain and modify customer premises communications cabling: ACMA Open Rule</w:t>
      </w:r>
    </w:p>
    <w:p w:rsidR="00000000" w:rsidRPr="00497A89" w:rsidP="00497A89">
      <w:pPr>
        <w:pStyle w:val="Heading1"/>
      </w:pPr>
      <w:bookmarkStart w:id="4" w:name="O_758343"/>
      <w:bookmarkEnd w:id="4"/>
      <w:r w:rsidRPr="00497A89">
        <w:t>Unit Sector</w:t>
      </w:r>
    </w:p>
    <w:p w:rsidR="00000000" w:rsidRPr="00497A89" w:rsidP="00280DCD">
      <w:pPr>
        <w:pStyle w:val="BodyText"/>
      </w:pPr>
      <w:r w:rsidRPr="00497A89">
        <w:t>Telecommunications –</w:t>
      </w:r>
      <w:r w:rsidRPr="00497A89">
        <w:t xml:space="preserve"> Digital Reception Technology</w:t>
      </w:r>
    </w:p>
    <w:p w:rsidR="00000000" w:rsidRPr="00497A89" w:rsidP="00497A89">
      <w:pPr>
        <w:pStyle w:val="Heading1"/>
      </w:pPr>
      <w:bookmarkStart w:id="5" w:name="O_758344"/>
      <w:bookmarkEnd w:id="5"/>
      <w:r w:rsidRPr="00497A89">
        <w:t>Elements and Performance Criteria</w:t>
      </w:r>
    </w:p>
    <w:tbl>
      <w:tblPr>
        <w:tblW w:w="9493" w:type="dxa"/>
        <w:tblLayout w:type="fixed"/>
        <w:tblCellMar>
          <w:left w:w="62" w:type="dxa"/>
          <w:right w:w="62" w:type="dxa"/>
        </w:tblCellMar>
        <w:tblLook w:val="0000"/>
      </w:tblPr>
      <w:tblGrid>
        <w:gridCol w:w="2532"/>
        <w:gridCol w:w="6961"/>
      </w:tblGrid>
      <w:tr w:rsidTr="00497A89">
        <w:tblPrEx>
          <w:tblW w:w="9493"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SpecialBold"/>
              </w:rPr>
              <w:t>PERFORMANCE CRITERIA</w:t>
            </w:r>
          </w:p>
        </w:tc>
      </w:tr>
      <w:tr w:rsidTr="00497A89">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Emphasis"/>
              </w:rPr>
              <w:t>Performance criteria describe the performance needed to demonstrate achievement of the element.</w:t>
            </w:r>
          </w:p>
        </w:tc>
      </w:tr>
      <w:tr w:rsidTr="00497A89">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1. Pre</w:t>
            </w:r>
            <w:r w:rsidRPr="00497A89">
              <w:t xml:space="preserve">pare to design a </w:t>
            </w:r>
            <w:r w:rsidRPr="00497A89">
              <w:t>wiring system for premises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 xml:space="preserve">1.1 Consult customer and visit worksite to determine immediate and </w:t>
            </w:r>
            <w:r w:rsidRPr="00497A89">
              <w:t>future functional needs of the cabling system</w:t>
            </w:r>
          </w:p>
          <w:p w:rsidR="00000000" w:rsidRPr="00497A89" w:rsidP="00497A89">
            <w:pPr>
              <w:pStyle w:val="BodyText"/>
            </w:pPr>
            <w:r w:rsidRPr="00497A89">
              <w:t>1.2 Identify and document immediate and future location of cabling system customer interface elemen</w:t>
            </w:r>
            <w:r w:rsidRPr="00497A89">
              <w:t>ts, and seek confirmation from appropriate persons</w:t>
            </w:r>
          </w:p>
          <w:p w:rsidR="00000000" w:rsidRPr="00497A89" w:rsidP="00497A89">
            <w:pPr>
              <w:pStyle w:val="BodyText"/>
            </w:pPr>
            <w:r w:rsidRPr="00497A89">
              <w:t>1.3 Review technology used to deliver functional needs</w:t>
            </w:r>
          </w:p>
          <w:p w:rsidR="00000000" w:rsidP="00497A89">
            <w:pPr>
              <w:pStyle w:val="BodyText"/>
              <w:rPr>
                <w:lang w:val="en-NZ"/>
              </w:rPr>
            </w:pPr>
            <w:r w:rsidRPr="00497A89">
              <w:t>1.4 Identify specific service provider requirements and requirements of applicable standards, codes and regulations</w:t>
            </w:r>
          </w:p>
        </w:tc>
      </w:tr>
      <w:tr w:rsidTr="00497A89">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2. Design a wiring system for premises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2.1 Follow work health and safety (WHS) procedures when carrying out work</w:t>
            </w:r>
          </w:p>
          <w:p w:rsidR="00000000" w:rsidRPr="00497A89" w:rsidP="00497A89">
            <w:pPr>
              <w:pStyle w:val="BodyText"/>
            </w:pPr>
            <w:r w:rsidRPr="00497A89">
              <w:t>2.2 Transfer functional needs of customer to architectural plans</w:t>
            </w:r>
          </w:p>
          <w:p w:rsidR="00000000" w:rsidRPr="00497A89" w:rsidP="00497A89">
            <w:pPr>
              <w:pStyle w:val="BodyText"/>
            </w:pPr>
            <w:r w:rsidRPr="00497A89">
              <w:t xml:space="preserve">2.3 Determine size and location of home distributor, security system, carrier </w:t>
            </w:r>
            <w:r w:rsidRPr="00497A89">
              <w:t>and carriage service facilities, antennas and switch boards</w:t>
            </w:r>
          </w:p>
          <w:p w:rsidR="00000000" w:rsidRPr="00497A89" w:rsidP="00497A89">
            <w:pPr>
              <w:pStyle w:val="BodyText"/>
            </w:pPr>
            <w:r w:rsidRPr="00497A89">
              <w:t>2.4 Identify cable pathways and cable support systems</w:t>
            </w:r>
          </w:p>
          <w:p w:rsidR="00000000" w:rsidRPr="00497A89" w:rsidP="00497A89">
            <w:pPr>
              <w:pStyle w:val="BodyText"/>
            </w:pPr>
            <w:r w:rsidRPr="00497A89">
              <w:t>2.5 Select appropriate cable types to meet functional needs</w:t>
            </w:r>
          </w:p>
          <w:p w:rsidR="00000000" w:rsidP="00497A89">
            <w:pPr>
              <w:pStyle w:val="BodyText"/>
              <w:rPr>
                <w:lang w:val="en-NZ"/>
              </w:rPr>
            </w:pPr>
            <w:r w:rsidRPr="00497A89">
              <w:t>2.6 Develop cable identification method to aid installation</w:t>
            </w:r>
          </w:p>
        </w:tc>
      </w:tr>
      <w:tr w:rsidTr="00497A89">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3. Document cable wir</w:t>
            </w:r>
            <w:r w:rsidRPr="00497A89">
              <w:t>ing system design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3.1 Document customer interface elements room by room</w:t>
            </w:r>
          </w:p>
          <w:p w:rsidR="00000000" w:rsidRPr="00497A89" w:rsidP="00497A89">
            <w:pPr>
              <w:pStyle w:val="BodyText"/>
            </w:pPr>
            <w:r w:rsidRPr="00497A89">
              <w:t>3.2 Document requirements for home distributor, security system, carrier and carriage service facilities, antennas and switch boards</w:t>
            </w:r>
          </w:p>
          <w:p w:rsidR="00000000" w:rsidRPr="00497A89" w:rsidP="00497A89">
            <w:pPr>
              <w:pStyle w:val="BodyText"/>
            </w:pPr>
            <w:r w:rsidRPr="00497A89">
              <w:t>3.3 Document testing and commissioning requirements</w:t>
            </w:r>
          </w:p>
          <w:p w:rsidR="00000000" w:rsidRPr="00497A89" w:rsidP="00497A89">
            <w:pPr>
              <w:pStyle w:val="BodyText"/>
            </w:pPr>
            <w:r w:rsidRPr="00497A89">
              <w:t>3.4 Specify user documentation required after completion of installation</w:t>
            </w:r>
          </w:p>
          <w:p w:rsidR="00000000" w:rsidRPr="00497A89" w:rsidP="00497A89">
            <w:pPr>
              <w:pStyle w:val="BodyText"/>
            </w:pPr>
            <w:r w:rsidRPr="00497A89">
              <w:t>3.5 Provide customer quote that includes a bill of materials and a project schedule</w:t>
            </w:r>
          </w:p>
        </w:tc>
      </w:tr>
    </w:tbl>
    <w:p w:rsidR="00000000" w:rsidRPr="00497A89" w:rsidP="00497A89">
      <w:pPr>
        <w:pStyle w:val="BodyText"/>
      </w:pPr>
    </w:p>
    <w:p w:rsidR="00000000" w:rsidRPr="00497A89" w:rsidP="00497A89">
      <w:pPr>
        <w:pStyle w:val="AllowPageBreak"/>
      </w:pPr>
    </w:p>
    <w:p w:rsidR="00000000" w:rsidRPr="00497A89" w:rsidP="00497A89">
      <w:pPr>
        <w:pStyle w:val="Heading1"/>
      </w:pPr>
      <w:bookmarkStart w:id="6" w:name="O_758345"/>
      <w:bookmarkEnd w:id="6"/>
      <w:r w:rsidRPr="00497A89">
        <w:t>Foundation Skills</w:t>
      </w:r>
    </w:p>
    <w:p w:rsidR="00000000" w:rsidRPr="00280DCD" w:rsidP="00280DCD">
      <w:pPr>
        <w:pStyle w:val="BodyText"/>
        <w:rPr>
          <w:i/>
        </w:rPr>
      </w:pPr>
      <w:r w:rsidRPr="00280DCD">
        <w:rPr>
          <w:rStyle w:val="Emphasis"/>
        </w:rPr>
        <w:t>This section describes language, literacy, numeracy and emplo</w:t>
      </w:r>
      <w:r w:rsidRPr="00280DCD">
        <w:rPr>
          <w:rStyle w:val="Emphasis"/>
        </w:rPr>
        <w:t>yment skills incorporated in the performance criteria that are required for competent performance.</w:t>
      </w:r>
    </w:p>
    <w:tbl>
      <w:tblPr>
        <w:tblW w:w="9527" w:type="dxa"/>
        <w:tblLayout w:type="fixed"/>
        <w:tblCellMar>
          <w:left w:w="62" w:type="dxa"/>
          <w:right w:w="62" w:type="dxa"/>
        </w:tblCellMar>
        <w:tblLook w:val="0000"/>
      </w:tblPr>
      <w:tblGrid>
        <w:gridCol w:w="1797"/>
        <w:gridCol w:w="2289"/>
        <w:gridCol w:w="5441"/>
      </w:tblGrid>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Skill</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Performance</w:t>
            </w:r>
          </w:p>
          <w:p w:rsidR="00000000" w:rsidRPr="00497A89" w:rsidP="00497A89">
            <w:pPr>
              <w:pStyle w:val="BodyText"/>
            </w:pPr>
            <w:r w:rsidRPr="00497A89">
              <w:rPr>
                <w:rStyle w:val="SpecialBold"/>
              </w:rPr>
              <w:t>Criteria</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SpecialBold"/>
              </w:rPr>
              <w:t>Description</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Reading</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1.3, 1.4, 2.2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 xml:space="preserve">Reads and interprets plans, specifications and other documentation from a variety of sources and consolidates information to determine requirements </w:t>
            </w:r>
          </w:p>
          <w:p w:rsidR="00000000" w:rsidP="00497A89">
            <w:pPr>
              <w:pStyle w:val="ListBullet"/>
              <w:rPr>
                <w:lang w:val="en-NZ"/>
              </w:rPr>
            </w:pPr>
            <w:r w:rsidRPr="00497A89">
              <w:t xml:space="preserve">Analyses and consolidates test results and data </w:t>
            </w:r>
            <w:r w:rsidRPr="00497A89">
              <w:t>from a range of sources, against defined criteria and requi</w:t>
            </w:r>
            <w:r w:rsidRPr="00497A89">
              <w:t>rements</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Writing</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1.1, 1.2, 2.2, 2.6, 3.1-3.4</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Develops procedural material for a specific audience using clear and detailed language to convey explicit information, requirements and recommendations</w:t>
            </w:r>
          </w:p>
          <w:p w:rsidR="00000000" w:rsidP="00497A89">
            <w:pPr>
              <w:pStyle w:val="ListBullet"/>
              <w:rPr>
                <w:lang w:val="en-NZ"/>
              </w:rPr>
            </w:pPr>
            <w:r w:rsidRPr="00497A89">
              <w:t>Produces plans and specifications to indu</w:t>
            </w:r>
            <w:r w:rsidRPr="00497A89">
              <w:t>stry standards conveying design function and operation</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Oral Communication</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1.1, 1.2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ListBullet"/>
              <w:rPr>
                <w:lang w:val="en-NZ"/>
              </w:rPr>
            </w:pPr>
            <w:r w:rsidRPr="00497A89">
              <w:t xml:space="preserve">Effectively participates in verbal exchanges using collaborative and inclusive techniques including active listening and questioning and reading of verbal and non-verbal </w:t>
            </w:r>
            <w:r w:rsidRPr="00497A89">
              <w:t>signals to convey and clarify information</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Numeracy</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2.2, 2.3, 3.5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 xml:space="preserve">Makes calculations appropriate for measuring and estimating materials and costing </w:t>
            </w:r>
          </w:p>
          <w:p w:rsidR="00000000" w:rsidP="00497A89">
            <w:pPr>
              <w:pStyle w:val="ListBullet"/>
              <w:rPr>
                <w:lang w:val="en-NZ"/>
              </w:rPr>
            </w:pPr>
            <w:r w:rsidRPr="00497A89">
              <w:t>Performs mathematical calculations to establish scale and dimensions of design plans</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Navigate the world </w:t>
            </w:r>
            <w:r w:rsidRPr="00497A89">
              <w:t>of work</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1.4, 2.1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Accepts responsibility and ownership for tasks and makes decisions on completion parameters and need for coordination with others</w:t>
            </w:r>
          </w:p>
          <w:p w:rsidR="00000000" w:rsidP="00497A89">
            <w:pPr>
              <w:pStyle w:val="ListBullet"/>
              <w:rPr>
                <w:lang w:val="en-NZ"/>
              </w:rPr>
            </w:pPr>
            <w:r w:rsidRPr="00497A89">
              <w:t>Explores and implements, where identified, implicit expectations of policies, procedures and regulatory requirements</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Interact with others</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 xml:space="preserve">1.1, 1.2 </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Identifies and takes steps to follow accepted communication practices and protocols</w:t>
            </w:r>
          </w:p>
          <w:p w:rsidR="00000000" w:rsidP="00497A89">
            <w:pPr>
              <w:pStyle w:val="ListBullet"/>
              <w:rPr>
                <w:lang w:val="en-NZ"/>
              </w:rPr>
            </w:pPr>
            <w:r w:rsidRPr="00497A89">
              <w:t>Recognises common cult</w:t>
            </w:r>
            <w:r w:rsidRPr="00497A89">
              <w:t>ural and other differences of people in the work context and makes adjustments in addressing differences</w:t>
            </w:r>
          </w:p>
        </w:tc>
      </w:tr>
      <w:tr w:rsidTr="00280DCD">
        <w:tblPrEx>
          <w:tblW w:w="9527" w:type="dxa"/>
          <w:tblLayout w:type="fixed"/>
          <w:tblCellMar>
            <w:left w:w="62" w:type="dxa"/>
            <w:right w:w="62" w:type="dxa"/>
          </w:tblCellMar>
          <w:tblLook w:val="0000"/>
        </w:tblPrEx>
        <w:tc>
          <w:tcPr>
            <w:tcW w:w="1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A89">
            <w:pPr>
              <w:pStyle w:val="BodyText"/>
              <w:rPr>
                <w:lang w:val="en-NZ"/>
              </w:rPr>
            </w:pPr>
            <w:r w:rsidRPr="00497A89">
              <w:t>Get the work done</w:t>
            </w:r>
          </w:p>
        </w:tc>
        <w:tc>
          <w:tcPr>
            <w:tcW w:w="2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2.2-2.6, 3.4</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ListBullet"/>
            </w:pPr>
            <w:r w:rsidRPr="00497A89">
              <w:t xml:space="preserve">Takes responsibility for planning, sequencing and prioritising tasks and own workload for efficiency, </w:t>
            </w:r>
            <w:r w:rsidRPr="00497A89">
              <w:t>and effective outcomes</w:t>
            </w:r>
          </w:p>
          <w:p w:rsidR="00000000" w:rsidRPr="00497A89" w:rsidP="00497A89">
            <w:pPr>
              <w:pStyle w:val="ListBullet"/>
            </w:pPr>
            <w:r w:rsidRPr="00497A89">
              <w:t>Makes routine decisions and implements standard procedures for routine tasks, using formal decision-making processes for more complex and non-routine situations</w:t>
            </w:r>
          </w:p>
          <w:p w:rsidR="00000000" w:rsidRPr="00497A89" w:rsidP="00497A89">
            <w:pPr>
              <w:pStyle w:val="ListBullet"/>
            </w:pPr>
            <w:r w:rsidRPr="00497A89">
              <w:t>Identifies ideas for applications and considers them in current contexts</w:t>
            </w:r>
          </w:p>
        </w:tc>
      </w:tr>
    </w:tbl>
    <w:p w:rsidR="00280DCD" w:rsidP="00497A89">
      <w:pPr>
        <w:pStyle w:val="BodyText"/>
      </w:pPr>
    </w:p>
    <w:p w:rsidR="00280DCD" w:rsidP="00497A89">
      <w:pPr>
        <w:pStyle w:val="BodyText"/>
      </w:pPr>
    </w:p>
    <w:p w:rsidR="00000000" w:rsidRPr="00497A89" w:rsidP="00497A89">
      <w:pPr>
        <w:pStyle w:val="Heading1"/>
      </w:pPr>
      <w:bookmarkStart w:id="7" w:name="O_758347"/>
      <w:bookmarkEnd w:id="7"/>
      <w:r w:rsidRPr="00497A89">
        <w:t>Unit Mapping Information</w:t>
      </w:r>
    </w:p>
    <w:tbl>
      <w:tblPr>
        <w:tblW w:w="0" w:type="auto"/>
        <w:tblLayout w:type="fixed"/>
        <w:tblCellMar>
          <w:left w:w="62" w:type="dxa"/>
          <w:right w:w="62" w:type="dxa"/>
        </w:tblCellMar>
        <w:tblLook w:val="0000"/>
      </w:tblPr>
      <w:tblGrid>
        <w:gridCol w:w="2220"/>
        <w:gridCol w:w="2295"/>
        <w:gridCol w:w="2430"/>
        <w:gridCol w:w="2160"/>
      </w:tblGrid>
      <w:tr w:rsidTr="00497A8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 xml:space="preserve">Code and title </w:t>
            </w:r>
          </w:p>
          <w:p w:rsidR="00000000" w:rsidRPr="00497A89" w:rsidP="00497A89">
            <w:pPr>
              <w:pStyle w:val="BodyText"/>
            </w:pPr>
            <w:r w:rsidRPr="00497A8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Code and title</w:t>
            </w:r>
          </w:p>
          <w:p w:rsidR="00000000" w:rsidRPr="00497A89" w:rsidP="00497A89">
            <w:pPr>
              <w:pStyle w:val="BodyText"/>
            </w:pPr>
            <w:r w:rsidRPr="00497A8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SpecialBold"/>
              </w:rPr>
              <w:t>Equivalence status</w:t>
            </w:r>
          </w:p>
        </w:tc>
      </w:tr>
      <w:tr w:rsidTr="00497A8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ICTDRE304 Design communications wiring systems for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ICTDRE3248A Design communications wiring systems for customer premises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Equivalent unit</w:t>
            </w:r>
          </w:p>
        </w:tc>
      </w:tr>
    </w:tbl>
    <w:p w:rsidR="00000000" w:rsidRPr="00497A89" w:rsidP="00497A89">
      <w:pPr>
        <w:pStyle w:val="BodyText"/>
      </w:pPr>
    </w:p>
    <w:p w:rsidR="00000000" w:rsidRPr="00497A89" w:rsidP="00497A89">
      <w:pPr>
        <w:pStyle w:val="AllowPageBreak"/>
      </w:pPr>
    </w:p>
    <w:p w:rsidR="00000000" w:rsidRPr="00497A89" w:rsidP="00497A89">
      <w:pPr>
        <w:pStyle w:val="Heading1"/>
      </w:pPr>
      <w:bookmarkStart w:id="8" w:name="O_758354"/>
      <w:bookmarkEnd w:id="8"/>
      <w:r w:rsidRPr="00497A89">
        <w:t>Links</w:t>
      </w:r>
    </w:p>
    <w:p w:rsidR="00000000" w:rsidRPr="00497A89" w:rsidP="00280DCD">
      <w:pPr>
        <w:pStyle w:val="BodyText"/>
      </w:pPr>
      <w:r w:rsidRPr="00497A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A42BD">
        <w:rPr>
          <w:rStyle w:val="Hyperlink"/>
        </w:rPr>
        <w:t>https://vetnet.gov.au/Pages/TrainingDocs.aspx?q=a53af4e4-b400-484e-b778-71c9e9d6aff2</w:t>
      </w:r>
      <w:r>
        <w:fldChar w:fldCharType="end"/>
      </w:r>
    </w:p>
    <w:p w:rsidR="00000000" w:rsidRPr="00497A89" w:rsidP="00280DCD">
      <w:pPr>
        <w:pStyle w:val="BodyText"/>
        <w:sectPr w:rsidSect="00497A89">
          <w:headerReference w:type="default" r:id="rId10"/>
          <w:footerReference w:type="default" r:id="rId11"/>
          <w:pgSz w:w="11908" w:h="16833"/>
          <w:pgMar w:top="1702" w:right="1418" w:bottom="1702" w:left="1418" w:header="992" w:footer="992" w:gutter="0"/>
          <w:cols w:space="720"/>
          <w:noEndnote/>
          <w:docGrid w:linePitch="299"/>
        </w:sectPr>
      </w:pPr>
    </w:p>
    <w:p w:rsidR="00000000" w:rsidRPr="00497A89" w:rsidP="00497A89">
      <w:pPr>
        <w:pStyle w:val="SuperHeading"/>
      </w:pPr>
      <w:r w:rsidRPr="00497A89">
        <w:t>Assessment Requirements for ICTDRE304 Design communications wiring systems for customer premises</w:t>
      </w:r>
    </w:p>
    <w:p w:rsidR="00000000" w:rsidRPr="00497A89" w:rsidP="00497A89">
      <w:pPr>
        <w:pStyle w:val="Heading1"/>
      </w:pPr>
      <w:bookmarkStart w:id="9" w:name="O_758349"/>
      <w:bookmarkEnd w:id="9"/>
      <w:r w:rsidRPr="00497A89">
        <w:t>Modification History</w:t>
      </w:r>
    </w:p>
    <w:tbl>
      <w:tblPr>
        <w:tblW w:w="0" w:type="auto"/>
        <w:tblLayout w:type="fixed"/>
        <w:tblCellMar>
          <w:left w:w="62" w:type="dxa"/>
          <w:right w:w="62" w:type="dxa"/>
        </w:tblCellMar>
        <w:tblLook w:val="0000"/>
      </w:tblPr>
      <w:tblGrid>
        <w:gridCol w:w="2627"/>
        <w:gridCol w:w="6337"/>
      </w:tblGrid>
      <w:tr w:rsidTr="00497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rPr>
                <w:rStyle w:val="SpecialBold"/>
              </w:rPr>
              <w:t>Comments</w:t>
            </w:r>
          </w:p>
        </w:tc>
      </w:tr>
      <w:tr w:rsidTr="00497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A89">
            <w:pPr>
              <w:pStyle w:val="BodyText"/>
              <w:rPr>
                <w:lang w:val="en-NZ"/>
              </w:rPr>
            </w:pPr>
            <w:r w:rsidRPr="00497A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A89" w:rsidP="00497A89">
            <w:pPr>
              <w:pStyle w:val="BodyText"/>
            </w:pPr>
            <w:r w:rsidRPr="00497A89">
              <w:t>This version first released with ICT Information and Communications Technology Training Package Version 2.0.</w:t>
            </w:r>
          </w:p>
        </w:tc>
      </w:tr>
    </w:tbl>
    <w:p w:rsidR="00000000" w:rsidRPr="00497A89" w:rsidP="00497A89">
      <w:pPr>
        <w:pStyle w:val="BodyText"/>
      </w:pPr>
    </w:p>
    <w:p w:rsidR="00000000" w:rsidRPr="00497A89" w:rsidP="00497A89">
      <w:pPr>
        <w:pStyle w:val="AllowPageBreak"/>
      </w:pPr>
    </w:p>
    <w:p w:rsidR="00000000" w:rsidRPr="00497A89" w:rsidP="00497A89">
      <w:pPr>
        <w:pStyle w:val="Heading1"/>
      </w:pPr>
      <w:bookmarkStart w:id="10" w:name="O_758350"/>
      <w:bookmarkEnd w:id="10"/>
      <w:r w:rsidRPr="00497A89">
        <w:t>Performance Evidence</w:t>
      </w:r>
    </w:p>
    <w:p w:rsidR="00000000" w:rsidRPr="00497A89" w:rsidP="00280DCD">
      <w:pPr>
        <w:pStyle w:val="BodyText"/>
      </w:pPr>
      <w:r w:rsidRPr="00497A89">
        <w:t>Evidence of ability to:</w:t>
      </w:r>
    </w:p>
    <w:p w:rsidR="00000000" w:rsidRPr="00497A89" w:rsidP="00497A89">
      <w:pPr>
        <w:pStyle w:val="ListBullet"/>
      </w:pPr>
      <w:r w:rsidRPr="00497A89">
        <w:t>capture customer functional needs for wiring system</w:t>
      </w:r>
    </w:p>
    <w:p w:rsidR="00000000" w:rsidRPr="00497A89" w:rsidP="00497A89">
      <w:pPr>
        <w:pStyle w:val="ListBullet"/>
      </w:pPr>
      <w:r w:rsidRPr="00497A89">
        <w:t>apply industry standards, regulations and codes of practice when designing a wiring system for a customer</w:t>
      </w:r>
    </w:p>
    <w:p w:rsidR="00000000" w:rsidRPr="00497A89" w:rsidP="00497A89">
      <w:pPr>
        <w:pStyle w:val="ListBullet"/>
      </w:pPr>
      <w:r w:rsidRPr="00497A89">
        <w:t>develop a detailed design in compliance with industry practices, including signal losses and/or expected measurements to be achieved at wall plates</w:t>
      </w:r>
    </w:p>
    <w:p w:rsidR="00000000" w:rsidRPr="00497A89" w:rsidP="00497A89">
      <w:pPr>
        <w:pStyle w:val="ListBullet"/>
      </w:pPr>
      <w:r w:rsidRPr="00497A89">
        <w:t>do</w:t>
      </w:r>
      <w:r w:rsidRPr="00497A89">
        <w:t>cument the design, including a bill of materials, schedule of work and associated costs and submit to customer.</w:t>
      </w:r>
    </w:p>
    <w:p w:rsidR="00000000" w:rsidRPr="00497A89" w:rsidP="00497A89">
      <w:pPr>
        <w:pStyle w:val="BodyText"/>
      </w:pPr>
    </w:p>
    <w:p w:rsidR="00000000" w:rsidRPr="00497A89" w:rsidP="00280DCD">
      <w:pPr>
        <w:pStyle w:val="BodyText"/>
      </w:pPr>
      <w:r w:rsidRPr="00497A89">
        <w:t>Note: If a specific volume or frequency is not stated, then evidence must be provided at least once.</w:t>
      </w:r>
    </w:p>
    <w:p w:rsidR="00000000" w:rsidRPr="00497A89" w:rsidP="00497A89">
      <w:pPr>
        <w:pStyle w:val="Heading1"/>
      </w:pPr>
      <w:bookmarkStart w:id="11" w:name="O_758351"/>
      <w:bookmarkEnd w:id="11"/>
      <w:r w:rsidRPr="00497A89">
        <w:t>Knowledge Evidence</w:t>
      </w:r>
    </w:p>
    <w:p w:rsidR="00000000" w:rsidRPr="00497A89" w:rsidP="00280DCD">
      <w:pPr>
        <w:pStyle w:val="BodyText"/>
      </w:pPr>
      <w:r w:rsidRPr="00497A89">
        <w:t>To com</w:t>
      </w:r>
      <w:r w:rsidRPr="00497A89">
        <w:t>plete the unit requirements safely and effectively, the individual must:</w:t>
      </w:r>
    </w:p>
    <w:p w:rsidR="00000000" w:rsidRPr="00497A89" w:rsidP="00497A89">
      <w:pPr>
        <w:pStyle w:val="ListBullet"/>
      </w:pPr>
      <w:r w:rsidRPr="00497A89">
        <w:t>identify and describe cabling standards, regulations and codes applicable to cable design</w:t>
      </w:r>
    </w:p>
    <w:p w:rsidR="00000000" w:rsidRPr="00497A89" w:rsidP="00497A89">
      <w:pPr>
        <w:pStyle w:val="ListBullet"/>
      </w:pPr>
      <w:r w:rsidRPr="00497A89">
        <w:t>determine building regulations that apply to installation of cabling systems</w:t>
      </w:r>
    </w:p>
    <w:p w:rsidR="00000000" w:rsidRPr="00497A89" w:rsidP="00497A89">
      <w:pPr>
        <w:pStyle w:val="ListBullet"/>
      </w:pPr>
      <w:r w:rsidRPr="00497A89">
        <w:t>identify and de</w:t>
      </w:r>
      <w:r w:rsidRPr="00497A89">
        <w:t xml:space="preserve">scribe codes of practice and Australian Communications and Media Authority (ACMA) standards for home wiring </w:t>
      </w:r>
    </w:p>
    <w:p w:rsidR="00000000" w:rsidRPr="00497A89" w:rsidP="00497A89">
      <w:pPr>
        <w:pStyle w:val="ListBullet"/>
      </w:pPr>
      <w:r w:rsidRPr="00497A89">
        <w:t>determine carrier network delivery systems used in single dwelling and multi-dwelling units for:</w:t>
      </w:r>
    </w:p>
    <w:p w:rsidR="00000000" w:rsidRPr="00497A89" w:rsidP="00497A89">
      <w:pPr>
        <w:pStyle w:val="ListBullet2"/>
      </w:pPr>
      <w:r w:rsidRPr="00497A89">
        <w:t>fibre</w:t>
      </w:r>
    </w:p>
    <w:p w:rsidR="00000000" w:rsidRPr="00497A89" w:rsidP="00497A89">
      <w:pPr>
        <w:pStyle w:val="ListBullet2"/>
      </w:pPr>
      <w:r w:rsidRPr="00497A89">
        <w:t>fixed wireless</w:t>
      </w:r>
    </w:p>
    <w:p w:rsidR="00000000" w:rsidRPr="00497A89" w:rsidP="00497A89">
      <w:pPr>
        <w:pStyle w:val="ListBullet2"/>
      </w:pPr>
      <w:r w:rsidRPr="00497A89">
        <w:t>satellite</w:t>
      </w:r>
    </w:p>
    <w:p w:rsidR="00000000" w:rsidRPr="00497A89" w:rsidP="00497A89">
      <w:pPr>
        <w:pStyle w:val="ListBullet2"/>
      </w:pPr>
      <w:r w:rsidRPr="00497A89">
        <w:t>twisted copper pair</w:t>
      </w:r>
    </w:p>
    <w:p w:rsidR="00000000" w:rsidRPr="00497A89" w:rsidP="00497A89">
      <w:pPr>
        <w:pStyle w:val="ListBullet2"/>
      </w:pPr>
      <w:r w:rsidRPr="00497A89">
        <w:t>subscription TV</w:t>
      </w:r>
    </w:p>
    <w:p w:rsidR="00000000" w:rsidRPr="00497A89" w:rsidP="00497A89">
      <w:pPr>
        <w:pStyle w:val="ListBullet"/>
      </w:pPr>
      <w:r w:rsidRPr="00497A89">
        <w:t>evaluate cabling requirements of home technology applications taking into account:</w:t>
      </w:r>
    </w:p>
    <w:p w:rsidR="00000000" w:rsidRPr="00497A89" w:rsidP="00497A89">
      <w:pPr>
        <w:pStyle w:val="ListBullet2"/>
      </w:pPr>
      <w:r w:rsidRPr="00497A89">
        <w:t>the user needs including age and assisted living conditions</w:t>
      </w:r>
    </w:p>
    <w:p w:rsidR="00000000" w:rsidRPr="00497A89" w:rsidP="00497A89">
      <w:pPr>
        <w:pStyle w:val="ListBullet2"/>
      </w:pPr>
      <w:r w:rsidRPr="00497A89">
        <w:t>communications</w:t>
      </w:r>
    </w:p>
    <w:p w:rsidR="00000000" w:rsidRPr="00497A89" w:rsidP="00497A89">
      <w:pPr>
        <w:pStyle w:val="ListBullet2"/>
      </w:pPr>
      <w:r w:rsidRPr="00497A89">
        <w:t>digital home health</w:t>
      </w:r>
    </w:p>
    <w:p w:rsidR="00000000" w:rsidRPr="00497A89" w:rsidP="00497A89">
      <w:pPr>
        <w:pStyle w:val="ListBullet2"/>
      </w:pPr>
      <w:r w:rsidRPr="00497A89">
        <w:t>energy management</w:t>
      </w:r>
    </w:p>
    <w:p w:rsidR="00000000" w:rsidRPr="00497A89" w:rsidP="00497A89">
      <w:pPr>
        <w:pStyle w:val="ListBullet2"/>
      </w:pPr>
      <w:r w:rsidRPr="00497A89">
        <w:t>entertainment</w:t>
      </w:r>
    </w:p>
    <w:p w:rsidR="00000000" w:rsidRPr="00497A89" w:rsidP="00497A89">
      <w:pPr>
        <w:pStyle w:val="ListBullet2"/>
      </w:pPr>
      <w:r w:rsidRPr="00497A89">
        <w:t>intellig</w:t>
      </w:r>
      <w:r w:rsidRPr="00497A89">
        <w:t>ent light and power</w:t>
      </w:r>
    </w:p>
    <w:p w:rsidR="00000000" w:rsidRPr="00497A89" w:rsidP="00497A89">
      <w:pPr>
        <w:pStyle w:val="ListBullet2"/>
      </w:pPr>
      <w:r w:rsidRPr="00497A89">
        <w:t>security and safety</w:t>
      </w:r>
    </w:p>
    <w:p w:rsidR="00000000" w:rsidRPr="00497A89" w:rsidP="00497A89">
      <w:pPr>
        <w:pStyle w:val="ListBullet"/>
      </w:pPr>
      <w:r w:rsidRPr="00497A89">
        <w:t>identify and describe testing and commissioning methods and determine performance requirements for home technologies</w:t>
      </w:r>
    </w:p>
    <w:p w:rsidR="00000000" w:rsidRPr="00497A89" w:rsidP="00497A89">
      <w:pPr>
        <w:pStyle w:val="ListBullet"/>
      </w:pPr>
      <w:r w:rsidRPr="00497A89">
        <w:t>describe customer interface elements commonly considered when designing a wiring system</w:t>
      </w:r>
    </w:p>
    <w:p w:rsidR="00000000" w:rsidRPr="00497A89" w:rsidP="00497A89">
      <w:pPr>
        <w:pStyle w:val="ListBullet"/>
      </w:pPr>
      <w:r w:rsidRPr="00497A89">
        <w:t>identify common service providers clients may specify</w:t>
      </w:r>
    </w:p>
    <w:p w:rsidR="00000000" w:rsidRPr="00497A89" w:rsidP="00497A89">
      <w:pPr>
        <w:pStyle w:val="ListBullet"/>
      </w:pPr>
      <w:r w:rsidRPr="00497A89">
        <w:t>consider safety implications of the design for users</w:t>
      </w:r>
    </w:p>
    <w:p w:rsidR="00000000" w:rsidRPr="00497A89" w:rsidP="00497A89">
      <w:pPr>
        <w:pStyle w:val="ListBullet"/>
      </w:pPr>
      <w:r w:rsidRPr="00497A89">
        <w:t>identify design parameters for cable selection and support system of a wiring system</w:t>
      </w:r>
    </w:p>
    <w:p w:rsidR="00000000" w:rsidRPr="00497A89" w:rsidP="00497A89">
      <w:pPr>
        <w:pStyle w:val="ListBullet"/>
      </w:pPr>
      <w:r w:rsidRPr="00497A89">
        <w:t>identify documentation required when submitting a design to a cu</w:t>
      </w:r>
      <w:r w:rsidRPr="00497A89">
        <w:t>stomer.</w:t>
      </w:r>
    </w:p>
    <w:p w:rsidR="00000000" w:rsidRPr="00497A89" w:rsidP="00497A89">
      <w:pPr>
        <w:pStyle w:val="AllowPageBreak"/>
      </w:pPr>
    </w:p>
    <w:p w:rsidR="00000000" w:rsidRPr="00497A89" w:rsidP="00497A89">
      <w:pPr>
        <w:pStyle w:val="Heading1"/>
      </w:pPr>
      <w:bookmarkStart w:id="12" w:name="O_758352"/>
      <w:bookmarkEnd w:id="12"/>
      <w:r w:rsidRPr="00497A89">
        <w:t>Assessment Conditions</w:t>
      </w:r>
    </w:p>
    <w:p w:rsidR="00000000" w:rsidRPr="00497A89" w:rsidP="00280DCD">
      <w:pPr>
        <w:pStyle w:val="BodyText"/>
      </w:pPr>
      <w:r w:rsidRPr="00497A89">
        <w:t>Gather evidence to demonstrate consistent performance in conditions that are safe and replicate the workplace. Noise levels, production flow, interruptions and time variances should be typical of those experie</w:t>
      </w:r>
      <w:r w:rsidRPr="00497A89">
        <w:t>nced in the Telecommunications – Digital Reception Technology industry and include access to:</w:t>
      </w:r>
    </w:p>
    <w:p w:rsidR="00000000" w:rsidRPr="00497A89" w:rsidP="00497A89">
      <w:pPr>
        <w:pStyle w:val="ListBullet"/>
      </w:pPr>
      <w:r w:rsidRPr="00497A89">
        <w:t>a contemporary dwelling design</w:t>
      </w:r>
    </w:p>
    <w:p w:rsidR="00000000" w:rsidRPr="00497A89" w:rsidP="00497A89">
      <w:pPr>
        <w:pStyle w:val="ListBullet"/>
      </w:pPr>
      <w:r w:rsidRPr="00497A89">
        <w:t>a specification of a customer</w:t>
      </w:r>
      <w:r>
        <w:t>’</w:t>
      </w:r>
      <w:r w:rsidRPr="00497A89">
        <w:t>s functional requirements</w:t>
      </w:r>
    </w:p>
    <w:p w:rsidR="00000000" w:rsidRPr="00497A89" w:rsidP="00497A89">
      <w:pPr>
        <w:pStyle w:val="ListBullet"/>
      </w:pPr>
      <w:r w:rsidRPr="00497A89">
        <w:t>current standards, codes of practice and regulations.</w:t>
      </w:r>
    </w:p>
    <w:p w:rsidR="00000000" w:rsidRPr="00497A89" w:rsidP="00497A89">
      <w:pPr>
        <w:pStyle w:val="BodyText"/>
      </w:pPr>
    </w:p>
    <w:p w:rsidR="00000000" w:rsidRPr="00497A89" w:rsidP="00280DCD">
      <w:pPr>
        <w:pStyle w:val="BodyText"/>
      </w:pPr>
      <w:r w:rsidRPr="00497A89">
        <w:t>Assessors of this u</w:t>
      </w:r>
      <w:r w:rsidRPr="00497A89">
        <w:t>nit must satisfy the requirements for assessors in applicable vocational education and training legislation, frameworks and/or standards.</w:t>
      </w:r>
    </w:p>
    <w:p w:rsidR="00000000" w:rsidRPr="00497A89" w:rsidP="00497A89">
      <w:pPr>
        <w:pStyle w:val="Heading1"/>
      </w:pPr>
      <w:bookmarkStart w:id="13" w:name="O_758355"/>
      <w:bookmarkEnd w:id="13"/>
      <w:r w:rsidRPr="00497A89">
        <w:t>Links</w:t>
      </w:r>
    </w:p>
    <w:p w:rsidR="00000000" w:rsidRPr="00497A89" w:rsidP="00280DCD">
      <w:pPr>
        <w:pStyle w:val="BodyText"/>
      </w:pPr>
      <w:r w:rsidRPr="00497A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A42BD">
        <w:rPr>
          <w:rStyle w:val="Hyperlink"/>
        </w:rPr>
        <w:t>https://vetnet.gov.au/Pages/TrainingDocs.aspx?q=a53af4e4-b400-484e-b778-71c9e9d6aff2</w:t>
      </w:r>
      <w:r>
        <w:fldChar w:fldCharType="end"/>
      </w:r>
    </w:p>
    <w:p w:rsidR="00000000" w:rsidRPr="00497A89" w:rsidP="00497A89"/>
    <w:sectPr w:rsidSect="00497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rsidRPr="00280DCD" w:rsidP="00280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CD" w:rsidP="00497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0DCD" w:rsidP="00497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80DCD" w:rsidP="00497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rsidP="00497A89">
    <w:pPr>
      <w:pStyle w:val="Footer"/>
      <w:framePr w:wrap="around"/>
    </w:pPr>
    <w:r>
      <w:fldChar w:fldCharType="begin"/>
    </w:r>
    <w:r>
      <w:instrText xml:space="preserve"> DOCPROPERTY  Subject  \* MERGEFORMAT </w:instrText>
    </w:r>
    <w:r>
      <w:fldChar w:fldCharType="separate"/>
    </w:r>
    <w:r w:rsidR="00280DCD">
      <w:t>Approved</w:t>
    </w:r>
    <w:r w:rsidR="00280DCD">
      <w:fldChar w:fldCharType="end"/>
    </w:r>
    <w:r>
      <w:tab/>
      <w:t xml:space="preserve">Page </w:t>
    </w:r>
    <w:r>
      <w:fldChar w:fldCharType="begin"/>
    </w:r>
    <w:r>
      <w:instrText xml:space="preserve"> PAGE  \* Arabic  \* MERGEFORMAT </w:instrText>
    </w:r>
    <w:r>
      <w:fldChar w:fldCharType="separate"/>
    </w:r>
    <w:r w:rsidR="00280D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DCD">
      <w:rPr>
        <w:noProof/>
      </w:rPr>
      <w:t>5</w:t>
    </w:r>
    <w:r>
      <w:rPr>
        <w:noProof/>
      </w:rPr>
      <w:fldChar w:fldCharType="end"/>
    </w:r>
  </w:p>
  <w:p w:rsidR="00497A89" w:rsidP="00497A89">
    <w:pPr>
      <w:pStyle w:val="Footer"/>
      <w:framePr w:wrap="around"/>
    </w:pPr>
    <w:r>
      <w:t xml:space="preserve">© Commonwealth of Australia, </w:t>
    </w:r>
    <w:r>
      <w:fldChar w:fldCharType="begin"/>
    </w:r>
    <w:r>
      <w:instrText xml:space="preserve"> DATE  \@ "yyyy"  \* MERGEFORMAT </w:instrText>
    </w:r>
    <w:r>
      <w:fldChar w:fldCharType="separate"/>
    </w:r>
    <w:r w:rsidR="00280DCD">
      <w:rPr>
        <w:noProof/>
      </w:rPr>
      <w:t>2025</w:t>
    </w:r>
    <w:r>
      <w:fldChar w:fldCharType="end"/>
    </w:r>
    <w:r>
      <w:tab/>
    </w:r>
    <w:r>
      <w:fldChar w:fldCharType="begin"/>
    </w:r>
    <w:r>
      <w:instrText xml:space="preserve"> DOCPROPERTY  Author  \* MERGEFORMAT </w:instrText>
    </w:r>
    <w:r>
      <w:fldChar w:fldCharType="separate"/>
    </w:r>
    <w:r w:rsidR="00280DCD">
      <w:t>Future Skills Organisation</w:t>
    </w:r>
    <w:r w:rsidR="00280DCD">
      <w:fldChar w:fldCharType="end"/>
    </w:r>
  </w:p>
  <w:p w:rsidR="00497A89" w:rsidP="00497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A89" w:rsidRPr="00280DCD" w:rsidP="00280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CD" w:rsidRPr="002D2AF8" w:rsidP="00497A89">
    <w:pPr>
      <w:pStyle w:val="Header"/>
      <w:framePr w:wrap="around"/>
    </w:pPr>
    <w:r>
      <w:fldChar w:fldCharType="begin"/>
    </w:r>
    <w:r>
      <w:instrText xml:space="preserve"> TITLE   \* MERGEFORMAT </w:instrText>
    </w:r>
    <w:r>
      <w:fldChar w:fldCharType="separate"/>
    </w:r>
    <w:r>
      <w:t>ICTDRE304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0DCD" w:rsidP="00497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89" w:rsidRPr="002D2AF8" w:rsidP="00497A89">
    <w:pPr>
      <w:pStyle w:val="Header"/>
      <w:framePr w:wrap="around"/>
    </w:pPr>
    <w:r>
      <w:fldChar w:fldCharType="begin"/>
    </w:r>
    <w:r>
      <w:instrText xml:space="preserve"> TITLE   \* MERGEFORMAT </w:instrText>
    </w:r>
    <w:r>
      <w:fldChar w:fldCharType="separate"/>
    </w:r>
    <w:r w:rsidR="00280DCD">
      <w:t>ICTDRE304 Design communications wiring systems for customer premises</w:t>
    </w:r>
    <w:r w:rsidR="00280DCD">
      <w:fldChar w:fldCharType="end"/>
    </w:r>
    <w:r>
      <w:tab/>
      <w:t xml:space="preserve">Date this document was generated: </w:t>
    </w:r>
    <w:r>
      <w:fldChar w:fldCharType="begin"/>
    </w:r>
    <w:r>
      <w:instrText xml:space="preserve"> CREATEDATE  \@ "d MMMM yyyy"  \* MERGEFORMAT </w:instrText>
    </w:r>
    <w:r>
      <w:fldChar w:fldCharType="separate"/>
    </w:r>
    <w:r w:rsidR="00280DCD">
      <w:rPr>
        <w:noProof/>
      </w:rPr>
      <w:t>2 March 2025</w:t>
    </w:r>
    <w:r>
      <w:fldChar w:fldCharType="end"/>
    </w:r>
  </w:p>
  <w:p w:rsidR="00497A89" w:rsidP="00497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09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05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20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A89"/>
    <w:pPr>
      <w:spacing w:before="360" w:after="60"/>
      <w:outlineLvl w:val="0"/>
    </w:pPr>
    <w:rPr>
      <w:sz w:val="32"/>
    </w:rPr>
  </w:style>
  <w:style w:type="paragraph" w:styleId="Heading2">
    <w:name w:val="heading 2"/>
    <w:basedOn w:val="HeadingBase"/>
    <w:next w:val="BodyText"/>
    <w:link w:val="Heading2Char"/>
    <w:qFormat/>
    <w:rsid w:val="00497A89"/>
    <w:pPr>
      <w:keepLines/>
      <w:spacing w:before="240" w:after="120"/>
      <w:outlineLvl w:val="1"/>
    </w:pPr>
    <w:rPr>
      <w:sz w:val="28"/>
      <w:szCs w:val="40"/>
    </w:rPr>
  </w:style>
  <w:style w:type="paragraph" w:styleId="Heading3">
    <w:name w:val="heading 3"/>
    <w:basedOn w:val="HeadingBase"/>
    <w:next w:val="BodyText"/>
    <w:link w:val="Heading3Char"/>
    <w:qFormat/>
    <w:rsid w:val="00497A89"/>
    <w:pPr>
      <w:spacing w:before="180" w:after="120"/>
      <w:outlineLvl w:val="2"/>
    </w:pPr>
    <w:rPr>
      <w:spacing w:val="-10"/>
      <w:kern w:val="32"/>
    </w:rPr>
  </w:style>
  <w:style w:type="paragraph" w:styleId="Heading4">
    <w:name w:val="heading 4"/>
    <w:basedOn w:val="HeadingBase"/>
    <w:next w:val="BodyText"/>
    <w:link w:val="Heading4Char"/>
    <w:qFormat/>
    <w:rsid w:val="00497A89"/>
    <w:pPr>
      <w:spacing w:before="160" w:after="120"/>
      <w:outlineLvl w:val="3"/>
    </w:pPr>
    <w:rPr>
      <w:sz w:val="22"/>
    </w:rPr>
  </w:style>
  <w:style w:type="paragraph" w:styleId="Heading5">
    <w:name w:val="heading 5"/>
    <w:basedOn w:val="HeadingBase"/>
    <w:next w:val="Normal"/>
    <w:link w:val="Heading5Char"/>
    <w:qFormat/>
    <w:rsid w:val="00497A89"/>
    <w:pPr>
      <w:spacing w:before="80"/>
      <w:outlineLvl w:val="4"/>
    </w:pPr>
    <w:rPr>
      <w:color w:val="918585"/>
      <w:sz w:val="20"/>
    </w:rPr>
  </w:style>
  <w:style w:type="paragraph" w:styleId="Heading6">
    <w:name w:val="heading 6"/>
    <w:basedOn w:val="HeadingBase"/>
    <w:next w:val="Normal"/>
    <w:link w:val="Heading6Char"/>
    <w:qFormat/>
    <w:rsid w:val="00497A89"/>
    <w:pPr>
      <w:spacing w:before="60"/>
      <w:outlineLvl w:val="5"/>
    </w:pPr>
    <w:rPr>
      <w:color w:val="918585"/>
      <w:sz w:val="20"/>
    </w:rPr>
  </w:style>
  <w:style w:type="paragraph" w:styleId="Heading7">
    <w:name w:val="heading 7"/>
    <w:basedOn w:val="Normal"/>
    <w:next w:val="Normal"/>
    <w:link w:val="Heading7Char"/>
    <w:qFormat/>
    <w:rsid w:val="00497A89"/>
    <w:pPr>
      <w:ind w:left="720"/>
      <w:outlineLvl w:val="6"/>
    </w:pPr>
    <w:rPr>
      <w:i/>
    </w:rPr>
  </w:style>
  <w:style w:type="paragraph" w:styleId="Heading8">
    <w:name w:val="heading 8"/>
    <w:basedOn w:val="Normal"/>
    <w:next w:val="Normal"/>
    <w:link w:val="Heading8Char"/>
    <w:qFormat/>
    <w:rsid w:val="00497A89"/>
    <w:pPr>
      <w:ind w:left="720"/>
      <w:outlineLvl w:val="7"/>
    </w:pPr>
    <w:rPr>
      <w:i/>
    </w:rPr>
  </w:style>
  <w:style w:type="paragraph" w:styleId="Heading9">
    <w:name w:val="heading 9"/>
    <w:basedOn w:val="Normal"/>
    <w:next w:val="Normal"/>
    <w:link w:val="Heading9Char"/>
    <w:qFormat/>
    <w:rsid w:val="00497A89"/>
    <w:pPr>
      <w:ind w:left="720"/>
      <w:outlineLvl w:val="8"/>
    </w:pPr>
    <w:rPr>
      <w:i/>
    </w:rPr>
  </w:style>
  <w:style w:type="character" w:default="1" w:styleId="DefaultParagraphFont">
    <w:name w:val="Default Paragraph Font"/>
    <w:uiPriority w:val="1"/>
    <w:unhideWhenUsed/>
    <w:rsid w:val="00497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A89"/>
  </w:style>
  <w:style w:type="character" w:customStyle="1" w:styleId="Heading1Char">
    <w:name w:val="Heading 1 Char"/>
    <w:basedOn w:val="DefaultParagraphFont"/>
    <w:link w:val="Heading1"/>
    <w:rsid w:val="00497A89"/>
    <w:rPr>
      <w:rFonts w:ascii="Times New Roman" w:eastAsia="Times New Roman" w:hAnsi="Times New Roman" w:cs="Times New Roman"/>
      <w:b/>
      <w:sz w:val="32"/>
      <w:szCs w:val="20"/>
      <w:lang w:eastAsia="en-US"/>
    </w:rPr>
  </w:style>
  <w:style w:type="paragraph" w:styleId="BodyText">
    <w:name w:val="Body Text"/>
    <w:basedOn w:val="Normal"/>
    <w:link w:val="BodyTextChar"/>
    <w:rsid w:val="00497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A89"/>
    <w:rPr>
      <w:rFonts w:ascii="Times New Roman" w:eastAsia="Times New Roman" w:hAnsi="Times New Roman" w:cs="Times New Roman"/>
      <w:sz w:val="24"/>
      <w:lang w:eastAsia="en-US"/>
    </w:rPr>
  </w:style>
  <w:style w:type="paragraph" w:styleId="ListBullet">
    <w:name w:val="List Bullet"/>
    <w:basedOn w:val="List"/>
    <w:rsid w:val="00497A89"/>
    <w:pPr>
      <w:numPr>
        <w:numId w:val="12"/>
      </w:numPr>
      <w:tabs>
        <w:tab w:val="clear" w:pos="340"/>
      </w:tabs>
      <w:spacing w:before="40" w:after="40"/>
    </w:pPr>
  </w:style>
  <w:style w:type="character" w:customStyle="1" w:styleId="SpecialBold">
    <w:name w:val="Special Bold"/>
    <w:basedOn w:val="DefaultParagraphFont"/>
    <w:rsid w:val="00497A89"/>
    <w:rPr>
      <w:b/>
      <w:spacing w:val="0"/>
    </w:rPr>
  </w:style>
  <w:style w:type="paragraph" w:styleId="ListBullet2">
    <w:name w:val="List Bullet 2"/>
    <w:basedOn w:val="List2"/>
    <w:rsid w:val="00497A89"/>
    <w:pPr>
      <w:numPr>
        <w:numId w:val="13"/>
      </w:numPr>
      <w:tabs>
        <w:tab w:val="clear" w:pos="680"/>
      </w:tabs>
    </w:pPr>
  </w:style>
  <w:style w:type="character" w:styleId="Emphasis">
    <w:name w:val="Emphasis"/>
    <w:basedOn w:val="DefaultParagraphFont"/>
    <w:qFormat/>
    <w:rsid w:val="00497A89"/>
    <w:rPr>
      <w:i/>
    </w:rPr>
  </w:style>
  <w:style w:type="paragraph" w:customStyle="1" w:styleId="SuperHeading">
    <w:name w:val="SuperHeading"/>
    <w:basedOn w:val="Normal"/>
    <w:rsid w:val="00497A89"/>
    <w:pPr>
      <w:spacing w:before="240" w:after="120"/>
      <w:outlineLvl w:val="0"/>
    </w:pPr>
    <w:rPr>
      <w:rFonts w:ascii="Times New Roman" w:hAnsi="Times New Roman"/>
      <w:b/>
      <w:sz w:val="32"/>
    </w:rPr>
  </w:style>
  <w:style w:type="paragraph" w:customStyle="1" w:styleId="AllowPageBreak">
    <w:name w:val="AllowPageBreak"/>
    <w:rsid w:val="00497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A89"/>
    <w:rPr>
      <w:rFonts w:ascii="Courier New" w:eastAsia="Times New Roman" w:hAnsi="Courier New" w:cs="Times New Roman"/>
      <w:i/>
      <w:szCs w:val="20"/>
      <w:lang w:eastAsia="en-US"/>
    </w:rPr>
  </w:style>
  <w:style w:type="paragraph" w:customStyle="1" w:styleId="HeadingBase">
    <w:name w:val="Heading Base"/>
    <w:rsid w:val="00497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A89"/>
    <w:pPr>
      <w:tabs>
        <w:tab w:val="right" w:leader="dot" w:pos="9072"/>
      </w:tabs>
      <w:ind w:left="567"/>
    </w:pPr>
    <w:rPr>
      <w:szCs w:val="22"/>
    </w:rPr>
  </w:style>
  <w:style w:type="paragraph" w:customStyle="1" w:styleId="TOCBase">
    <w:name w:val="TOC Base"/>
    <w:rsid w:val="00497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A89"/>
    <w:pPr>
      <w:tabs>
        <w:tab w:val="right" w:leader="dot" w:pos="9072"/>
      </w:tabs>
      <w:spacing w:before="40" w:after="40"/>
      <w:ind w:left="284"/>
    </w:pPr>
    <w:rPr>
      <w:rFonts w:ascii="Times New Roman" w:hAnsi="Times New Roman"/>
    </w:rPr>
  </w:style>
  <w:style w:type="paragraph" w:styleId="TOC1">
    <w:name w:val="toc 1"/>
    <w:basedOn w:val="TOCBase"/>
    <w:next w:val="Normal"/>
    <w:rsid w:val="00497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A89"/>
    <w:rPr>
      <w:rFonts w:ascii="Times New Roman" w:eastAsia="Times New Roman" w:hAnsi="Times New Roman" w:cs="Times New Roman"/>
      <w:sz w:val="16"/>
      <w:lang w:eastAsia="en-US"/>
    </w:rPr>
  </w:style>
  <w:style w:type="paragraph" w:styleId="Title">
    <w:name w:val="Title"/>
    <w:basedOn w:val="HeadingBase"/>
    <w:link w:val="TitleChar"/>
    <w:qFormat/>
    <w:rsid w:val="00497A89"/>
    <w:pPr>
      <w:spacing w:before="5040"/>
      <w:jc w:val="center"/>
    </w:pPr>
    <w:rPr>
      <w:sz w:val="48"/>
      <w:szCs w:val="72"/>
      <w:lang w:val="en-US"/>
    </w:rPr>
  </w:style>
  <w:style w:type="character" w:customStyle="1" w:styleId="TitleChar">
    <w:name w:val="Title Char"/>
    <w:basedOn w:val="DefaultParagraphFont"/>
    <w:link w:val="Title"/>
    <w:rsid w:val="00497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A89"/>
    <w:pPr>
      <w:tabs>
        <w:tab w:val="left" w:pos="3600"/>
        <w:tab w:val="left" w:pos="3958"/>
      </w:tabs>
    </w:pPr>
  </w:style>
  <w:style w:type="paragraph" w:styleId="List">
    <w:name w:val="List"/>
    <w:basedOn w:val="BodyText"/>
    <w:next w:val="BodyText"/>
    <w:rsid w:val="00497A89"/>
    <w:pPr>
      <w:tabs>
        <w:tab w:val="left" w:pos="340"/>
      </w:tabs>
      <w:spacing w:before="60" w:after="60"/>
      <w:ind w:left="340" w:hanging="340"/>
    </w:pPr>
  </w:style>
  <w:style w:type="paragraph" w:customStyle="1" w:styleId="Note">
    <w:name w:val="Note"/>
    <w:basedOn w:val="BodyText"/>
    <w:rsid w:val="00497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A89"/>
    <w:pPr>
      <w:framePr w:wrap="auto" w:hAnchor="text" w:y="6049"/>
    </w:pPr>
    <w:rPr>
      <w:color w:val="000000"/>
      <w:sz w:val="40"/>
    </w:rPr>
  </w:style>
  <w:style w:type="paragraph" w:customStyle="1" w:styleId="TOCTitle">
    <w:name w:val="TOCTitle"/>
    <w:basedOn w:val="Heading1"/>
    <w:rsid w:val="00497A89"/>
    <w:pPr>
      <w:spacing w:after="240"/>
      <w:jc w:val="center"/>
      <w:outlineLvl w:val="9"/>
    </w:pPr>
    <w:rPr>
      <w:caps/>
    </w:rPr>
  </w:style>
  <w:style w:type="paragraph" w:customStyle="1" w:styleId="Version">
    <w:name w:val="Version"/>
    <w:rsid w:val="00497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A89"/>
    <w:pPr>
      <w:keepNext w:val="0"/>
      <w:tabs>
        <w:tab w:val="right" w:pos="4176"/>
      </w:tabs>
      <w:ind w:left="198" w:hanging="198"/>
    </w:pPr>
    <w:rPr>
      <w:rFonts w:ascii="Garamond" w:hAnsi="Garamond"/>
    </w:rPr>
  </w:style>
  <w:style w:type="paragraph" w:styleId="IndexHeading">
    <w:name w:val="index heading"/>
    <w:basedOn w:val="Normal"/>
    <w:next w:val="Index1"/>
    <w:semiHidden/>
    <w:rsid w:val="00497A89"/>
    <w:pPr>
      <w:spacing w:before="120" w:after="120"/>
    </w:pPr>
    <w:rPr>
      <w:rFonts w:ascii="Arial" w:hAnsi="Arial"/>
      <w:b/>
      <w:color w:val="918585"/>
      <w:sz w:val="24"/>
    </w:rPr>
  </w:style>
  <w:style w:type="paragraph" w:styleId="Header">
    <w:name w:val="header"/>
    <w:basedOn w:val="Normal"/>
    <w:link w:val="HeaderChar"/>
    <w:rsid w:val="00497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A89"/>
    <w:rPr>
      <w:rFonts w:ascii="Times New Roman" w:eastAsia="Times New Roman" w:hAnsi="Times New Roman" w:cs="Times New Roman"/>
      <w:sz w:val="16"/>
      <w:szCs w:val="20"/>
      <w:lang w:val="en-GB" w:eastAsia="en-US"/>
    </w:rPr>
  </w:style>
  <w:style w:type="paragraph" w:customStyle="1" w:styleId="Chapter">
    <w:name w:val="Chapter"/>
    <w:basedOn w:val="Normal"/>
    <w:rsid w:val="00497A89"/>
    <w:pPr>
      <w:spacing w:before="240"/>
    </w:pPr>
    <w:rPr>
      <w:rFonts w:ascii="Times New Roman" w:hAnsi="Times New Roman"/>
      <w:smallCaps/>
      <w:spacing w:val="80"/>
      <w:sz w:val="28"/>
    </w:rPr>
  </w:style>
  <w:style w:type="paragraph" w:customStyle="1" w:styleId="InChapter">
    <w:name w:val="InChapter"/>
    <w:basedOn w:val="Heading3"/>
    <w:rsid w:val="00497A89"/>
    <w:pPr>
      <w:spacing w:after="240"/>
      <w:outlineLvl w:val="9"/>
    </w:pPr>
    <w:rPr>
      <w:noProof/>
    </w:rPr>
  </w:style>
  <w:style w:type="paragraph" w:styleId="Index2">
    <w:name w:val="index 2"/>
    <w:basedOn w:val="Normal"/>
    <w:next w:val="Normal"/>
    <w:semiHidden/>
    <w:rsid w:val="00497A89"/>
    <w:pPr>
      <w:tabs>
        <w:tab w:val="right" w:pos="4176"/>
      </w:tabs>
      <w:ind w:left="568" w:hanging="284"/>
    </w:pPr>
    <w:rPr>
      <w:rFonts w:ascii="Garamond" w:hAnsi="Garamond"/>
    </w:rPr>
  </w:style>
  <w:style w:type="paragraph" w:customStyle="1" w:styleId="Byline">
    <w:name w:val="Byline"/>
    <w:rsid w:val="00497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A89"/>
    <w:pPr>
      <w:tabs>
        <w:tab w:val="clear" w:pos="3600"/>
        <w:tab w:val="clear" w:pos="3958"/>
      </w:tabs>
      <w:jc w:val="right"/>
    </w:pPr>
  </w:style>
  <w:style w:type="paragraph" w:styleId="Caption">
    <w:name w:val="caption"/>
    <w:basedOn w:val="BodyText"/>
    <w:next w:val="Normal"/>
    <w:qFormat/>
    <w:rsid w:val="00497A89"/>
    <w:pPr>
      <w:framePr w:w="2268" w:hSpace="181" w:vSpace="181" w:wrap="around" w:vAnchor="text" w:hAnchor="page" w:x="1135" w:y="285" w:anchorLock="1"/>
    </w:pPr>
    <w:rPr>
      <w:i/>
    </w:rPr>
  </w:style>
  <w:style w:type="paragraph" w:customStyle="1" w:styleId="MiniTOCTitle">
    <w:name w:val="MiniTOCTitle"/>
    <w:basedOn w:val="Heading4"/>
    <w:rsid w:val="00497A89"/>
    <w:pPr>
      <w:spacing w:before="240"/>
      <w:outlineLvl w:val="9"/>
    </w:pPr>
    <w:rPr>
      <w:noProof/>
      <w:sz w:val="24"/>
    </w:rPr>
  </w:style>
  <w:style w:type="paragraph" w:customStyle="1" w:styleId="MiniTOCItem">
    <w:name w:val="MiniTOCItem"/>
    <w:basedOn w:val="ListBullet"/>
    <w:rsid w:val="00497A89"/>
    <w:pPr>
      <w:numPr>
        <w:numId w:val="0"/>
      </w:numPr>
      <w:tabs>
        <w:tab w:val="right" w:leader="dot" w:pos="6521"/>
      </w:tabs>
      <w:spacing w:before="0" w:after="0"/>
    </w:pPr>
  </w:style>
  <w:style w:type="paragraph" w:customStyle="1" w:styleId="TOFTitle">
    <w:name w:val="TOFTitle"/>
    <w:basedOn w:val="TOCTitle"/>
    <w:rsid w:val="00497A89"/>
  </w:style>
  <w:style w:type="paragraph" w:styleId="TableofFigures">
    <w:name w:val="table of figures"/>
    <w:basedOn w:val="Normal"/>
    <w:next w:val="Normal"/>
    <w:semiHidden/>
    <w:rsid w:val="00497A89"/>
    <w:pPr>
      <w:tabs>
        <w:tab w:val="right" w:leader="dot" w:pos="9072"/>
      </w:tabs>
      <w:ind w:left="970" w:hanging="403"/>
    </w:pPr>
    <w:rPr>
      <w:rFonts w:ascii="Times New Roman" w:hAnsi="Times New Roman"/>
      <w:b/>
    </w:rPr>
  </w:style>
  <w:style w:type="paragraph" w:styleId="ListNumber">
    <w:name w:val="List Number"/>
    <w:basedOn w:val="List"/>
    <w:rsid w:val="00497A89"/>
    <w:pPr>
      <w:numPr>
        <w:numId w:val="15"/>
      </w:numPr>
      <w:tabs>
        <w:tab w:val="clear" w:pos="340"/>
      </w:tabs>
    </w:pPr>
  </w:style>
  <w:style w:type="character" w:customStyle="1" w:styleId="WingdingSymbols">
    <w:name w:val="Wingding Symbols"/>
    <w:rsid w:val="00497A89"/>
    <w:rPr>
      <w:rFonts w:ascii="Wingdings" w:hAnsi="Wingdings"/>
    </w:rPr>
  </w:style>
  <w:style w:type="paragraph" w:customStyle="1" w:styleId="TableHeading">
    <w:name w:val="Table Heading"/>
    <w:basedOn w:val="HeadingBase"/>
    <w:rsid w:val="00497A89"/>
    <w:pPr>
      <w:keepLines/>
      <w:pBdr>
        <w:bottom w:val="single" w:sz="6" w:space="1" w:color="918585"/>
      </w:pBdr>
      <w:spacing w:before="240"/>
    </w:pPr>
  </w:style>
  <w:style w:type="character" w:customStyle="1" w:styleId="HotSpot">
    <w:name w:val="HotSpot"/>
    <w:rsid w:val="00497A89"/>
    <w:rPr>
      <w:color w:val="0033CC"/>
      <w:u w:val="none"/>
    </w:rPr>
  </w:style>
  <w:style w:type="paragraph" w:customStyle="1" w:styleId="BodyTextRight">
    <w:name w:val="Body Text Right"/>
    <w:basedOn w:val="BodyText"/>
    <w:rsid w:val="00497A89"/>
    <w:pPr>
      <w:spacing w:before="0" w:after="0"/>
      <w:jc w:val="right"/>
    </w:pPr>
  </w:style>
  <w:style w:type="paragraph" w:styleId="Index3">
    <w:name w:val="index 3"/>
    <w:basedOn w:val="ListNumber2"/>
    <w:next w:val="Normal"/>
    <w:semiHidden/>
    <w:rsid w:val="00497A89"/>
    <w:pPr>
      <w:numPr>
        <w:numId w:val="0"/>
      </w:numPr>
      <w:tabs>
        <w:tab w:val="right" w:leader="dot" w:pos="4176"/>
      </w:tabs>
    </w:pPr>
  </w:style>
  <w:style w:type="paragraph" w:styleId="ListNumber2">
    <w:name w:val="List Number 2"/>
    <w:basedOn w:val="List2"/>
    <w:rsid w:val="00497A89"/>
    <w:pPr>
      <w:numPr>
        <w:numId w:val="10"/>
      </w:numPr>
      <w:tabs>
        <w:tab w:val="clear" w:pos="1060"/>
      </w:tabs>
    </w:pPr>
  </w:style>
  <w:style w:type="paragraph" w:customStyle="1" w:styleId="MarginNote">
    <w:name w:val="Margin Note"/>
    <w:basedOn w:val="BodyText"/>
    <w:rsid w:val="00497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A89"/>
    <w:rPr>
      <w:sz w:val="32"/>
    </w:rPr>
  </w:style>
  <w:style w:type="paragraph" w:customStyle="1" w:styleId="HeadingProcedure">
    <w:name w:val="Heading Procedure"/>
    <w:basedOn w:val="HeadingBase"/>
    <w:next w:val="Normal"/>
    <w:rsid w:val="00497A89"/>
    <w:pPr>
      <w:tabs>
        <w:tab w:val="left" w:pos="0"/>
      </w:tabs>
      <w:spacing w:before="120" w:after="60"/>
    </w:pPr>
    <w:rPr>
      <w:i/>
      <w:color w:val="918585"/>
      <w:sz w:val="22"/>
    </w:rPr>
  </w:style>
  <w:style w:type="paragraph" w:customStyle="1" w:styleId="TableBodyText">
    <w:name w:val="Table Body Text"/>
    <w:basedOn w:val="BodyText"/>
    <w:rsid w:val="00497A89"/>
    <w:pPr>
      <w:spacing w:before="60" w:after="60"/>
    </w:pPr>
  </w:style>
  <w:style w:type="paragraph" w:styleId="ListContinue">
    <w:name w:val="List Continue"/>
    <w:basedOn w:val="List"/>
    <w:rsid w:val="00497A89"/>
    <w:pPr>
      <w:ind w:firstLine="0"/>
    </w:pPr>
  </w:style>
  <w:style w:type="paragraph" w:customStyle="1" w:styleId="ListNote">
    <w:name w:val="List Note"/>
    <w:basedOn w:val="List"/>
    <w:rsid w:val="00497A89"/>
    <w:pPr>
      <w:pBdr>
        <w:top w:val="single" w:sz="6" w:space="2" w:color="918585"/>
        <w:bottom w:val="single" w:sz="6" w:space="2" w:color="918585"/>
      </w:pBdr>
      <w:tabs>
        <w:tab w:val="left" w:pos="1021"/>
      </w:tabs>
      <w:ind w:firstLine="0"/>
    </w:pPr>
  </w:style>
  <w:style w:type="paragraph" w:customStyle="1" w:styleId="Warning">
    <w:name w:val="Warning"/>
    <w:basedOn w:val="BodyText"/>
    <w:rsid w:val="00497A89"/>
    <w:pPr>
      <w:shd w:val="clear" w:color="auto" w:fill="D9D9D9"/>
      <w:tabs>
        <w:tab w:val="left" w:pos="992"/>
      </w:tabs>
      <w:ind w:left="119" w:right="119"/>
    </w:pPr>
    <w:rPr>
      <w:sz w:val="20"/>
    </w:rPr>
  </w:style>
  <w:style w:type="paragraph" w:customStyle="1" w:styleId="MarginIcons">
    <w:name w:val="Margin Icons"/>
    <w:basedOn w:val="BodyText"/>
    <w:rsid w:val="00497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A89"/>
    <w:rPr>
      <w:rFonts w:ascii="Courier New" w:hAnsi="Courier New"/>
    </w:rPr>
  </w:style>
  <w:style w:type="paragraph" w:customStyle="1" w:styleId="NoteBullet">
    <w:name w:val="Note Bullet"/>
    <w:basedOn w:val="Note"/>
    <w:rsid w:val="00497A89"/>
    <w:pPr>
      <w:tabs>
        <w:tab w:val="clear" w:pos="680"/>
      </w:tabs>
      <w:spacing w:before="60" w:after="60"/>
    </w:pPr>
  </w:style>
  <w:style w:type="paragraph" w:customStyle="1" w:styleId="SubHeading2">
    <w:name w:val="SubHeading2"/>
    <w:basedOn w:val="HeadingBase"/>
    <w:rsid w:val="00497A89"/>
    <w:pPr>
      <w:spacing w:before="240" w:after="60"/>
    </w:pPr>
    <w:rPr>
      <w:sz w:val="20"/>
    </w:rPr>
  </w:style>
  <w:style w:type="paragraph" w:customStyle="1" w:styleId="SubHeading1">
    <w:name w:val="SubHeading1"/>
    <w:basedOn w:val="HeadingBase"/>
    <w:rsid w:val="00497A89"/>
    <w:pPr>
      <w:spacing w:before="240" w:after="60"/>
    </w:pPr>
    <w:rPr>
      <w:color w:val="918585"/>
      <w:sz w:val="22"/>
    </w:rPr>
  </w:style>
  <w:style w:type="paragraph" w:customStyle="1" w:styleId="SideHeading">
    <w:name w:val="Side Heading"/>
    <w:basedOn w:val="HeadingBase"/>
    <w:rsid w:val="00497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A89"/>
    <w:pPr>
      <w:tabs>
        <w:tab w:val="num" w:pos="360"/>
      </w:tabs>
    </w:pPr>
  </w:style>
  <w:style w:type="paragraph" w:styleId="PlainText">
    <w:name w:val="Plain Text"/>
    <w:basedOn w:val="Normal"/>
    <w:link w:val="PlainTextChar"/>
    <w:rsid w:val="00497A89"/>
    <w:rPr>
      <w:sz w:val="20"/>
    </w:rPr>
  </w:style>
  <w:style w:type="character" w:customStyle="1" w:styleId="PlainTextChar">
    <w:name w:val="Plain Text Char"/>
    <w:basedOn w:val="DefaultParagraphFont"/>
    <w:link w:val="PlainText"/>
    <w:rsid w:val="00497A89"/>
    <w:rPr>
      <w:rFonts w:ascii="Courier New" w:eastAsia="Times New Roman" w:hAnsi="Courier New" w:cs="Times New Roman"/>
      <w:sz w:val="20"/>
      <w:szCs w:val="20"/>
      <w:lang w:eastAsia="en-US"/>
    </w:rPr>
  </w:style>
  <w:style w:type="character" w:customStyle="1" w:styleId="MenuOption">
    <w:name w:val="Menu Option"/>
    <w:basedOn w:val="DefaultParagraphFont"/>
    <w:rsid w:val="00497A89"/>
    <w:rPr>
      <w:b/>
      <w:smallCaps/>
    </w:rPr>
  </w:style>
  <w:style w:type="paragraph" w:customStyle="1" w:styleId="TableListNumber">
    <w:name w:val="Table List Number"/>
    <w:basedOn w:val="ListNumber"/>
    <w:rsid w:val="00497A89"/>
    <w:pPr>
      <w:numPr>
        <w:numId w:val="0"/>
      </w:numPr>
    </w:pPr>
  </w:style>
  <w:style w:type="paragraph" w:styleId="TOC4">
    <w:name w:val="toc 4"/>
    <w:basedOn w:val="TOCBase"/>
    <w:next w:val="Normal"/>
    <w:semiHidden/>
    <w:rsid w:val="00497A89"/>
    <w:pPr>
      <w:tabs>
        <w:tab w:val="right" w:leader="dot" w:pos="9071"/>
      </w:tabs>
      <w:ind w:left="1701"/>
    </w:pPr>
  </w:style>
  <w:style w:type="paragraph" w:customStyle="1" w:styleId="ListAlpha">
    <w:name w:val="List Alpha"/>
    <w:basedOn w:val="List"/>
    <w:rsid w:val="00497A89"/>
    <w:pPr>
      <w:numPr>
        <w:numId w:val="9"/>
      </w:numPr>
    </w:pPr>
  </w:style>
  <w:style w:type="paragraph" w:customStyle="1" w:styleId="ListAlpha2">
    <w:name w:val="List Alpha 2"/>
    <w:basedOn w:val="List2"/>
    <w:rsid w:val="00497A89"/>
    <w:pPr>
      <w:numPr>
        <w:numId w:val="8"/>
      </w:numPr>
    </w:pPr>
  </w:style>
  <w:style w:type="paragraph" w:styleId="List2">
    <w:name w:val="List 2"/>
    <w:basedOn w:val="BodyText"/>
    <w:rsid w:val="00497A89"/>
    <w:pPr>
      <w:tabs>
        <w:tab w:val="left" w:pos="680"/>
      </w:tabs>
      <w:spacing w:before="60" w:after="60"/>
      <w:ind w:left="680" w:hanging="340"/>
    </w:pPr>
  </w:style>
  <w:style w:type="paragraph" w:styleId="List3">
    <w:name w:val="List 3"/>
    <w:basedOn w:val="BodyText"/>
    <w:rsid w:val="00497A89"/>
    <w:pPr>
      <w:tabs>
        <w:tab w:val="left" w:pos="1021"/>
      </w:tabs>
      <w:spacing w:before="60" w:after="60"/>
      <w:ind w:left="1020" w:hanging="340"/>
    </w:pPr>
  </w:style>
  <w:style w:type="paragraph" w:styleId="List4">
    <w:name w:val="List 4"/>
    <w:basedOn w:val="BodyText"/>
    <w:rsid w:val="00497A89"/>
    <w:pPr>
      <w:tabs>
        <w:tab w:val="left" w:pos="1361"/>
      </w:tabs>
      <w:spacing w:before="60" w:after="60"/>
      <w:ind w:left="1361" w:hanging="340"/>
    </w:pPr>
  </w:style>
  <w:style w:type="paragraph" w:styleId="List5">
    <w:name w:val="List 5"/>
    <w:basedOn w:val="BodyText"/>
    <w:rsid w:val="00497A89"/>
    <w:pPr>
      <w:tabs>
        <w:tab w:val="left" w:pos="1701"/>
      </w:tabs>
      <w:spacing w:before="60" w:after="60"/>
      <w:ind w:left="1701" w:hanging="340"/>
    </w:pPr>
  </w:style>
  <w:style w:type="paragraph" w:styleId="ListBullet3">
    <w:name w:val="List Bullet 3"/>
    <w:basedOn w:val="List3"/>
    <w:rsid w:val="00497A89"/>
    <w:pPr>
      <w:numPr>
        <w:numId w:val="14"/>
      </w:numPr>
      <w:tabs>
        <w:tab w:val="clear" w:pos="1021"/>
      </w:tabs>
      <w:ind w:left="1037" w:hanging="357"/>
    </w:pPr>
  </w:style>
  <w:style w:type="paragraph" w:styleId="ListBullet4">
    <w:name w:val="List Bullet 4"/>
    <w:basedOn w:val="List4"/>
    <w:rsid w:val="00497A89"/>
    <w:pPr>
      <w:numPr>
        <w:numId w:val="3"/>
      </w:numPr>
      <w:tabs>
        <w:tab w:val="clear" w:pos="1361"/>
      </w:tabs>
    </w:pPr>
  </w:style>
  <w:style w:type="paragraph" w:styleId="ListBullet5">
    <w:name w:val="List Bullet 5"/>
    <w:basedOn w:val="List5"/>
    <w:rsid w:val="00497A89"/>
    <w:pPr>
      <w:numPr>
        <w:numId w:val="4"/>
      </w:numPr>
    </w:pPr>
  </w:style>
  <w:style w:type="paragraph" w:styleId="ListContinue2">
    <w:name w:val="List Continue 2"/>
    <w:basedOn w:val="List2"/>
    <w:rsid w:val="00497A89"/>
    <w:pPr>
      <w:ind w:firstLine="0"/>
    </w:pPr>
  </w:style>
  <w:style w:type="paragraph" w:styleId="ListContinue3">
    <w:name w:val="List Continue 3"/>
    <w:basedOn w:val="List3"/>
    <w:rsid w:val="00497A89"/>
    <w:pPr>
      <w:ind w:left="1021" w:firstLine="0"/>
    </w:pPr>
  </w:style>
  <w:style w:type="paragraph" w:styleId="ListContinue4">
    <w:name w:val="List Continue 4"/>
    <w:basedOn w:val="List4"/>
    <w:rsid w:val="00497A89"/>
    <w:pPr>
      <w:ind w:firstLine="0"/>
    </w:pPr>
  </w:style>
  <w:style w:type="paragraph" w:styleId="ListContinue5">
    <w:name w:val="List Continue 5"/>
    <w:basedOn w:val="List5"/>
    <w:rsid w:val="00497A89"/>
    <w:pPr>
      <w:ind w:firstLine="0"/>
    </w:pPr>
  </w:style>
  <w:style w:type="paragraph" w:styleId="ListNumber3">
    <w:name w:val="List Number 3"/>
    <w:basedOn w:val="List3"/>
    <w:rsid w:val="00497A89"/>
    <w:pPr>
      <w:numPr>
        <w:numId w:val="5"/>
      </w:numPr>
    </w:pPr>
  </w:style>
  <w:style w:type="paragraph" w:styleId="ListNumber4">
    <w:name w:val="List Number 4"/>
    <w:basedOn w:val="List4"/>
    <w:rsid w:val="00497A89"/>
    <w:pPr>
      <w:numPr>
        <w:numId w:val="6"/>
      </w:numPr>
    </w:pPr>
  </w:style>
  <w:style w:type="paragraph" w:styleId="ListNumber5">
    <w:name w:val="List Number 5"/>
    <w:basedOn w:val="List5"/>
    <w:rsid w:val="00497A89"/>
    <w:pPr>
      <w:numPr>
        <w:numId w:val="7"/>
      </w:numPr>
    </w:pPr>
  </w:style>
  <w:style w:type="paragraph" w:styleId="BlockText">
    <w:name w:val="Block Text"/>
    <w:basedOn w:val="Normal"/>
    <w:rsid w:val="00497A89"/>
    <w:pPr>
      <w:spacing w:after="120"/>
      <w:ind w:left="1440" w:right="1440"/>
    </w:pPr>
  </w:style>
  <w:style w:type="character" w:customStyle="1" w:styleId="Subscript">
    <w:name w:val="Subscript"/>
    <w:basedOn w:val="DefaultParagraphFont"/>
    <w:rsid w:val="00497A89"/>
    <w:rPr>
      <w:sz w:val="16"/>
      <w:vertAlign w:val="subscript"/>
    </w:rPr>
  </w:style>
  <w:style w:type="character" w:customStyle="1" w:styleId="Superscript">
    <w:name w:val="Superscript"/>
    <w:basedOn w:val="DefaultParagraphFont"/>
    <w:rsid w:val="00497A89"/>
    <w:rPr>
      <w:sz w:val="16"/>
      <w:vertAlign w:val="superscript"/>
    </w:rPr>
  </w:style>
  <w:style w:type="character" w:customStyle="1" w:styleId="Symbols">
    <w:name w:val="Symbols"/>
    <w:basedOn w:val="DefaultParagraphFont"/>
    <w:rsid w:val="00497A89"/>
    <w:rPr>
      <w:rFonts w:ascii="Symbol" w:hAnsi="Symbol"/>
    </w:rPr>
  </w:style>
  <w:style w:type="character" w:customStyle="1" w:styleId="MenuOptions">
    <w:name w:val="Menu Options"/>
    <w:basedOn w:val="DefaultParagraphFont"/>
    <w:rsid w:val="00497A89"/>
    <w:rPr>
      <w:rFonts w:ascii="Arial Narrow" w:hAnsi="Arial Narrow"/>
      <w:smallCaps/>
    </w:rPr>
  </w:style>
  <w:style w:type="character" w:customStyle="1" w:styleId="Buttons">
    <w:name w:val="Buttons"/>
    <w:basedOn w:val="DefaultParagraphFont"/>
    <w:rsid w:val="00497A89"/>
    <w:rPr>
      <w:b/>
    </w:rPr>
  </w:style>
  <w:style w:type="character" w:customStyle="1" w:styleId="Underlined">
    <w:name w:val="Underlined"/>
    <w:basedOn w:val="DefaultParagraphFont"/>
    <w:rsid w:val="00497A89"/>
    <w:rPr>
      <w:u w:val="single"/>
    </w:rPr>
  </w:style>
  <w:style w:type="paragraph" w:customStyle="1" w:styleId="TableBodyTextRight">
    <w:name w:val="Table Body Text Right"/>
    <w:basedOn w:val="TableBodyText"/>
    <w:rsid w:val="00497A89"/>
    <w:pPr>
      <w:widowControl w:val="0"/>
      <w:autoSpaceDE w:val="0"/>
      <w:autoSpaceDN w:val="0"/>
      <w:adjustRightInd w:val="0"/>
      <w:jc w:val="right"/>
    </w:pPr>
    <w:rPr>
      <w:rFonts w:cs="Arial"/>
      <w:szCs w:val="18"/>
    </w:rPr>
  </w:style>
  <w:style w:type="paragraph" w:customStyle="1" w:styleId="CopyrightText">
    <w:name w:val="Copyright Text"/>
    <w:basedOn w:val="BodyText"/>
    <w:rsid w:val="00497A89"/>
    <w:rPr>
      <w:sz w:val="18"/>
    </w:rPr>
  </w:style>
  <w:style w:type="paragraph" w:customStyle="1" w:styleId="BodySmallRight">
    <w:name w:val="Body Small Right"/>
    <w:basedOn w:val="BodyTextRight"/>
    <w:rsid w:val="00497A89"/>
    <w:rPr>
      <w:sz w:val="18"/>
      <w:szCs w:val="18"/>
    </w:rPr>
  </w:style>
  <w:style w:type="paragraph" w:customStyle="1" w:styleId="MarginEdition">
    <w:name w:val="Margin Edition"/>
    <w:basedOn w:val="MarginNote"/>
    <w:rsid w:val="00497A89"/>
    <w:pPr>
      <w:spacing w:before="0" w:after="0"/>
    </w:pPr>
    <w:rPr>
      <w:rFonts w:ascii="Times New Roman" w:hAnsi="Times New Roman"/>
      <w:color w:val="999999"/>
    </w:rPr>
  </w:style>
  <w:style w:type="paragraph" w:customStyle="1" w:styleId="Spacer">
    <w:name w:val="Spacer"/>
    <w:basedOn w:val="Normal"/>
    <w:rsid w:val="00497A89"/>
    <w:rPr>
      <w:sz w:val="2"/>
      <w:szCs w:val="2"/>
    </w:rPr>
  </w:style>
  <w:style w:type="character" w:customStyle="1" w:styleId="Small">
    <w:name w:val="Small"/>
    <w:basedOn w:val="DefaultParagraphFont"/>
    <w:rsid w:val="00497A89"/>
    <w:rPr>
      <w:sz w:val="16"/>
    </w:rPr>
  </w:style>
  <w:style w:type="paragraph" w:customStyle="1" w:styleId="WideTable">
    <w:name w:val="Wide Table"/>
    <w:basedOn w:val="Normal"/>
    <w:rsid w:val="00497A89"/>
    <w:pPr>
      <w:ind w:left="-1418"/>
    </w:pPr>
    <w:rPr>
      <w:sz w:val="2"/>
      <w:szCs w:val="2"/>
    </w:rPr>
  </w:style>
  <w:style w:type="character" w:styleId="PageNumber">
    <w:name w:val="page number"/>
    <w:basedOn w:val="DefaultParagraphFont"/>
    <w:rsid w:val="00497A89"/>
  </w:style>
  <w:style w:type="paragraph" w:styleId="Quote">
    <w:name w:val="Quote"/>
    <w:basedOn w:val="Heading1"/>
    <w:link w:val="QuoteChar"/>
    <w:qFormat/>
    <w:rsid w:val="00497A89"/>
    <w:rPr>
      <w:b w:val="0"/>
      <w:sz w:val="72"/>
      <w:szCs w:val="72"/>
      <w:lang w:val="en-NZ"/>
    </w:rPr>
  </w:style>
  <w:style w:type="character" w:customStyle="1" w:styleId="QuoteChar">
    <w:name w:val="Quote Char"/>
    <w:basedOn w:val="DefaultParagraphFont"/>
    <w:link w:val="Quote"/>
    <w:rsid w:val="00497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A89"/>
    <w:pPr>
      <w:pageBreakBefore/>
    </w:pPr>
  </w:style>
  <w:style w:type="paragraph" w:customStyle="1" w:styleId="Border">
    <w:name w:val="Border"/>
    <w:basedOn w:val="Normal"/>
    <w:qFormat/>
    <w:rsid w:val="00497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A89"/>
    <w:rPr>
      <w:b/>
      <w:bCs/>
      <w:i/>
      <w:iCs/>
      <w:color w:val="auto"/>
    </w:rPr>
  </w:style>
  <w:style w:type="paragraph" w:styleId="IntenseQuote">
    <w:name w:val="Intense Quote"/>
    <w:basedOn w:val="Normal"/>
    <w:next w:val="Normal"/>
    <w:link w:val="IntenseQuoteChar"/>
    <w:uiPriority w:val="30"/>
    <w:qFormat/>
    <w:rsid w:val="00497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A89"/>
    <w:rPr>
      <w:smallCaps/>
      <w:color w:val="auto"/>
      <w:u w:val="single"/>
    </w:rPr>
  </w:style>
  <w:style w:type="character" w:styleId="IntenseReference">
    <w:name w:val="Intense Reference"/>
    <w:basedOn w:val="DefaultParagraphFont"/>
    <w:uiPriority w:val="32"/>
    <w:qFormat/>
    <w:rsid w:val="00497A89"/>
    <w:rPr>
      <w:b/>
      <w:bCs/>
      <w:smallCaps/>
      <w:color w:val="auto"/>
      <w:spacing w:val="5"/>
      <w:u w:val="single"/>
    </w:rPr>
  </w:style>
  <w:style w:type="paragraph" w:customStyle="1" w:styleId="2ColumnHeading">
    <w:name w:val="2Column Heading"/>
    <w:basedOn w:val="BodyText"/>
    <w:qFormat/>
    <w:rsid w:val="00497A89"/>
    <w:pPr>
      <w:spacing w:after="60"/>
      <w:ind w:left="-2268"/>
    </w:pPr>
    <w:rPr>
      <w:b/>
    </w:rPr>
  </w:style>
  <w:style w:type="paragraph" w:customStyle="1" w:styleId="Heading1TOC">
    <w:name w:val="Heading1 TOC"/>
    <w:basedOn w:val="Normal"/>
    <w:qFormat/>
    <w:rsid w:val="00497A89"/>
    <w:pPr>
      <w:spacing w:before="240" w:after="120"/>
    </w:pPr>
    <w:rPr>
      <w:rFonts w:ascii="Times New Roman" w:hAnsi="Times New Roman"/>
      <w:b/>
      <w:sz w:val="32"/>
    </w:rPr>
  </w:style>
  <w:style w:type="paragraph" w:customStyle="1" w:styleId="Heading2TOC">
    <w:name w:val="Heading2 TOC"/>
    <w:basedOn w:val="Normal"/>
    <w:qFormat/>
    <w:rsid w:val="00497A89"/>
    <w:pPr>
      <w:spacing w:before="240" w:after="60"/>
    </w:pPr>
    <w:rPr>
      <w:rFonts w:ascii="Times New Roman" w:hAnsi="Times New Roman"/>
      <w:b/>
      <w:sz w:val="28"/>
    </w:rPr>
  </w:style>
  <w:style w:type="character" w:customStyle="1" w:styleId="Underline">
    <w:name w:val="Underline"/>
    <w:basedOn w:val="DefaultParagraphFont"/>
    <w:qFormat/>
    <w:rsid w:val="00497A89"/>
    <w:rPr>
      <w:u w:val="single"/>
    </w:rPr>
  </w:style>
  <w:style w:type="character" w:customStyle="1" w:styleId="BoldandItalics">
    <w:name w:val="Bold and Italics"/>
    <w:qFormat/>
    <w:rsid w:val="00497A89"/>
    <w:rPr>
      <w:b/>
      <w:i/>
      <w:u w:val="none"/>
    </w:rPr>
  </w:style>
  <w:style w:type="paragraph" w:styleId="BalloonText">
    <w:name w:val="Balloon Text"/>
    <w:basedOn w:val="Normal"/>
    <w:link w:val="BalloonTextChar"/>
    <w:rsid w:val="00497A89"/>
    <w:rPr>
      <w:rFonts w:ascii="Tahoma" w:hAnsi="Tahoma" w:cs="Tahoma"/>
      <w:sz w:val="16"/>
      <w:szCs w:val="16"/>
    </w:rPr>
  </w:style>
  <w:style w:type="character" w:customStyle="1" w:styleId="BalloonTextChar">
    <w:name w:val="Balloon Text Char"/>
    <w:basedOn w:val="DefaultParagraphFont"/>
    <w:link w:val="BalloonText"/>
    <w:rsid w:val="00497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A89"/>
    <w:rPr>
      <w:b/>
      <w:color w:val="660033"/>
      <w:spacing w:val="0"/>
    </w:rPr>
  </w:style>
  <w:style w:type="paragraph" w:customStyle="1" w:styleId="Nameditemlist">
    <w:name w:val="Named item list"/>
    <w:basedOn w:val="BodyText"/>
    <w:qFormat/>
    <w:rsid w:val="00497A89"/>
    <w:pPr>
      <w:tabs>
        <w:tab w:val="left" w:pos="2835"/>
      </w:tabs>
      <w:ind w:left="2835" w:hanging="2835"/>
    </w:pPr>
  </w:style>
  <w:style w:type="paragraph" w:customStyle="1" w:styleId="BodyTextnopadding">
    <w:name w:val="Body Text no padding"/>
    <w:basedOn w:val="BodyText"/>
    <w:qFormat/>
    <w:rsid w:val="00497A89"/>
    <w:pPr>
      <w:spacing w:before="0" w:after="0"/>
    </w:pPr>
  </w:style>
  <w:style w:type="paragraph" w:customStyle="1" w:styleId="BodyTextBold">
    <w:name w:val="Body Text Bold"/>
    <w:basedOn w:val="BodyText"/>
    <w:qFormat/>
    <w:rsid w:val="00497A89"/>
    <w:rPr>
      <w:b/>
    </w:rPr>
  </w:style>
  <w:style w:type="character" w:styleId="Hyperlink">
    <w:name w:val="Hyperlink"/>
    <w:basedOn w:val="DefaultParagraphFont"/>
    <w:uiPriority w:val="99"/>
    <w:unhideWhenUsed/>
    <w:rsid w:val="00280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7323</Characters>
  <Application>Microsoft Office Word</Application>
  <DocSecurity>0</DocSecurity>
  <Lines>252</Lines>
  <Paragraphs>156</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ICTDRE304 Design communications wiring systems for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