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592" w:rsidP="003A15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ICTDMT501 Incorporate and edit digital video</w:t>
      </w:r>
      <w:r>
        <w:fldChar w:fldCharType="end"/>
      </w:r>
    </w:p>
    <w:p w:rsidR="003A1592" w:rsidP="003A1592">
      <w:pPr>
        <w:pStyle w:val="Version"/>
        <w:sectPr w:rsidSect="00876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BE7" w:rsidP="00876BE7">
      <w:pPr>
        <w:pStyle w:val="SuperHeading"/>
      </w:pPr>
      <w:r w:rsidRPr="00876BE7">
        <w:t>ICTDMT501 Incorporate and edit digital video</w:t>
      </w:r>
    </w:p>
    <w:p w:rsidR="00000000" w:rsidRPr="00876BE7" w:rsidP="00876BE7">
      <w:pPr>
        <w:pStyle w:val="Heading1"/>
      </w:pPr>
      <w:bookmarkStart w:id="1" w:name="O_702320"/>
      <w:bookmarkEnd w:id="1"/>
      <w:r w:rsidRPr="00876B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7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rPr>
                <w:rStyle w:val="SpecialBold"/>
              </w:rPr>
              <w:t>Comments</w:t>
            </w:r>
          </w:p>
        </w:tc>
      </w:tr>
      <w:tr w:rsidTr="0087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t>This version first released with ICT Information and Communications Technology Training Package Version 1.0.</w:t>
            </w:r>
          </w:p>
        </w:tc>
      </w:tr>
    </w:tbl>
    <w:p w:rsidR="00000000" w:rsidRPr="00876BE7" w:rsidP="00876BE7">
      <w:pPr>
        <w:pStyle w:val="BodyText"/>
      </w:pPr>
    </w:p>
    <w:p w:rsidR="00000000" w:rsidRPr="00876BE7" w:rsidP="00876BE7">
      <w:pPr>
        <w:pStyle w:val="AllowPageBreak"/>
      </w:pPr>
    </w:p>
    <w:p w:rsidR="00000000" w:rsidRPr="00876BE7" w:rsidP="00876BE7">
      <w:pPr>
        <w:pStyle w:val="Heading1"/>
      </w:pPr>
      <w:bookmarkStart w:id="2" w:name="O_702321"/>
      <w:bookmarkEnd w:id="2"/>
      <w:r w:rsidRPr="00876BE7">
        <w:t>Application</w:t>
      </w:r>
    </w:p>
    <w:p w:rsidR="00000000" w:rsidRPr="00876BE7" w:rsidP="003A1592">
      <w:pPr>
        <w:pStyle w:val="BodyText"/>
      </w:pPr>
      <w:r w:rsidRPr="00876BE7">
        <w:t>This unit describes the skills and knowledge required to incorporat</w:t>
      </w:r>
      <w:r w:rsidRPr="00876BE7">
        <w:t>e, and edit, digital video into interactive media presentations.</w:t>
      </w:r>
    </w:p>
    <w:p w:rsidR="00000000" w:rsidRPr="00876BE7" w:rsidP="003A1592">
      <w:pPr>
        <w:pStyle w:val="BodyText"/>
      </w:pPr>
      <w:r w:rsidRPr="00876BE7">
        <w:t>It applies to individuals who possess a sound knowledge of digital media, are independently responsible for the workflow process and provide support and supervision within a team.</w:t>
      </w:r>
    </w:p>
    <w:p w:rsidR="00000000" w:rsidRPr="00876BE7" w:rsidP="003A1592">
      <w:pPr>
        <w:pStyle w:val="BodyText"/>
      </w:pPr>
      <w:r w:rsidRPr="00876BE7">
        <w:t>No licens</w:t>
      </w:r>
      <w:r w:rsidRPr="00876BE7">
        <w:t>ing, legislative or certification requirements apply to this unit at the time of publication.</w:t>
      </w:r>
    </w:p>
    <w:p w:rsidR="00000000" w:rsidRPr="00876BE7" w:rsidP="00876BE7">
      <w:pPr>
        <w:pStyle w:val="Heading1"/>
      </w:pPr>
      <w:bookmarkStart w:id="3" w:name="O_702324"/>
      <w:bookmarkEnd w:id="3"/>
      <w:r w:rsidRPr="00876BE7">
        <w:t>Unit Sector</w:t>
      </w:r>
    </w:p>
    <w:p w:rsidR="00000000" w:rsidRPr="00876BE7" w:rsidP="003A1592">
      <w:pPr>
        <w:pStyle w:val="BodyText"/>
      </w:pPr>
      <w:r w:rsidRPr="00876BE7">
        <w:t>Digital media technologies</w:t>
      </w:r>
    </w:p>
    <w:p w:rsidR="00000000" w:rsidRPr="00876BE7" w:rsidP="00876BE7">
      <w:pPr>
        <w:pStyle w:val="Heading1"/>
      </w:pPr>
      <w:bookmarkStart w:id="4" w:name="O_702325"/>
      <w:bookmarkEnd w:id="4"/>
      <w:r w:rsidRPr="00876B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7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rPr>
                <w:rStyle w:val="SpecialBold"/>
              </w:rPr>
              <w:t>PERFORMANCE CRITERIA</w:t>
            </w:r>
          </w:p>
        </w:tc>
      </w:tr>
      <w:tr w:rsidTr="0087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1. Identify and describe the formats of digital video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t>1.1 Determine the distinguishing features and uses of a range o</w:t>
            </w:r>
            <w:r w:rsidRPr="00876BE7">
              <w:t>f digital video software</w:t>
            </w:r>
          </w:p>
          <w:p w:rsidR="00000000" w:rsidRPr="00876BE7" w:rsidP="00876BE7">
            <w:pPr>
              <w:pStyle w:val="BodyText"/>
            </w:pPr>
            <w:r w:rsidRPr="00876BE7">
              <w:t>1.2 Select the current video-editing software appropriate to a range of given outcomes</w:t>
            </w:r>
          </w:p>
          <w:p w:rsidR="00000000" w:rsidRPr="00876BE7" w:rsidP="00876BE7">
            <w:pPr>
              <w:pStyle w:val="BodyText"/>
            </w:pPr>
            <w:r w:rsidRPr="00876BE7">
              <w:t>1.3 Determine the limiting factors of computer hardware on video production for a specified job</w:t>
            </w:r>
          </w:p>
          <w:p w:rsidR="00000000" w:rsidRPr="00876BE7" w:rsidP="00876BE7">
            <w:pPr>
              <w:pStyle w:val="BodyText"/>
            </w:pPr>
            <w:r w:rsidRPr="00876BE7">
              <w:t>1.4 Determine the differences of image quality a</w:t>
            </w:r>
            <w:r w:rsidRPr="00876BE7">
              <w:t>nd image size, required to deliver the desired outcome</w:t>
            </w:r>
          </w:p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1.5 Analyse the formats employed to create a given computer video sequence for a specified outcome</w:t>
            </w:r>
          </w:p>
        </w:tc>
      </w:tr>
      <w:tr w:rsidTr="0087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2. Design the digital video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t>2.1 Assess and select appropriate digital video software for the job</w:t>
            </w:r>
          </w:p>
          <w:p w:rsidR="00000000" w:rsidRPr="00876BE7" w:rsidP="00876BE7">
            <w:pPr>
              <w:pStyle w:val="BodyText"/>
            </w:pPr>
            <w:r w:rsidRPr="00876BE7">
              <w:t>2.2 Use digital video-editing software to combine video assets</w:t>
            </w:r>
          </w:p>
          <w:p w:rsidR="00000000" w:rsidRPr="00876BE7" w:rsidP="00876BE7">
            <w:pPr>
              <w:pStyle w:val="BodyText"/>
            </w:pPr>
            <w:r w:rsidRPr="00876BE7">
              <w:t>2.3 Control variations in video frame rates, as required for the job to be undertaken</w:t>
            </w:r>
          </w:p>
          <w:p w:rsidR="00000000" w:rsidRPr="00876BE7" w:rsidP="00876BE7">
            <w:pPr>
              <w:pStyle w:val="BodyText"/>
            </w:pPr>
            <w:r w:rsidRPr="00876BE7">
              <w:t>2.4 Apply time-stamping techniques to the video frames, appropriate for the job to be undertaken</w:t>
            </w:r>
          </w:p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2.5 Save t</w:t>
            </w:r>
            <w:r w:rsidRPr="00876BE7">
              <w:t>he digital video using the appropriate file techniques</w:t>
            </w:r>
          </w:p>
        </w:tc>
      </w:tr>
      <w:tr w:rsidTr="0087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3. Edit the digital video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t>3.1 Edit single and multiple video tracks to achieve a defined outcome</w:t>
            </w:r>
          </w:p>
          <w:p w:rsidR="00000000" w:rsidRPr="00876BE7" w:rsidP="00876BE7">
            <w:pPr>
              <w:pStyle w:val="BodyText"/>
            </w:pPr>
            <w:r w:rsidRPr="00876BE7">
              <w:t>3.2 Join the multiple tracks of a digital video, according to specifications</w:t>
            </w:r>
          </w:p>
          <w:p w:rsidR="00000000" w:rsidRPr="00876BE7" w:rsidP="00876BE7">
            <w:pPr>
              <w:pStyle w:val="BodyText"/>
            </w:pPr>
            <w:r w:rsidRPr="00876BE7">
              <w:t>3.3 Employ digital effects</w:t>
            </w:r>
            <w:r w:rsidRPr="00876BE7">
              <w:t xml:space="preserve"> to modify and integrate digital video tracks, according to specifications</w:t>
            </w:r>
          </w:p>
          <w:p w:rsidR="00000000" w:rsidRPr="00876BE7" w:rsidP="00876BE7">
            <w:pPr>
              <w:pStyle w:val="BodyText"/>
            </w:pPr>
            <w:r w:rsidRPr="00876BE7">
              <w:t>3.4 Apply time encoding to single and multiple-edited digital video tracks, according to specifications</w:t>
            </w:r>
          </w:p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3.5 Insert a video track into an interactive media production, according to s</w:t>
            </w:r>
            <w:r w:rsidRPr="00876BE7">
              <w:t>pecifications</w:t>
            </w:r>
          </w:p>
        </w:tc>
      </w:tr>
      <w:tr w:rsidTr="0087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4. Present a digital video sequence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t>4.1 Test the digital video, and combine with other digital imaging, sound, visual effects and animation to create an interactive media presentation</w:t>
            </w:r>
          </w:p>
          <w:p w:rsidR="00000000" w:rsidRPr="00876BE7" w:rsidP="00876BE7">
            <w:pPr>
              <w:pStyle w:val="BodyText"/>
            </w:pPr>
            <w:r w:rsidRPr="00876BE7">
              <w:t>4.2 Save the digital media presentation, including the vi</w:t>
            </w:r>
            <w:r w:rsidRPr="00876BE7">
              <w:t>deo, and present to the client or customer</w:t>
            </w:r>
          </w:p>
        </w:tc>
      </w:tr>
    </w:tbl>
    <w:p w:rsidR="00000000" w:rsidRPr="00876BE7" w:rsidP="00876BE7">
      <w:pPr>
        <w:pStyle w:val="BodyText"/>
      </w:pPr>
    </w:p>
    <w:p w:rsidR="00000000" w:rsidRPr="00876BE7" w:rsidP="00876BE7">
      <w:pPr>
        <w:pStyle w:val="AllowPageBreak"/>
      </w:pPr>
    </w:p>
    <w:p w:rsidR="00000000" w:rsidRPr="00876BE7" w:rsidP="00876BE7">
      <w:pPr>
        <w:pStyle w:val="Heading1"/>
      </w:pPr>
      <w:bookmarkStart w:id="5" w:name="O_702326"/>
      <w:bookmarkEnd w:id="5"/>
      <w:r w:rsidRPr="00876BE7">
        <w:t>Foundation Skills</w:t>
      </w:r>
    </w:p>
    <w:p w:rsidR="00000000" w:rsidRPr="003A1592" w:rsidP="003A1592">
      <w:pPr>
        <w:pStyle w:val="BodyText"/>
        <w:rPr>
          <w:i/>
        </w:rPr>
      </w:pPr>
      <w:r w:rsidRPr="003A159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3A1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rPr>
                <w:rStyle w:val="SpecialBold"/>
              </w:rPr>
              <w:t>Description</w:t>
            </w:r>
          </w:p>
        </w:tc>
      </w:tr>
      <w:tr w:rsidTr="003A1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1.1-1.5, 2.1,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ListBullet"/>
              <w:rPr>
                <w:lang w:val="en-NZ"/>
              </w:rPr>
            </w:pPr>
            <w:r w:rsidRPr="00876BE7">
              <w:t>Integrates a range of texts and organisational information to critically analyse data and evaluate text in order to determine effective engagement methods, and to monitor the effectiveness of sys</w:t>
            </w:r>
            <w:r w:rsidRPr="00876BE7">
              <w:t xml:space="preserve">tems for the </w:t>
            </w:r>
            <w:r w:rsidRPr="00876BE7">
              <w:t xml:space="preserve">audience and environment </w:t>
            </w:r>
          </w:p>
        </w:tc>
      </w:tr>
      <w:tr w:rsidTr="003A1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2.5, 4.2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ListBullet"/>
              <w:rPr>
                <w:lang w:val="en-NZ"/>
              </w:rPr>
            </w:pPr>
            <w:r w:rsidRPr="00876BE7">
              <w:t>Develops material and resources utilising knowledge of spelling, grammar, appropriate structure and layout, to organise and record information and feedback in a sequential manner for client and staf</w:t>
            </w:r>
            <w:r w:rsidRPr="00876BE7">
              <w:t>f engagement, as well as internal reference</w:t>
            </w:r>
          </w:p>
        </w:tc>
      </w:tr>
      <w:tr w:rsidTr="003A1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 xml:space="preserve">Oral Communication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ListBullet"/>
              <w:rPr>
                <w:lang w:val="en-NZ"/>
              </w:rPr>
            </w:pPr>
            <w:r w:rsidRPr="00876BE7">
              <w:t>Participates in verbal exchanges of ideas that elicit views, opinions and feedback from others, using appropriate professional techniques and interpersonal skills to effectively, and res</w:t>
            </w:r>
            <w:r w:rsidRPr="00876BE7">
              <w:t>pectfully, convey information and establish rapport</w:t>
            </w:r>
          </w:p>
        </w:tc>
      </w:tr>
      <w:tr w:rsidTr="003A1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1.2, 1.4, 3.1-3.5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ListBullet"/>
              <w:rPr>
                <w:lang w:val="en-NZ"/>
              </w:rPr>
            </w:pPr>
            <w:r w:rsidRPr="00876BE7">
              <w:t xml:space="preserve">Interprets mathematical information embedded in technical and conceptual information </w:t>
            </w:r>
          </w:p>
        </w:tc>
      </w:tr>
      <w:tr w:rsidTr="003A15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1.1-1.5, 2.1-2.5, 3.1-3.5, 4.1-4.2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ListBullet"/>
            </w:pPr>
            <w:r w:rsidRPr="00876BE7">
              <w:t>Accepts responsibility for planning and sequencing complex tasks and workload, negotiating key aspects with others taking into account capabilities, efficiencies and effectiveness</w:t>
            </w:r>
          </w:p>
          <w:p w:rsidR="00000000" w:rsidRPr="00876BE7" w:rsidP="00876BE7">
            <w:pPr>
              <w:pStyle w:val="ListBullet"/>
            </w:pPr>
            <w:r w:rsidRPr="00876BE7">
              <w:t xml:space="preserve">Applies systematic and analytical decision-making processes for complex and </w:t>
            </w:r>
            <w:r w:rsidRPr="00876BE7">
              <w:t>non-routine situations</w:t>
            </w:r>
          </w:p>
          <w:p w:rsidR="00000000" w:rsidRPr="00876BE7" w:rsidP="00876BE7">
            <w:pPr>
              <w:pStyle w:val="ListBullet"/>
            </w:pPr>
            <w:r w:rsidRPr="00876BE7">
              <w:t>Responds intuitively to problems requiring immediate resolution, drawing on past experiences in order to focus on the cause of a problem rather than the symptom</w:t>
            </w:r>
          </w:p>
          <w:p w:rsidR="00000000" w:rsidRPr="00876BE7" w:rsidP="00876BE7">
            <w:pPr>
              <w:pStyle w:val="ListBullet"/>
            </w:pPr>
            <w:r w:rsidRPr="00876BE7">
              <w:t xml:space="preserve">Understands the purposes, specific functions and key features of common </w:t>
            </w:r>
            <w:r w:rsidRPr="00876BE7">
              <w:t>digital systems and tools, and operates them effectively to complete routine and non-routine tasks</w:t>
            </w:r>
          </w:p>
        </w:tc>
      </w:tr>
    </w:tbl>
    <w:p w:rsidR="00000000" w:rsidRPr="00876BE7" w:rsidP="00876BE7">
      <w:pPr>
        <w:pStyle w:val="BodyText"/>
      </w:pPr>
    </w:p>
    <w:p w:rsidR="00000000" w:rsidRPr="00876BE7" w:rsidP="00876BE7">
      <w:pPr>
        <w:pStyle w:val="AllowPageBreak"/>
      </w:pPr>
    </w:p>
    <w:p w:rsidR="00000000" w:rsidRPr="00876BE7" w:rsidP="00876BE7">
      <w:pPr>
        <w:pStyle w:val="Heading1"/>
      </w:pPr>
      <w:bookmarkStart w:id="6" w:name="O_702328"/>
      <w:bookmarkEnd w:id="6"/>
      <w:r w:rsidRPr="00876BE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2220"/>
        <w:gridCol w:w="2160"/>
        <w:gridCol w:w="2295"/>
      </w:tblGrid>
      <w:tr w:rsidTr="0087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rPr>
                <w:rStyle w:val="SpecialBold"/>
              </w:rPr>
              <w:t>Code and title</w:t>
            </w:r>
          </w:p>
          <w:p w:rsidR="00000000" w:rsidRPr="00876BE7" w:rsidP="00876BE7">
            <w:pPr>
              <w:pStyle w:val="BodyText"/>
            </w:pPr>
            <w:r w:rsidRPr="00876BE7">
              <w:rPr>
                <w:rStyle w:val="SpecialBold"/>
              </w:rPr>
              <w:t>current version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rPr>
                <w:rStyle w:val="SpecialBold"/>
              </w:rPr>
              <w:t>Code and title</w:t>
            </w:r>
          </w:p>
          <w:p w:rsidR="00000000" w:rsidRPr="00876BE7" w:rsidP="00876BE7">
            <w:pPr>
              <w:pStyle w:val="BodyText"/>
            </w:pPr>
            <w:r w:rsidRPr="00876BE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rPr>
                <w:rStyle w:val="SpecialBold"/>
              </w:rPr>
              <w:t>Equivalence status</w:t>
            </w:r>
          </w:p>
        </w:tc>
      </w:tr>
      <w:tr w:rsidTr="00876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ICTDMT501 Incorporate and edit digital video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ICADMT501A Incorporate and edit digital video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BE7">
            <w:pPr>
              <w:pStyle w:val="BodyText"/>
              <w:rPr>
                <w:lang w:val="en-NZ"/>
              </w:rPr>
            </w:pPr>
            <w:r w:rsidRPr="00876BE7">
              <w:t>Updated to meet Standards for Training Packages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BE7" w:rsidP="00876BE7">
            <w:pPr>
              <w:pStyle w:val="BodyText"/>
            </w:pPr>
            <w:r w:rsidRPr="00876BE7">
              <w:t>Equivalent unit</w:t>
            </w:r>
          </w:p>
        </w:tc>
      </w:tr>
    </w:tbl>
    <w:p w:rsidR="00000000" w:rsidRPr="00876BE7" w:rsidP="00876BE7">
      <w:pPr>
        <w:pStyle w:val="BodyText"/>
      </w:pPr>
    </w:p>
    <w:p w:rsidR="00000000" w:rsidRPr="00876BE7" w:rsidP="00876BE7">
      <w:pPr>
        <w:pStyle w:val="AllowPageBreak"/>
      </w:pPr>
    </w:p>
    <w:p w:rsidR="00000000" w:rsidRPr="00876BE7" w:rsidP="00876BE7">
      <w:pPr>
        <w:pStyle w:val="Heading1"/>
      </w:pPr>
      <w:bookmarkStart w:id="7" w:name="O_702335"/>
      <w:bookmarkEnd w:id="7"/>
      <w:r w:rsidRPr="00876BE7">
        <w:t>Links</w:t>
      </w:r>
    </w:p>
    <w:p w:rsidR="00000000" w:rsidRPr="00876BE7" w:rsidP="003A1592">
      <w:pPr>
        <w:pStyle w:val="BodyText"/>
      </w:pPr>
      <w:r w:rsidRPr="00876B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6355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6BE7" w:rsidP="00876BE7"/>
    <w:sectPr w:rsidSect="00876B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BE7" w:rsidRPr="003A1592" w:rsidP="003A15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92" w:rsidP="00876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592" w:rsidP="00876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1592" w:rsidP="00876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BE7" w:rsidRPr="003A1592" w:rsidP="003A15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92" w:rsidRPr="002D2AF8" w:rsidP="00876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ICTDMT501 Incorporate and edit digital video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A1592" w:rsidP="00876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963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8864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BE7"/>
  </w:style>
  <w:style w:type="character" w:customStyle="1" w:styleId="Heading1Char">
    <w:name w:val="Heading 1 Char"/>
    <w:basedOn w:val="DefaultParagraphFont"/>
    <w:link w:val="Heading1"/>
    <w:rsid w:val="00876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B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B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B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BE7"/>
    <w:rPr>
      <w:b/>
      <w:spacing w:val="0"/>
    </w:rPr>
  </w:style>
  <w:style w:type="character" w:styleId="Emphasis">
    <w:name w:val="Emphasis"/>
    <w:basedOn w:val="DefaultParagraphFont"/>
    <w:qFormat/>
    <w:rsid w:val="00876BE7"/>
    <w:rPr>
      <w:i/>
    </w:rPr>
  </w:style>
  <w:style w:type="paragraph" w:customStyle="1" w:styleId="SuperHeading">
    <w:name w:val="SuperHeading"/>
    <w:basedOn w:val="Normal"/>
    <w:rsid w:val="00876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B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B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B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B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B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6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BE7"/>
  </w:style>
  <w:style w:type="paragraph" w:styleId="TableofFigures">
    <w:name w:val="table of figures"/>
    <w:basedOn w:val="Normal"/>
    <w:next w:val="Normal"/>
    <w:semiHidden/>
    <w:rsid w:val="00876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B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6BE7"/>
    <w:rPr>
      <w:rFonts w:ascii="Wingdings" w:hAnsi="Wingdings"/>
    </w:rPr>
  </w:style>
  <w:style w:type="paragraph" w:customStyle="1" w:styleId="TableHeading">
    <w:name w:val="Table Heading"/>
    <w:basedOn w:val="HeadingBase"/>
    <w:rsid w:val="00876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BE7"/>
    <w:rPr>
      <w:color w:val="0033CC"/>
      <w:u w:val="none"/>
    </w:rPr>
  </w:style>
  <w:style w:type="paragraph" w:customStyle="1" w:styleId="BodyTextRight">
    <w:name w:val="Body Text Right"/>
    <w:basedOn w:val="BodyText"/>
    <w:rsid w:val="00876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B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BE7"/>
    <w:rPr>
      <w:sz w:val="32"/>
    </w:rPr>
  </w:style>
  <w:style w:type="paragraph" w:customStyle="1" w:styleId="HeadingProcedure">
    <w:name w:val="Heading Procedure"/>
    <w:basedOn w:val="HeadingBase"/>
    <w:next w:val="Normal"/>
    <w:rsid w:val="00876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BE7"/>
    <w:pPr>
      <w:spacing w:before="60" w:after="60"/>
    </w:pPr>
  </w:style>
  <w:style w:type="paragraph" w:styleId="ListContinue">
    <w:name w:val="List Continue"/>
    <w:basedOn w:val="List"/>
    <w:rsid w:val="00876BE7"/>
    <w:pPr>
      <w:ind w:firstLine="0"/>
    </w:pPr>
  </w:style>
  <w:style w:type="paragraph" w:customStyle="1" w:styleId="ListNote">
    <w:name w:val="List Note"/>
    <w:basedOn w:val="List"/>
    <w:rsid w:val="00876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BE7"/>
    <w:rPr>
      <w:rFonts w:ascii="Courier New" w:hAnsi="Courier New"/>
    </w:rPr>
  </w:style>
  <w:style w:type="paragraph" w:customStyle="1" w:styleId="NoteBullet">
    <w:name w:val="Note Bullet"/>
    <w:basedOn w:val="Note"/>
    <w:rsid w:val="00876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B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6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BE7"/>
    <w:rPr>
      <w:b/>
      <w:smallCaps/>
    </w:rPr>
  </w:style>
  <w:style w:type="paragraph" w:customStyle="1" w:styleId="TableListNumber">
    <w:name w:val="Table List Number"/>
    <w:basedOn w:val="ListNumber"/>
    <w:rsid w:val="00876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BE7"/>
    <w:pPr>
      <w:numPr>
        <w:numId w:val="8"/>
      </w:numPr>
    </w:pPr>
  </w:style>
  <w:style w:type="paragraph" w:customStyle="1" w:styleId="ListAlpha2">
    <w:name w:val="List Alpha 2"/>
    <w:basedOn w:val="List2"/>
    <w:rsid w:val="00876BE7"/>
    <w:pPr>
      <w:numPr>
        <w:numId w:val="7"/>
      </w:numPr>
    </w:pPr>
  </w:style>
  <w:style w:type="paragraph" w:styleId="List2">
    <w:name w:val="List 2"/>
    <w:basedOn w:val="BodyText"/>
    <w:rsid w:val="00876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B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B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6BE7"/>
    <w:pPr>
      <w:numPr>
        <w:numId w:val="3"/>
      </w:numPr>
    </w:pPr>
  </w:style>
  <w:style w:type="paragraph" w:styleId="ListContinue2">
    <w:name w:val="List Continue 2"/>
    <w:basedOn w:val="List2"/>
    <w:rsid w:val="00876BE7"/>
    <w:pPr>
      <w:ind w:firstLine="0"/>
    </w:pPr>
  </w:style>
  <w:style w:type="paragraph" w:styleId="ListContinue3">
    <w:name w:val="List Continue 3"/>
    <w:basedOn w:val="List3"/>
    <w:rsid w:val="00876BE7"/>
    <w:pPr>
      <w:ind w:left="1021" w:firstLine="0"/>
    </w:pPr>
  </w:style>
  <w:style w:type="paragraph" w:styleId="ListContinue4">
    <w:name w:val="List Continue 4"/>
    <w:basedOn w:val="List4"/>
    <w:rsid w:val="00876BE7"/>
    <w:pPr>
      <w:ind w:firstLine="0"/>
    </w:pPr>
  </w:style>
  <w:style w:type="paragraph" w:styleId="ListContinue5">
    <w:name w:val="List Continue 5"/>
    <w:basedOn w:val="List5"/>
    <w:rsid w:val="00876BE7"/>
    <w:pPr>
      <w:ind w:firstLine="0"/>
    </w:pPr>
  </w:style>
  <w:style w:type="paragraph" w:styleId="ListNumber3">
    <w:name w:val="List Number 3"/>
    <w:basedOn w:val="List3"/>
    <w:rsid w:val="00876BE7"/>
    <w:pPr>
      <w:numPr>
        <w:numId w:val="4"/>
      </w:numPr>
    </w:pPr>
  </w:style>
  <w:style w:type="paragraph" w:styleId="ListNumber4">
    <w:name w:val="List Number 4"/>
    <w:basedOn w:val="List4"/>
    <w:rsid w:val="00876BE7"/>
    <w:pPr>
      <w:numPr>
        <w:numId w:val="5"/>
      </w:numPr>
    </w:pPr>
  </w:style>
  <w:style w:type="paragraph" w:styleId="ListNumber5">
    <w:name w:val="List Number 5"/>
    <w:basedOn w:val="List5"/>
    <w:rsid w:val="00876BE7"/>
    <w:pPr>
      <w:numPr>
        <w:numId w:val="6"/>
      </w:numPr>
    </w:pPr>
  </w:style>
  <w:style w:type="paragraph" w:styleId="BlockText">
    <w:name w:val="Block Text"/>
    <w:basedOn w:val="Normal"/>
    <w:rsid w:val="00876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BE7"/>
    <w:rPr>
      <w:sz w:val="16"/>
      <w:vertAlign w:val="superscript"/>
    </w:rPr>
  </w:style>
  <w:style w:type="character" w:customStyle="1" w:styleId="Symbols">
    <w:name w:val="Symbols"/>
    <w:basedOn w:val="DefaultParagraphFont"/>
    <w:rsid w:val="00876BE7"/>
    <w:rPr>
      <w:rFonts w:ascii="Symbol" w:hAnsi="Symbol"/>
    </w:rPr>
  </w:style>
  <w:style w:type="character" w:customStyle="1" w:styleId="MenuOptions">
    <w:name w:val="Menu Options"/>
    <w:basedOn w:val="DefaultParagraphFont"/>
    <w:rsid w:val="00876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BE7"/>
    <w:rPr>
      <w:b/>
    </w:rPr>
  </w:style>
  <w:style w:type="character" w:customStyle="1" w:styleId="Underlined">
    <w:name w:val="Underlined"/>
    <w:basedOn w:val="DefaultParagraphFont"/>
    <w:rsid w:val="00876BE7"/>
    <w:rPr>
      <w:u w:val="single"/>
    </w:rPr>
  </w:style>
  <w:style w:type="paragraph" w:customStyle="1" w:styleId="TableBodyTextRight">
    <w:name w:val="Table Body Text Right"/>
    <w:basedOn w:val="TableBodyText"/>
    <w:rsid w:val="00876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BE7"/>
    <w:rPr>
      <w:sz w:val="18"/>
    </w:rPr>
  </w:style>
  <w:style w:type="paragraph" w:customStyle="1" w:styleId="BodySmallRight">
    <w:name w:val="Body Small Right"/>
    <w:basedOn w:val="BodyTextRight"/>
    <w:rsid w:val="00876BE7"/>
    <w:rPr>
      <w:sz w:val="18"/>
      <w:szCs w:val="18"/>
    </w:rPr>
  </w:style>
  <w:style w:type="paragraph" w:customStyle="1" w:styleId="MarginEdition">
    <w:name w:val="Margin Edition"/>
    <w:basedOn w:val="MarginNote"/>
    <w:rsid w:val="00876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BE7"/>
    <w:rPr>
      <w:sz w:val="2"/>
      <w:szCs w:val="2"/>
    </w:rPr>
  </w:style>
  <w:style w:type="character" w:customStyle="1" w:styleId="Small">
    <w:name w:val="Small"/>
    <w:basedOn w:val="DefaultParagraphFont"/>
    <w:rsid w:val="00876BE7"/>
    <w:rPr>
      <w:sz w:val="16"/>
    </w:rPr>
  </w:style>
  <w:style w:type="paragraph" w:customStyle="1" w:styleId="WideTable">
    <w:name w:val="Wide Table"/>
    <w:basedOn w:val="Normal"/>
    <w:rsid w:val="00876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BE7"/>
  </w:style>
  <w:style w:type="paragraph" w:styleId="Quote">
    <w:name w:val="Quote"/>
    <w:basedOn w:val="Heading1"/>
    <w:link w:val="QuoteChar"/>
    <w:qFormat/>
    <w:rsid w:val="00876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BE7"/>
    <w:pPr>
      <w:pageBreakBefore/>
    </w:pPr>
  </w:style>
  <w:style w:type="paragraph" w:customStyle="1" w:styleId="Border">
    <w:name w:val="Border"/>
    <w:basedOn w:val="Normal"/>
    <w:qFormat/>
    <w:rsid w:val="00876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BE7"/>
    <w:rPr>
      <w:u w:val="single"/>
    </w:rPr>
  </w:style>
  <w:style w:type="character" w:customStyle="1" w:styleId="BoldandItalics">
    <w:name w:val="Bold and Italics"/>
    <w:qFormat/>
    <w:rsid w:val="00876BE7"/>
    <w:rPr>
      <w:b/>
      <w:i/>
      <w:u w:val="none"/>
    </w:rPr>
  </w:style>
  <w:style w:type="paragraph" w:styleId="BalloonText">
    <w:name w:val="Balloon Text"/>
    <w:basedOn w:val="Normal"/>
    <w:link w:val="BalloonTextChar"/>
    <w:rsid w:val="00876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B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B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BE7"/>
    <w:pPr>
      <w:spacing w:before="0" w:after="0"/>
    </w:pPr>
  </w:style>
  <w:style w:type="paragraph" w:customStyle="1" w:styleId="BodyTextBold">
    <w:name w:val="Body Text Bold"/>
    <w:basedOn w:val="BodyText"/>
    <w:qFormat/>
    <w:rsid w:val="00876BE7"/>
    <w:rPr>
      <w:b/>
    </w:rPr>
  </w:style>
  <w:style w:type="character" w:styleId="Hyperlink">
    <w:name w:val="Hyperlink"/>
    <w:basedOn w:val="DefaultParagraphFont"/>
    <w:uiPriority w:val="99"/>
    <w:unhideWhenUsed/>
    <w:rsid w:val="003A15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4309</Characters>
  <Application>Microsoft Office Word</Application>
  <DocSecurity>0</DocSecurity>
  <Lines>153</Lines>
  <Paragraphs>91</Paragraphs>
  <ScaleCrop>false</ScaleCrop>
  <Company>Author-it Software Corporation Ltd.</Company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ICTDMT501 Incorporate and edit digital video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