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41A" w:rsidP="003E7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ICTDMT404 Create visual design components for digital media</w:t>
      </w:r>
      <w:r>
        <w:fldChar w:fldCharType="end"/>
      </w:r>
    </w:p>
    <w:p w:rsidR="003E741A" w:rsidP="003E741A">
      <w:pPr>
        <w:pStyle w:val="Version"/>
        <w:sectPr w:rsidSect="00080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B74" w:rsidP="00080B74">
      <w:pPr>
        <w:pStyle w:val="SuperHeading"/>
      </w:pPr>
      <w:r w:rsidRPr="00080B74">
        <w:t>ICTDMT404 Create visual design components for digital media</w:t>
      </w:r>
    </w:p>
    <w:p w:rsidR="00000000" w:rsidRPr="00080B74" w:rsidP="00080B74">
      <w:pPr>
        <w:pStyle w:val="Heading1"/>
      </w:pPr>
      <w:bookmarkStart w:id="1" w:name="O_1091869"/>
      <w:bookmarkEnd w:id="1"/>
      <w:r w:rsidRPr="00080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BodyText"/>
            </w:pPr>
            <w:r w:rsidRPr="00080B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rPr>
                <w:rStyle w:val="SpecialBold"/>
              </w:rPr>
              <w:t>Comments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BodyText"/>
            </w:pPr>
            <w:r w:rsidRPr="00080B74">
              <w:t>This version first released with ICT Information and Communications Technology Training Package Version 6.0.</w:t>
            </w:r>
          </w:p>
        </w:tc>
      </w:tr>
    </w:tbl>
    <w:p w:rsidR="00000000" w:rsidRPr="00080B74" w:rsidP="00080B74">
      <w:pPr>
        <w:pStyle w:val="BodyText"/>
      </w:pPr>
    </w:p>
    <w:p w:rsidR="00000000" w:rsidRPr="00080B74" w:rsidP="00080B74">
      <w:pPr>
        <w:pStyle w:val="AllowPageBreak"/>
      </w:pPr>
    </w:p>
    <w:p w:rsidR="00000000" w:rsidRPr="00080B74" w:rsidP="00080B74">
      <w:pPr>
        <w:pStyle w:val="Heading1"/>
      </w:pPr>
      <w:bookmarkStart w:id="2" w:name="O_1091874"/>
      <w:bookmarkEnd w:id="2"/>
      <w:r w:rsidRPr="00080B74">
        <w:t>Application</w:t>
      </w:r>
    </w:p>
    <w:p w:rsidR="00000000" w:rsidRPr="00080B74" w:rsidP="003E741A">
      <w:pPr>
        <w:pStyle w:val="BodyText"/>
      </w:pPr>
      <w:r w:rsidRPr="00080B74">
        <w:t>This unit describes the skills and knowledge re</w:t>
      </w:r>
      <w:r w:rsidRPr="00080B74">
        <w:t>quired to create visual design components for media, using industry-standard design tools.</w:t>
      </w:r>
    </w:p>
    <w:p w:rsidR="00000000" w:rsidRPr="00080B74" w:rsidP="003E741A">
      <w:pPr>
        <w:pStyle w:val="BodyText"/>
      </w:pPr>
      <w:r w:rsidRPr="00080B74">
        <w:t>It applies to individuals working in digital media under supervision, in all industries as well as ICT related workplaces who are responsible for producing visual de</w:t>
      </w:r>
      <w:r w:rsidRPr="00080B74">
        <w:t xml:space="preserve">sign components for digital media to industry standards. Digital media components in this instance refers to interactive or non-interactive design components for an information technology, digital environment. </w:t>
      </w:r>
    </w:p>
    <w:p w:rsidR="00000000" w:rsidRPr="00080B74" w:rsidP="003E741A">
      <w:pPr>
        <w:pStyle w:val="BodyText"/>
      </w:pPr>
      <w:r w:rsidRPr="00080B74">
        <w:t>No licensing, legislative or certification re</w:t>
      </w:r>
      <w:r w:rsidRPr="00080B74">
        <w:t>quirements apply to this unit at the time of publication.</w:t>
      </w:r>
    </w:p>
    <w:p w:rsidR="00000000" w:rsidRPr="00080B74" w:rsidP="00080B74">
      <w:pPr>
        <w:pStyle w:val="Heading1"/>
      </w:pPr>
      <w:bookmarkStart w:id="3" w:name="O_1091873"/>
      <w:bookmarkEnd w:id="3"/>
      <w:r w:rsidRPr="00080B74">
        <w:t>Unit Sector</w:t>
      </w:r>
    </w:p>
    <w:p w:rsidR="00000000" w:rsidRPr="00080B74" w:rsidP="003E741A">
      <w:pPr>
        <w:pStyle w:val="BodyText"/>
      </w:pPr>
      <w:r w:rsidRPr="00080B74">
        <w:t>Digital media technologies</w:t>
      </w:r>
    </w:p>
    <w:p w:rsidR="00000000" w:rsidRPr="00080B74" w:rsidP="00080B74">
      <w:pPr>
        <w:pStyle w:val="Heading1"/>
      </w:pPr>
      <w:bookmarkStart w:id="4" w:name="O_1091872"/>
      <w:bookmarkEnd w:id="4"/>
      <w:r w:rsidRPr="00080B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8"/>
        <w:gridCol w:w="5968"/>
      </w:tblGrid>
      <w:tr w:rsidTr="003E74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BodyText"/>
            </w:pPr>
            <w:r w:rsidRPr="00080B7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rPr>
                <w:rStyle w:val="SpecialBold"/>
              </w:rPr>
              <w:t>PERFORMANCE CRITERIA</w:t>
            </w:r>
          </w:p>
        </w:tc>
      </w:tr>
      <w:tr w:rsidTr="003E7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BodyText"/>
            </w:pPr>
            <w:r w:rsidRPr="00080B7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"/>
              <w:rPr>
                <w:lang w:val="en-NZ"/>
              </w:rPr>
            </w:pPr>
            <w:r w:rsidRPr="00080B74">
              <w:t>1. Establish requirements for visual design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List"/>
            </w:pPr>
            <w:r w:rsidRPr="00080B74">
              <w:t>1.1 Obtain project brief and documents</w:t>
            </w:r>
          </w:p>
          <w:p w:rsidR="00000000" w:rsidRPr="00080B74" w:rsidP="00080B74">
            <w:pPr>
              <w:pStyle w:val="List"/>
            </w:pPr>
            <w:r w:rsidRPr="00080B74">
              <w:t xml:space="preserve">1.2 Identify visual design components and copyright requirements </w:t>
            </w:r>
            <w:r w:rsidRPr="00080B74">
              <w:t xml:space="preserve">for digital media according to organisational standards </w:t>
            </w:r>
          </w:p>
          <w:p w:rsidR="00000000" w:rsidRPr="00080B74" w:rsidP="00080B74">
            <w:pPr>
              <w:pStyle w:val="List"/>
            </w:pPr>
            <w:r w:rsidRPr="00080B74">
              <w:t>1.3 Determine design considerations for designing an interactive and non-interactive visual design component, and their purpose</w:t>
            </w:r>
          </w:p>
          <w:p w:rsidR="00000000" w:rsidP="00080B74">
            <w:pPr>
              <w:pStyle w:val="List"/>
              <w:rPr>
                <w:lang w:val="en-NZ"/>
              </w:rPr>
            </w:pPr>
            <w:r w:rsidRPr="00080B74">
              <w:t>1.4 Define best practice of design principles and elements of good desi</w:t>
            </w:r>
            <w:r w:rsidRPr="00080B74">
              <w:t>gn</w:t>
            </w:r>
          </w:p>
        </w:tc>
      </w:tr>
      <w:tr w:rsidTr="003E7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"/>
              <w:rPr>
                <w:lang w:val="en-NZ"/>
              </w:rPr>
            </w:pPr>
            <w:r w:rsidRPr="00080B74">
              <w:t>2. Identify and use software packages for creating visual design media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List"/>
            </w:pPr>
            <w:r w:rsidRPr="00080B74">
              <w:t xml:space="preserve">2.1 Identify and review a range of industry-standard graphics software packages available </w:t>
            </w:r>
          </w:p>
          <w:p w:rsidR="00000000" w:rsidRPr="00080B74" w:rsidP="00080B74">
            <w:pPr>
              <w:pStyle w:val="List"/>
            </w:pPr>
            <w:r w:rsidRPr="00080B74">
              <w:t>2.2 Assess and select suitability of software package against design requirements</w:t>
            </w:r>
          </w:p>
          <w:p w:rsidR="00000000" w:rsidRPr="00080B74" w:rsidP="00080B74">
            <w:pPr>
              <w:pStyle w:val="List"/>
            </w:pPr>
            <w:r w:rsidRPr="00080B74">
              <w:t xml:space="preserve">2.3 Run graphics software package and become familiar with the interface </w:t>
            </w:r>
          </w:p>
          <w:p w:rsidR="00000000" w:rsidRPr="00080B74" w:rsidP="00080B74">
            <w:pPr>
              <w:pStyle w:val="List"/>
            </w:pPr>
            <w:r w:rsidRPr="00080B74">
              <w:t>2.4 Create new files and naming conventions according to file management and version control procedures</w:t>
            </w:r>
          </w:p>
          <w:p w:rsidR="00000000" w:rsidP="00080B74">
            <w:pPr>
              <w:pStyle w:val="List"/>
              <w:rPr>
                <w:lang w:val="en-NZ"/>
              </w:rPr>
            </w:pPr>
            <w:r w:rsidRPr="00080B74">
              <w:t>2.5 Apply required tools and features used to create visual design components</w:t>
            </w:r>
          </w:p>
        </w:tc>
      </w:tr>
      <w:tr w:rsidTr="003E7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"/>
              <w:rPr>
                <w:lang w:val="en-NZ"/>
              </w:rPr>
            </w:pPr>
            <w:r w:rsidRPr="00080B74">
              <w:t>3. Create visual design components for visual media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List"/>
            </w:pPr>
            <w:r w:rsidRPr="00080B74">
              <w:t xml:space="preserve">3.1 Develop design ideas and graphic components using creative approaches and principles </w:t>
            </w:r>
          </w:p>
          <w:p w:rsidR="00000000" w:rsidRPr="00080B74" w:rsidP="00080B74">
            <w:pPr>
              <w:pStyle w:val="List"/>
            </w:pPr>
            <w:r w:rsidRPr="00080B74">
              <w:t>3.2 Use graphics software to create visual media and required components</w:t>
            </w:r>
          </w:p>
          <w:p w:rsidR="00000000" w:rsidRPr="00080B74" w:rsidP="00080B74">
            <w:pPr>
              <w:pStyle w:val="List"/>
            </w:pPr>
            <w:r w:rsidRPr="00080B74">
              <w:t>3.3 Identify interactivity of required i</w:t>
            </w:r>
            <w:r w:rsidRPr="00080B74">
              <w:t>nteractive components</w:t>
            </w:r>
          </w:p>
          <w:p w:rsidR="00000000" w:rsidRPr="00080B74" w:rsidP="00080B74">
            <w:pPr>
              <w:pStyle w:val="List"/>
            </w:pPr>
            <w:r w:rsidRPr="00080B74">
              <w:t>3.4 Communicate and confirm design with required personnel</w:t>
            </w:r>
          </w:p>
          <w:p w:rsidR="00000000" w:rsidP="00080B74">
            <w:pPr>
              <w:pStyle w:val="List"/>
              <w:rPr>
                <w:lang w:val="en-NZ"/>
              </w:rPr>
            </w:pPr>
            <w:r w:rsidRPr="00080B74">
              <w:t>3.5 Save and back up work</w:t>
            </w:r>
          </w:p>
        </w:tc>
      </w:tr>
      <w:tr w:rsidTr="003E7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"/>
              <w:rPr>
                <w:lang w:val="en-NZ"/>
              </w:rPr>
            </w:pPr>
            <w:r w:rsidRPr="00080B74">
              <w:t>4. Demonstrate, finalise and evaluate design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List"/>
            </w:pPr>
            <w:r w:rsidRPr="00080B74">
              <w:t>4.1 Demonstrate implementation and interactive components to required personnel</w:t>
            </w:r>
          </w:p>
          <w:p w:rsidR="00000000" w:rsidRPr="00080B74" w:rsidP="00080B74">
            <w:pPr>
              <w:pStyle w:val="List"/>
            </w:pPr>
            <w:r w:rsidRPr="00080B74">
              <w:t>4.2 Articula</w:t>
            </w:r>
            <w:r w:rsidRPr="00080B74">
              <w:t>te and justify design choices</w:t>
            </w:r>
          </w:p>
          <w:p w:rsidR="00000000" w:rsidRPr="00080B74" w:rsidP="00080B74">
            <w:pPr>
              <w:pStyle w:val="List"/>
            </w:pPr>
            <w:r w:rsidRPr="00080B74">
              <w:t>4.3 Evaluate usability of design components and interactivity against design brief and intended environment</w:t>
            </w:r>
          </w:p>
          <w:p w:rsidR="00000000" w:rsidRPr="00080B74" w:rsidP="00080B74">
            <w:pPr>
              <w:pStyle w:val="List"/>
            </w:pPr>
            <w:r w:rsidRPr="00080B74">
              <w:t xml:space="preserve">4.4 Seek and respond to feedback from required personnel </w:t>
            </w:r>
          </w:p>
        </w:tc>
      </w:tr>
    </w:tbl>
    <w:p w:rsidR="00000000" w:rsidRPr="00080B74" w:rsidP="00080B74">
      <w:pPr>
        <w:pStyle w:val="BodyText"/>
      </w:pPr>
    </w:p>
    <w:p w:rsidR="00000000" w:rsidRPr="00080B74" w:rsidP="00080B74">
      <w:pPr>
        <w:pStyle w:val="AllowPageBreak"/>
      </w:pPr>
    </w:p>
    <w:p w:rsidR="00000000" w:rsidRPr="00080B74" w:rsidP="00080B74">
      <w:pPr>
        <w:pStyle w:val="Heading1"/>
      </w:pPr>
      <w:bookmarkStart w:id="5" w:name="O_1091871"/>
      <w:bookmarkEnd w:id="5"/>
      <w:r w:rsidRPr="00080B74">
        <w:t>Foundation Skills</w:t>
      </w:r>
    </w:p>
    <w:p w:rsidR="00000000" w:rsidRPr="003E741A" w:rsidP="003E741A">
      <w:pPr>
        <w:pStyle w:val="BodyText"/>
        <w:rPr>
          <w:i/>
        </w:rPr>
      </w:pPr>
      <w:r w:rsidRPr="003E74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0"/>
        <w:gridCol w:w="6814"/>
      </w:tblGrid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BodyText"/>
            </w:pPr>
            <w:r w:rsidRPr="00080B74">
              <w:rPr>
                <w:rStyle w:val="SpecialBold"/>
              </w:rPr>
              <w:t>Skill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rPr>
                <w:rStyle w:val="SpecialBold"/>
              </w:rPr>
              <w:t>Description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Oral Communication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ListBullet"/>
            </w:pPr>
            <w:r w:rsidRPr="00080B74">
              <w:t>Articulates complex designs and graphical requirements us</w:t>
            </w:r>
            <w:r w:rsidRPr="00080B74">
              <w:t>ing listening and questioning techniques to confirm and evaluate design requirements</w:t>
            </w:r>
          </w:p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>Responds to feedback and criticism with a professional manner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Reading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>Analyses documentation, images, briefs, instructions, technical and conceptual information from a r</w:t>
            </w:r>
            <w:r w:rsidRPr="00080B74">
              <w:t>ange of sources, in order to inform the implementation of visual design components for interactive media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Writing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>Records technical information and prepares required documentation according to organisational standards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Teamwork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>Selects and uses conventions and protocols to communicate with co-workers and others in a range of work contexts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Planning and organising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>Takes responsibility for planning and organising own workload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 xml:space="preserve">Problem solving 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>Analyses available information and m</w:t>
            </w:r>
            <w:r w:rsidRPr="00080B74">
              <w:t xml:space="preserve">akes informed decisions on routine and non-routine tasks 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Self-management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ListBullet"/>
              <w:rPr>
                <w:lang w:val="en-NZ"/>
              </w:rPr>
            </w:pPr>
            <w:r w:rsidRPr="00080B74">
              <w:t xml:space="preserve">Identifies and implements improvement opportunities </w:t>
            </w:r>
          </w:p>
        </w:tc>
      </w:tr>
      <w:tr w:rsidTr="00080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74">
            <w:pPr>
              <w:pStyle w:val="BodyText"/>
              <w:rPr>
                <w:lang w:val="en-NZ"/>
              </w:rPr>
            </w:pPr>
            <w:r w:rsidRPr="00080B74">
              <w:t>Technology</w:t>
            </w:r>
          </w:p>
        </w:tc>
        <w:tc>
          <w:tcPr>
            <w:tcW w:w="6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74" w:rsidP="00080B74">
            <w:pPr>
              <w:pStyle w:val="ListBullet"/>
            </w:pPr>
            <w:r w:rsidRPr="00080B74">
              <w:t>Interprets the purposes, specific functions and key features of common digital systems and tools, and operates the</w:t>
            </w:r>
            <w:r w:rsidRPr="00080B74">
              <w:t>m effectively to complete routine tasks</w:t>
            </w:r>
          </w:p>
        </w:tc>
      </w:tr>
    </w:tbl>
    <w:p w:rsidR="00000000" w:rsidRPr="00080B74" w:rsidP="00080B74">
      <w:pPr>
        <w:pStyle w:val="BodyText"/>
      </w:pPr>
    </w:p>
    <w:p w:rsidR="00000000" w:rsidRPr="00080B74" w:rsidP="00080B74">
      <w:pPr>
        <w:pStyle w:val="AllowPageBreak"/>
      </w:pPr>
    </w:p>
    <w:p w:rsidR="00000000" w:rsidRPr="00080B74" w:rsidP="00080B74">
      <w:pPr>
        <w:pStyle w:val="Heading1"/>
      </w:pPr>
      <w:bookmarkStart w:id="6" w:name="O_1091870"/>
      <w:bookmarkEnd w:id="6"/>
      <w:r w:rsidRPr="00080B74">
        <w:t>Unit Mapping Information</w:t>
      </w:r>
    </w:p>
    <w:p w:rsidR="00000000" w:rsidRPr="00080B74" w:rsidP="003E741A">
      <w:pPr>
        <w:pStyle w:val="BodyText"/>
      </w:pPr>
      <w:r w:rsidRPr="00080B74">
        <w:t>Supersedes and is equivalent to ICTDMT401 Create visual design components for digital media.</w:t>
      </w:r>
    </w:p>
    <w:p w:rsidR="00000000" w:rsidRPr="00080B74" w:rsidP="00080B74">
      <w:pPr>
        <w:pStyle w:val="Heading1"/>
      </w:pPr>
      <w:bookmarkStart w:id="7" w:name="O_1091863"/>
      <w:bookmarkEnd w:id="7"/>
      <w:r w:rsidRPr="00080B74">
        <w:t>Links</w:t>
      </w:r>
    </w:p>
    <w:p w:rsidR="00000000" w:rsidRPr="00080B74" w:rsidP="003E741A">
      <w:pPr>
        <w:pStyle w:val="BodyText"/>
      </w:pPr>
      <w:r w:rsidRPr="00080B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39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0B74" w:rsidP="00080B74"/>
    <w:sectPr w:rsidSect="00080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74" w:rsidRPr="003E741A" w:rsidP="003E7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1A" w:rsidP="00080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41A" w:rsidP="00080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741A" w:rsidP="00080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B74" w:rsidRPr="003E741A" w:rsidP="003E7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1A" w:rsidRPr="002D2AF8" w:rsidP="00080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ICTDMT404 Create visual design components for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E741A" w:rsidP="00080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180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9CC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B74"/>
  </w:style>
  <w:style w:type="character" w:customStyle="1" w:styleId="Heading1Char">
    <w:name w:val="Heading 1 Char"/>
    <w:basedOn w:val="DefaultParagraphFont"/>
    <w:link w:val="Heading1"/>
    <w:rsid w:val="00080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B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B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B74"/>
    <w:rPr>
      <w:b/>
      <w:spacing w:val="0"/>
    </w:rPr>
  </w:style>
  <w:style w:type="character" w:styleId="Emphasis">
    <w:name w:val="Emphasis"/>
    <w:basedOn w:val="DefaultParagraphFont"/>
    <w:qFormat/>
    <w:rsid w:val="00080B74"/>
    <w:rPr>
      <w:i/>
    </w:rPr>
  </w:style>
  <w:style w:type="paragraph" w:customStyle="1" w:styleId="SuperHeading">
    <w:name w:val="SuperHeading"/>
    <w:basedOn w:val="Normal"/>
    <w:rsid w:val="00080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B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B74"/>
  </w:style>
  <w:style w:type="paragraph" w:styleId="TableofFigures">
    <w:name w:val="table of figures"/>
    <w:basedOn w:val="Normal"/>
    <w:next w:val="Normal"/>
    <w:semiHidden/>
    <w:rsid w:val="00080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B74"/>
    <w:rPr>
      <w:rFonts w:ascii="Wingdings" w:hAnsi="Wingdings"/>
    </w:rPr>
  </w:style>
  <w:style w:type="paragraph" w:customStyle="1" w:styleId="TableHeading">
    <w:name w:val="Table Heading"/>
    <w:basedOn w:val="HeadingBase"/>
    <w:rsid w:val="00080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B74"/>
    <w:rPr>
      <w:color w:val="0033CC"/>
      <w:u w:val="none"/>
    </w:rPr>
  </w:style>
  <w:style w:type="paragraph" w:customStyle="1" w:styleId="BodyTextRight">
    <w:name w:val="Body Text Right"/>
    <w:basedOn w:val="BodyText"/>
    <w:rsid w:val="00080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B74"/>
    <w:rPr>
      <w:sz w:val="32"/>
    </w:rPr>
  </w:style>
  <w:style w:type="paragraph" w:customStyle="1" w:styleId="HeadingProcedure">
    <w:name w:val="Heading Procedure"/>
    <w:basedOn w:val="HeadingBase"/>
    <w:next w:val="Normal"/>
    <w:rsid w:val="00080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B74"/>
    <w:pPr>
      <w:spacing w:before="60" w:after="60"/>
    </w:pPr>
  </w:style>
  <w:style w:type="paragraph" w:styleId="ListContinue">
    <w:name w:val="List Continue"/>
    <w:basedOn w:val="List"/>
    <w:rsid w:val="00080B74"/>
    <w:pPr>
      <w:ind w:firstLine="0"/>
    </w:pPr>
  </w:style>
  <w:style w:type="paragraph" w:customStyle="1" w:styleId="ListNote">
    <w:name w:val="List Note"/>
    <w:basedOn w:val="List"/>
    <w:rsid w:val="00080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B74"/>
    <w:rPr>
      <w:rFonts w:ascii="Courier New" w:hAnsi="Courier New"/>
    </w:rPr>
  </w:style>
  <w:style w:type="paragraph" w:customStyle="1" w:styleId="NoteBullet">
    <w:name w:val="Note Bullet"/>
    <w:basedOn w:val="Note"/>
    <w:rsid w:val="00080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B74"/>
    <w:rPr>
      <w:b/>
      <w:smallCaps/>
    </w:rPr>
  </w:style>
  <w:style w:type="paragraph" w:customStyle="1" w:styleId="TableListNumber">
    <w:name w:val="Table List Number"/>
    <w:basedOn w:val="ListNumber"/>
    <w:rsid w:val="00080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B74"/>
    <w:pPr>
      <w:numPr>
        <w:numId w:val="8"/>
      </w:numPr>
    </w:pPr>
  </w:style>
  <w:style w:type="paragraph" w:customStyle="1" w:styleId="ListAlpha2">
    <w:name w:val="List Alpha 2"/>
    <w:basedOn w:val="List2"/>
    <w:rsid w:val="00080B74"/>
    <w:pPr>
      <w:numPr>
        <w:numId w:val="7"/>
      </w:numPr>
    </w:pPr>
  </w:style>
  <w:style w:type="paragraph" w:styleId="List2">
    <w:name w:val="List 2"/>
    <w:basedOn w:val="BodyText"/>
    <w:rsid w:val="00080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B74"/>
    <w:pPr>
      <w:numPr>
        <w:numId w:val="3"/>
      </w:numPr>
    </w:pPr>
  </w:style>
  <w:style w:type="paragraph" w:styleId="ListContinue2">
    <w:name w:val="List Continue 2"/>
    <w:basedOn w:val="List2"/>
    <w:rsid w:val="00080B74"/>
    <w:pPr>
      <w:ind w:firstLine="0"/>
    </w:pPr>
  </w:style>
  <w:style w:type="paragraph" w:styleId="ListContinue3">
    <w:name w:val="List Continue 3"/>
    <w:basedOn w:val="List3"/>
    <w:rsid w:val="00080B74"/>
    <w:pPr>
      <w:ind w:left="1021" w:firstLine="0"/>
    </w:pPr>
  </w:style>
  <w:style w:type="paragraph" w:styleId="ListContinue4">
    <w:name w:val="List Continue 4"/>
    <w:basedOn w:val="List4"/>
    <w:rsid w:val="00080B74"/>
    <w:pPr>
      <w:ind w:firstLine="0"/>
    </w:pPr>
  </w:style>
  <w:style w:type="paragraph" w:styleId="ListContinue5">
    <w:name w:val="List Continue 5"/>
    <w:basedOn w:val="List5"/>
    <w:rsid w:val="00080B74"/>
    <w:pPr>
      <w:ind w:firstLine="0"/>
    </w:pPr>
  </w:style>
  <w:style w:type="paragraph" w:styleId="ListNumber3">
    <w:name w:val="List Number 3"/>
    <w:basedOn w:val="List3"/>
    <w:rsid w:val="00080B74"/>
    <w:pPr>
      <w:numPr>
        <w:numId w:val="4"/>
      </w:numPr>
    </w:pPr>
  </w:style>
  <w:style w:type="paragraph" w:styleId="ListNumber4">
    <w:name w:val="List Number 4"/>
    <w:basedOn w:val="List4"/>
    <w:rsid w:val="00080B74"/>
    <w:pPr>
      <w:numPr>
        <w:numId w:val="5"/>
      </w:numPr>
    </w:pPr>
  </w:style>
  <w:style w:type="paragraph" w:styleId="ListNumber5">
    <w:name w:val="List Number 5"/>
    <w:basedOn w:val="List5"/>
    <w:rsid w:val="00080B74"/>
    <w:pPr>
      <w:numPr>
        <w:numId w:val="6"/>
      </w:numPr>
    </w:pPr>
  </w:style>
  <w:style w:type="paragraph" w:styleId="BlockText">
    <w:name w:val="Block Text"/>
    <w:basedOn w:val="Normal"/>
    <w:rsid w:val="00080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B74"/>
    <w:rPr>
      <w:sz w:val="16"/>
      <w:vertAlign w:val="superscript"/>
    </w:rPr>
  </w:style>
  <w:style w:type="character" w:customStyle="1" w:styleId="Symbols">
    <w:name w:val="Symbols"/>
    <w:basedOn w:val="DefaultParagraphFont"/>
    <w:rsid w:val="00080B74"/>
    <w:rPr>
      <w:rFonts w:ascii="Symbol" w:hAnsi="Symbol"/>
    </w:rPr>
  </w:style>
  <w:style w:type="character" w:customStyle="1" w:styleId="MenuOptions">
    <w:name w:val="Menu Options"/>
    <w:basedOn w:val="DefaultParagraphFont"/>
    <w:rsid w:val="00080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B74"/>
    <w:rPr>
      <w:b/>
    </w:rPr>
  </w:style>
  <w:style w:type="character" w:customStyle="1" w:styleId="Underlined">
    <w:name w:val="Underlined"/>
    <w:basedOn w:val="DefaultParagraphFont"/>
    <w:rsid w:val="00080B74"/>
    <w:rPr>
      <w:u w:val="single"/>
    </w:rPr>
  </w:style>
  <w:style w:type="paragraph" w:customStyle="1" w:styleId="TableBodyTextRight">
    <w:name w:val="Table Body Text Right"/>
    <w:basedOn w:val="TableBodyText"/>
    <w:rsid w:val="00080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B74"/>
    <w:rPr>
      <w:sz w:val="18"/>
    </w:rPr>
  </w:style>
  <w:style w:type="paragraph" w:customStyle="1" w:styleId="BodySmallRight">
    <w:name w:val="Body Small Right"/>
    <w:basedOn w:val="BodyTextRight"/>
    <w:rsid w:val="00080B74"/>
    <w:rPr>
      <w:sz w:val="18"/>
      <w:szCs w:val="18"/>
    </w:rPr>
  </w:style>
  <w:style w:type="paragraph" w:customStyle="1" w:styleId="MarginEdition">
    <w:name w:val="Margin Edition"/>
    <w:basedOn w:val="MarginNote"/>
    <w:rsid w:val="00080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B74"/>
    <w:rPr>
      <w:sz w:val="2"/>
      <w:szCs w:val="2"/>
    </w:rPr>
  </w:style>
  <w:style w:type="character" w:customStyle="1" w:styleId="Small">
    <w:name w:val="Small"/>
    <w:basedOn w:val="DefaultParagraphFont"/>
    <w:rsid w:val="00080B74"/>
    <w:rPr>
      <w:sz w:val="16"/>
    </w:rPr>
  </w:style>
  <w:style w:type="paragraph" w:customStyle="1" w:styleId="WideTable">
    <w:name w:val="Wide Table"/>
    <w:basedOn w:val="Normal"/>
    <w:rsid w:val="00080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B74"/>
  </w:style>
  <w:style w:type="paragraph" w:styleId="Quote">
    <w:name w:val="Quote"/>
    <w:basedOn w:val="Heading1"/>
    <w:link w:val="QuoteChar"/>
    <w:qFormat/>
    <w:rsid w:val="00080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B74"/>
    <w:pPr>
      <w:pageBreakBefore/>
    </w:pPr>
  </w:style>
  <w:style w:type="paragraph" w:customStyle="1" w:styleId="Border">
    <w:name w:val="Border"/>
    <w:basedOn w:val="Normal"/>
    <w:qFormat/>
    <w:rsid w:val="00080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B74"/>
    <w:rPr>
      <w:u w:val="single"/>
    </w:rPr>
  </w:style>
  <w:style w:type="character" w:customStyle="1" w:styleId="BoldandItalics">
    <w:name w:val="Bold and Italics"/>
    <w:qFormat/>
    <w:rsid w:val="00080B74"/>
    <w:rPr>
      <w:b/>
      <w:i/>
      <w:u w:val="none"/>
    </w:rPr>
  </w:style>
  <w:style w:type="paragraph" w:styleId="BalloonText">
    <w:name w:val="Balloon Text"/>
    <w:basedOn w:val="Normal"/>
    <w:link w:val="BalloonTextChar"/>
    <w:rsid w:val="00080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B74"/>
    <w:pPr>
      <w:spacing w:before="0" w:after="0"/>
    </w:pPr>
  </w:style>
  <w:style w:type="paragraph" w:customStyle="1" w:styleId="BodyTextBold">
    <w:name w:val="Body Text Bold"/>
    <w:basedOn w:val="BodyText"/>
    <w:qFormat/>
    <w:rsid w:val="00080B74"/>
    <w:rPr>
      <w:b/>
    </w:rPr>
  </w:style>
  <w:style w:type="character" w:styleId="Hyperlink">
    <w:name w:val="Hyperlink"/>
    <w:basedOn w:val="DefaultParagraphFont"/>
    <w:uiPriority w:val="99"/>
    <w:unhideWhenUsed/>
    <w:rsid w:val="003E7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3941</Characters>
  <Application>Microsoft Office Word</Application>
  <DocSecurity>0</DocSecurity>
  <Lines>106</Lines>
  <Paragraphs>78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ICTDMT404 Create visual design components for digital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