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9E3" w:rsidP="002E4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ICTDMT403 Produce and edit digital images</w:t>
      </w:r>
      <w:r>
        <w:fldChar w:fldCharType="end"/>
      </w:r>
    </w:p>
    <w:p w:rsidR="002E49E3" w:rsidP="002E49E3">
      <w:pPr>
        <w:pStyle w:val="Version"/>
        <w:sectPr w:rsidSect="00250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E17" w:rsidP="00250E17">
      <w:pPr>
        <w:pStyle w:val="SuperHeading"/>
      </w:pPr>
      <w:r w:rsidRPr="00250E17">
        <w:t>ICTDMT403 Produce and edit digital images</w:t>
      </w:r>
    </w:p>
    <w:p w:rsidR="00000000" w:rsidRPr="00250E17" w:rsidP="00250E17">
      <w:pPr>
        <w:pStyle w:val="Heading1"/>
      </w:pPr>
      <w:bookmarkStart w:id="1" w:name="O_702339"/>
      <w:bookmarkEnd w:id="1"/>
      <w:r w:rsidRPr="00250E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rPr>
                <w:rStyle w:val="SpecialBold"/>
              </w:rPr>
              <w:t>Comments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This version first released with ICT Information and Communications Technology Training Package Version 1.0.</w:t>
            </w:r>
          </w:p>
        </w:tc>
      </w:tr>
    </w:tbl>
    <w:p w:rsidR="00000000" w:rsidRPr="00250E17" w:rsidP="00250E17">
      <w:pPr>
        <w:pStyle w:val="BodyText"/>
      </w:pPr>
    </w:p>
    <w:p w:rsidR="00000000" w:rsidRPr="00250E17" w:rsidP="00250E17">
      <w:pPr>
        <w:pStyle w:val="AllowPageBreak"/>
      </w:pPr>
    </w:p>
    <w:p w:rsidR="00000000" w:rsidRPr="00250E17" w:rsidP="00250E17">
      <w:pPr>
        <w:pStyle w:val="Heading1"/>
      </w:pPr>
      <w:bookmarkStart w:id="2" w:name="O_702340"/>
      <w:bookmarkEnd w:id="2"/>
      <w:r w:rsidRPr="00250E17">
        <w:t>Application</w:t>
      </w:r>
    </w:p>
    <w:p w:rsidR="00000000" w:rsidRPr="00250E17" w:rsidP="002E49E3">
      <w:pPr>
        <w:pStyle w:val="BodyText"/>
      </w:pPr>
      <w:r w:rsidRPr="00250E17">
        <w:t>This unit describes the skills and knowledge required to produce an</w:t>
      </w:r>
      <w:r w:rsidRPr="00250E17">
        <w:t>d edit digital images using a range of digital media technologies.</w:t>
      </w:r>
    </w:p>
    <w:p w:rsidR="00000000" w:rsidRPr="00250E17" w:rsidP="002E49E3">
      <w:pPr>
        <w:pStyle w:val="BodyText"/>
      </w:pPr>
      <w:r w:rsidRPr="00250E17">
        <w:t>It applies to individuals who possess sound knowledge of digital media, who may provide support within a team or who may be independently responsible for producing editing, enhancing and m</w:t>
      </w:r>
      <w:r w:rsidRPr="00250E17">
        <w:t>anipulating digital images.</w:t>
      </w:r>
    </w:p>
    <w:p w:rsidR="00000000" w:rsidRPr="00250E17" w:rsidP="002E49E3">
      <w:pPr>
        <w:pStyle w:val="BodyText"/>
      </w:pPr>
      <w:r w:rsidRPr="00250E17">
        <w:t>No licensing, legislative or certification requirements apply to this unit at the time of publication.</w:t>
      </w:r>
    </w:p>
    <w:p w:rsidR="00000000" w:rsidRPr="00250E17" w:rsidP="00250E17">
      <w:pPr>
        <w:pStyle w:val="Heading1"/>
      </w:pPr>
      <w:bookmarkStart w:id="3" w:name="O_702343"/>
      <w:bookmarkEnd w:id="3"/>
      <w:r w:rsidRPr="00250E17">
        <w:t>Unit Sector</w:t>
      </w:r>
    </w:p>
    <w:p w:rsidR="00000000" w:rsidRPr="00250E17" w:rsidP="002E49E3">
      <w:pPr>
        <w:pStyle w:val="BodyText"/>
      </w:pPr>
      <w:r w:rsidRPr="00250E17">
        <w:t>Digital media technologies</w:t>
      </w:r>
    </w:p>
    <w:p w:rsidR="00000000" w:rsidRPr="00250E17" w:rsidP="00250E17">
      <w:pPr>
        <w:pStyle w:val="Heading1"/>
      </w:pPr>
      <w:bookmarkStart w:id="4" w:name="O_702344"/>
      <w:bookmarkEnd w:id="4"/>
      <w:r w:rsidRPr="00250E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rPr>
                <w:rStyle w:val="SpecialBold"/>
              </w:rPr>
              <w:t>PERFORMANCE CRITERIA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1. Assess digital camera qualities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1.1 Assess camera software compatibility with hardware syste</w:t>
            </w:r>
            <w:r w:rsidRPr="00250E17">
              <w:t>ms and select appropriate software for the production</w:t>
            </w:r>
          </w:p>
          <w:p w:rsidR="00000000" w:rsidRPr="00250E17" w:rsidP="00250E17">
            <w:pPr>
              <w:pStyle w:val="BodyText"/>
            </w:pPr>
            <w:r w:rsidRPr="00250E17">
              <w:t>1.2 Select a pixel resolution on the camera to achieve the required quality and resolution of outcome</w:t>
            </w:r>
          </w:p>
          <w:p w:rsidR="00000000" w:rsidRPr="00250E17" w:rsidP="00250E17">
            <w:pPr>
              <w:pStyle w:val="BodyText"/>
            </w:pPr>
            <w:r w:rsidRPr="00250E17">
              <w:t>1.3 Check the storage capacity of the camera to identify the number of images required to be capture</w:t>
            </w:r>
            <w:r w:rsidRPr="00250E17">
              <w:t>d</w:t>
            </w:r>
          </w:p>
          <w:p w:rsidR="00000000" w:rsidRPr="00250E17" w:rsidP="00250E17">
            <w:pPr>
              <w:pStyle w:val="BodyText"/>
            </w:pPr>
            <w:r w:rsidRPr="00250E17">
              <w:t xml:space="preserve">1.4 Assess camera features suitable to the quality, and use of, </w:t>
            </w:r>
            <w:r w:rsidRPr="00250E17">
              <w:t>the digital images required</w:t>
            </w:r>
          </w:p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1.5 Handle and store lithium batteries according to work health and safety (WHS) requirements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2. Photograph an image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2.1 Consider camera features, when operating the camera, to ensure that the capture of the image meets production requirements</w:t>
            </w:r>
          </w:p>
          <w:p w:rsidR="00000000" w:rsidRPr="00250E17" w:rsidP="00250E17">
            <w:pPr>
              <w:pStyle w:val="BodyText"/>
            </w:pPr>
            <w:r w:rsidRPr="00250E17">
              <w:t>2.2 Load and operate the camera, according to the manufacturer’s specifications, and as appropriate to the quality of image to be</w:t>
            </w:r>
            <w:r w:rsidRPr="00250E17">
              <w:t xml:space="preserve"> photographed</w:t>
            </w:r>
          </w:p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2.3 Capture digital images using designated file formats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3. Edit a digital image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3.1 Ensure the correct use of digital image software, including entering and exiting the selected software</w:t>
            </w:r>
          </w:p>
          <w:p w:rsidR="00000000" w:rsidRPr="00250E17" w:rsidP="00250E17">
            <w:pPr>
              <w:pStyle w:val="BodyText"/>
            </w:pPr>
            <w:r w:rsidRPr="00250E17">
              <w:t>3.2 Create and store digital image files on a compute</w:t>
            </w:r>
            <w:r w:rsidRPr="00250E17">
              <w:t>r according to software procedures</w:t>
            </w:r>
          </w:p>
          <w:p w:rsidR="00000000" w:rsidRPr="00250E17" w:rsidP="00250E17">
            <w:pPr>
              <w:pStyle w:val="BodyText"/>
            </w:pPr>
            <w:r w:rsidRPr="00250E17">
              <w:t>3.3 Enhance, crop and alter digital images electronically, to deliver the required image</w:t>
            </w:r>
          </w:p>
          <w:p w:rsidR="00000000" w:rsidRPr="00250E17" w:rsidP="00250E17">
            <w:pPr>
              <w:pStyle w:val="BodyText"/>
            </w:pPr>
            <w:r w:rsidRPr="00250E17">
              <w:t>3.4 Check digital images for suitability and compliance with specifications</w:t>
            </w:r>
          </w:p>
          <w:p w:rsidR="00000000" w:rsidRPr="00250E17" w:rsidP="00250E17">
            <w:pPr>
              <w:pStyle w:val="BodyText"/>
            </w:pPr>
            <w:r w:rsidRPr="00250E17">
              <w:t>3.5 Save and retrieve digital images using designated fi</w:t>
            </w:r>
            <w:r w:rsidRPr="00250E17">
              <w:t>le formats</w:t>
            </w:r>
          </w:p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3.6 Assess digital images for the delivery mode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4. Incorporate digital images into an interactive sequence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4.1 Create graphics that incorporate the principles of design using digital image software</w:t>
            </w:r>
          </w:p>
          <w:p w:rsidR="00000000" w:rsidRPr="00250E17" w:rsidP="00250E17">
            <w:pPr>
              <w:pStyle w:val="BodyText"/>
            </w:pPr>
            <w:r w:rsidRPr="00250E17">
              <w:t>4.2 Edit, enhance, amend and save digital imag</w:t>
            </w:r>
            <w:r w:rsidRPr="00250E17">
              <w:t>es using digital image software</w:t>
            </w:r>
          </w:p>
          <w:p w:rsidR="00000000" w:rsidRPr="00250E17" w:rsidP="00250E17">
            <w:pPr>
              <w:pStyle w:val="BodyText"/>
            </w:pPr>
            <w:r w:rsidRPr="00250E17">
              <w:t>4.3 Combine digital images into a designated interactive sequence</w:t>
            </w:r>
          </w:p>
          <w:p w:rsidR="00000000" w:rsidRPr="00250E17" w:rsidP="00250E17">
            <w:pPr>
              <w:pStyle w:val="BodyText"/>
            </w:pPr>
            <w:r w:rsidRPr="00250E17">
              <w:t>4.4 Integrate the digital images into a designated interactive sequence</w:t>
            </w:r>
          </w:p>
          <w:p w:rsidR="00000000" w:rsidRPr="00250E17" w:rsidP="00250E17">
            <w:pPr>
              <w:pStyle w:val="BodyText"/>
            </w:pPr>
            <w:r w:rsidRPr="00250E17">
              <w:t>4.5 Evaluate the outcome for purpose, visual impact and effectiveness</w:t>
            </w:r>
          </w:p>
        </w:tc>
      </w:tr>
    </w:tbl>
    <w:p w:rsidR="00000000" w:rsidRPr="00250E17" w:rsidP="00250E17">
      <w:pPr>
        <w:pStyle w:val="BodyText"/>
      </w:pPr>
    </w:p>
    <w:p w:rsidR="00000000" w:rsidRPr="00250E17" w:rsidP="00250E17">
      <w:pPr>
        <w:pStyle w:val="AllowPageBreak"/>
      </w:pPr>
    </w:p>
    <w:p w:rsidR="00000000" w:rsidRPr="00250E17" w:rsidP="00250E17">
      <w:pPr>
        <w:pStyle w:val="Heading1"/>
      </w:pPr>
      <w:bookmarkStart w:id="5" w:name="O_702345"/>
      <w:bookmarkEnd w:id="5"/>
      <w:r w:rsidRPr="00250E17">
        <w:t>Foundation Skills</w:t>
      </w:r>
    </w:p>
    <w:p w:rsidR="00000000" w:rsidRPr="002E49E3" w:rsidP="002E49E3">
      <w:pPr>
        <w:pStyle w:val="BodyText"/>
        <w:rPr>
          <w:i/>
        </w:rPr>
      </w:pPr>
      <w:r w:rsidRPr="002E49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2E4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rPr>
                <w:rStyle w:val="SpecialBold"/>
              </w:rPr>
              <w:t>Description</w:t>
            </w:r>
          </w:p>
        </w:tc>
      </w:tr>
      <w:tr w:rsidTr="002E4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1.1-1.5, 2.1-2.3, 3.1-</w:t>
            </w:r>
            <w:r w:rsidRPr="00250E17">
              <w:t>3.6, 4.1, 4.2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ListBullet"/>
              <w:rPr>
                <w:lang w:val="en-NZ"/>
              </w:rPr>
            </w:pPr>
            <w:r w:rsidRPr="00250E17">
              <w:t>Interprets and analyses complex information in a range of texts, critically evaluating numerical and textual information to identify compatibility, comparing technical specifications and solutions to new and emerging issues</w:t>
            </w:r>
          </w:p>
        </w:tc>
      </w:tr>
      <w:tr w:rsidTr="002E4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2.3, 3.1</w:t>
            </w:r>
            <w:r w:rsidRPr="00250E17">
              <w:t>, 3.2, 3.5, 4.2,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ListBullet"/>
              <w:rPr>
                <w:lang w:val="en-NZ"/>
              </w:rPr>
            </w:pPr>
            <w:r w:rsidRPr="00250E17">
              <w:t xml:space="preserve">Develops material and resources utilising knowledge of spelling, grammar, appropriate structure </w:t>
            </w:r>
            <w:r w:rsidRPr="00250E17">
              <w:t>and layout, to organise and record information, and evaluates digital image details accurately using specific language and format required for the audience</w:t>
            </w:r>
          </w:p>
        </w:tc>
      </w:tr>
      <w:tr w:rsidTr="002E4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1.2,1.3, 4.1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ListBullet"/>
            </w:pPr>
            <w:r w:rsidRPr="00250E17">
              <w:t>Uses numeracy to identify the appropriate technical specifications to achiev</w:t>
            </w:r>
            <w:r w:rsidRPr="00250E17">
              <w:t>e the desired outcome</w:t>
            </w:r>
          </w:p>
          <w:p w:rsidR="00000000" w:rsidP="00250E17">
            <w:pPr>
              <w:pStyle w:val="ListBullet"/>
              <w:rPr>
                <w:lang w:val="en-NZ"/>
              </w:rPr>
            </w:pPr>
            <w:r w:rsidRPr="00250E17">
              <w:t>Uses a combination of both formal and informal mathematical language involving knowledge of unity, scale, perspective and balance when considering creating graphics</w:t>
            </w:r>
          </w:p>
        </w:tc>
      </w:tr>
      <w:tr w:rsidTr="002E49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1.1-1.5, 2.1- 2.3, 3.1-3.6, 4.1-4.5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ListBullet"/>
            </w:pPr>
            <w:r w:rsidRPr="00250E17">
              <w:t>Takes respons</w:t>
            </w:r>
            <w:r w:rsidRPr="00250E17">
              <w:t>ibility for planning, sequencing and prioritising tasks and own workload for efficiency and effective outcomes</w:t>
            </w:r>
          </w:p>
          <w:p w:rsidR="00000000" w:rsidRPr="00250E17" w:rsidP="00250E17">
            <w:pPr>
              <w:pStyle w:val="ListBullet"/>
            </w:pPr>
            <w:r w:rsidRPr="00250E17">
              <w:t>Makes routine decisions and implements standard procedures for routine tasks, using formal decision making processes for more complex and non-rou</w:t>
            </w:r>
            <w:r w:rsidRPr="00250E17">
              <w:t>tine situations</w:t>
            </w:r>
          </w:p>
          <w:p w:rsidR="00000000" w:rsidRPr="00250E17" w:rsidP="00250E17">
            <w:pPr>
              <w:pStyle w:val="ListBullet"/>
            </w:pPr>
            <w:r w:rsidRPr="00250E17">
              <w:t>Addresses less predictable problems and initiates standard procedures in response to these, applying problem-solving processes in determining a solution</w:t>
            </w:r>
          </w:p>
          <w:p w:rsidR="00000000" w:rsidRPr="00250E17" w:rsidP="00250E17">
            <w:pPr>
              <w:pStyle w:val="ListBullet"/>
            </w:pPr>
            <w:r w:rsidRPr="00250E17">
              <w:t>Understands the purposes, specific functions and key features of common digital systems</w:t>
            </w:r>
            <w:r w:rsidRPr="00250E17">
              <w:t xml:space="preserve"> and tools, and operates them effectively to complete routine tasks</w:t>
            </w:r>
          </w:p>
        </w:tc>
      </w:tr>
    </w:tbl>
    <w:p w:rsidR="00000000" w:rsidRPr="00250E17" w:rsidP="00250E17">
      <w:pPr>
        <w:pStyle w:val="BodyText"/>
      </w:pPr>
    </w:p>
    <w:p w:rsidR="00000000" w:rsidRPr="00250E17" w:rsidP="00250E17">
      <w:pPr>
        <w:pStyle w:val="AllowPageBreak"/>
      </w:pPr>
    </w:p>
    <w:p w:rsidR="00000000" w:rsidRPr="00250E17" w:rsidP="00250E17">
      <w:pPr>
        <w:pStyle w:val="Heading1"/>
      </w:pPr>
      <w:bookmarkStart w:id="6" w:name="O_702347"/>
      <w:bookmarkEnd w:id="6"/>
      <w:r w:rsidRPr="00250E1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430"/>
        <w:gridCol w:w="2130"/>
        <w:gridCol w:w="2295"/>
      </w:tblGrid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Code and title</w:t>
            </w:r>
          </w:p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Code and title</w:t>
            </w:r>
          </w:p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rPr>
                <w:rStyle w:val="SpecialBold"/>
              </w:rPr>
              <w:t>Equivalence status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ICTDMT403 Produce and edit digital images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ICADMT403A Produce and edit digital images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Equivalent unit</w:t>
            </w:r>
          </w:p>
        </w:tc>
      </w:tr>
    </w:tbl>
    <w:p w:rsidR="00000000" w:rsidRPr="00250E17" w:rsidP="00250E17">
      <w:pPr>
        <w:pStyle w:val="BodyText"/>
      </w:pPr>
    </w:p>
    <w:p w:rsidR="00000000" w:rsidRPr="00250E17" w:rsidP="00250E17">
      <w:pPr>
        <w:pStyle w:val="AllowPageBreak"/>
      </w:pPr>
    </w:p>
    <w:p w:rsidR="00000000" w:rsidRPr="00250E17" w:rsidP="00250E17">
      <w:pPr>
        <w:pStyle w:val="Heading1"/>
      </w:pPr>
      <w:bookmarkStart w:id="7" w:name="O_702354"/>
      <w:bookmarkEnd w:id="7"/>
      <w:r w:rsidRPr="00250E17">
        <w:t>Links</w:t>
      </w:r>
    </w:p>
    <w:p w:rsidR="00000000" w:rsidRPr="00250E17" w:rsidP="002E49E3">
      <w:pPr>
        <w:pStyle w:val="BodyText"/>
      </w:pPr>
      <w:r w:rsidRPr="00250E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47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0E17" w:rsidP="002E49E3">
      <w:pPr>
        <w:pStyle w:val="BodyText"/>
        <w:sectPr w:rsidSect="00250E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E17" w:rsidP="00250E17">
      <w:pPr>
        <w:pStyle w:val="SuperHeading"/>
      </w:pPr>
      <w:r w:rsidRPr="00250E17">
        <w:t>Assessment Requirements for ICTDMT403 Produce and edit dig</w:t>
      </w:r>
      <w:r w:rsidRPr="00250E17">
        <w:t>ital images</w:t>
      </w:r>
    </w:p>
    <w:p w:rsidR="00000000" w:rsidRPr="00250E17" w:rsidP="00250E17">
      <w:pPr>
        <w:pStyle w:val="Heading1"/>
      </w:pPr>
      <w:bookmarkStart w:id="8" w:name="O_702349"/>
      <w:bookmarkEnd w:id="8"/>
      <w:r w:rsidRPr="00250E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rPr>
                <w:rStyle w:val="SpecialBold"/>
              </w:rPr>
              <w:t>Comments</w:t>
            </w:r>
          </w:p>
        </w:tc>
      </w:tr>
      <w:tr w:rsidTr="0025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E17">
            <w:pPr>
              <w:pStyle w:val="BodyText"/>
              <w:rPr>
                <w:lang w:val="en-NZ"/>
              </w:rPr>
            </w:pPr>
            <w:r w:rsidRPr="00250E1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E17" w:rsidP="00250E17">
            <w:pPr>
              <w:pStyle w:val="BodyText"/>
            </w:pPr>
            <w:r w:rsidRPr="00250E17">
              <w:t>This version first released with ICT Information and Communications Technology Training Package Version 1.0.</w:t>
            </w:r>
          </w:p>
        </w:tc>
      </w:tr>
    </w:tbl>
    <w:p w:rsidR="00000000" w:rsidRPr="00250E17" w:rsidP="00250E17">
      <w:pPr>
        <w:pStyle w:val="BodyText"/>
      </w:pPr>
    </w:p>
    <w:p w:rsidR="00000000" w:rsidRPr="00250E17" w:rsidP="00250E17">
      <w:pPr>
        <w:pStyle w:val="AllowPageBreak"/>
      </w:pPr>
    </w:p>
    <w:p w:rsidR="00000000" w:rsidRPr="00250E17" w:rsidP="00250E17">
      <w:pPr>
        <w:pStyle w:val="Heading1"/>
      </w:pPr>
      <w:bookmarkStart w:id="9" w:name="O_702350"/>
      <w:bookmarkEnd w:id="9"/>
      <w:r w:rsidRPr="00250E17">
        <w:t>Performance Evidence</w:t>
      </w:r>
    </w:p>
    <w:p w:rsidR="00000000" w:rsidRPr="00250E17" w:rsidP="002E49E3">
      <w:pPr>
        <w:pStyle w:val="BodyText"/>
      </w:pPr>
      <w:r w:rsidRPr="00250E17">
        <w:t>Evidence of the ability to:</w:t>
      </w:r>
    </w:p>
    <w:p w:rsidR="00000000" w:rsidRPr="00250E17" w:rsidP="00250E17">
      <w:pPr>
        <w:pStyle w:val="ListBullet"/>
      </w:pPr>
      <w:r w:rsidRPr="00250E17">
        <w:t>demonstrate the operation of a digital camera in order to capture a range of images</w:t>
      </w:r>
    </w:p>
    <w:p w:rsidR="00000000" w:rsidRPr="00250E17" w:rsidP="00250E17">
      <w:pPr>
        <w:pStyle w:val="ListBullet"/>
      </w:pPr>
      <w:r w:rsidRPr="00250E17">
        <w:t>assemble the appropriate tools and procedures required to produce digital images</w:t>
      </w:r>
    </w:p>
    <w:p w:rsidR="00000000" w:rsidRPr="00250E17" w:rsidP="00250E17">
      <w:pPr>
        <w:pStyle w:val="ListBullet"/>
      </w:pPr>
      <w:r w:rsidRPr="00250E17">
        <w:t>demonstrate using digital imaging software to prepare high quality digital images that sati</w:t>
      </w:r>
      <w:r w:rsidRPr="00250E17">
        <w:t>sfy a range of customer or business requirements.</w:t>
      </w:r>
    </w:p>
    <w:p w:rsidR="00000000" w:rsidRPr="00250E17" w:rsidP="00250E17">
      <w:pPr>
        <w:pStyle w:val="BodyText"/>
      </w:pPr>
    </w:p>
    <w:p w:rsidR="00000000" w:rsidRPr="00250E17" w:rsidP="002E49E3">
      <w:pPr>
        <w:pStyle w:val="BodyText"/>
      </w:pPr>
      <w:r w:rsidRPr="00250E17">
        <w:t>Note: If a specific volume or frequency is not stated, then evidence must be provided at least once.</w:t>
      </w:r>
    </w:p>
    <w:p w:rsidR="00000000" w:rsidRPr="00250E17" w:rsidP="00250E17">
      <w:pPr>
        <w:pStyle w:val="Heading1"/>
      </w:pPr>
      <w:bookmarkStart w:id="10" w:name="O_702351"/>
      <w:bookmarkEnd w:id="10"/>
      <w:r w:rsidRPr="00250E17">
        <w:t>Knowledge Evidence</w:t>
      </w:r>
    </w:p>
    <w:p w:rsidR="00000000" w:rsidRPr="00250E17" w:rsidP="002E49E3">
      <w:pPr>
        <w:pStyle w:val="BodyText"/>
      </w:pPr>
      <w:r w:rsidRPr="00250E17">
        <w:t>To complete the unit requirements safely and effectively, the individual must:</w:t>
      </w:r>
    </w:p>
    <w:p w:rsidR="00000000" w:rsidRPr="00250E17" w:rsidP="00250E17">
      <w:pPr>
        <w:pStyle w:val="ListBullet"/>
      </w:pPr>
      <w:r w:rsidRPr="00250E17">
        <w:t>describe the functions and features of a range of delivery platforms</w:t>
      </w:r>
    </w:p>
    <w:p w:rsidR="00000000" w:rsidRPr="00250E17" w:rsidP="00250E17">
      <w:pPr>
        <w:pStyle w:val="ListBullet"/>
      </w:pPr>
      <w:r w:rsidRPr="00250E17">
        <w:t>describe digital photographic techniques</w:t>
      </w:r>
    </w:p>
    <w:p w:rsidR="00000000" w:rsidRPr="00250E17" w:rsidP="00250E17">
      <w:pPr>
        <w:pStyle w:val="ListBullet"/>
      </w:pPr>
      <w:r w:rsidRPr="00250E17">
        <w:t>explain the basic principles of communication through visual desig</w:t>
      </w:r>
      <w:r w:rsidRPr="00250E17">
        <w:t>n</w:t>
      </w:r>
    </w:p>
    <w:p w:rsidR="00000000" w:rsidRPr="00250E17" w:rsidP="00250E17">
      <w:pPr>
        <w:pStyle w:val="ListBullet"/>
      </w:pPr>
      <w:r w:rsidRPr="00250E17">
        <w:t>describe the implications of technology connectivity</w:t>
      </w:r>
    </w:p>
    <w:p w:rsidR="00000000" w:rsidRPr="00250E17" w:rsidP="00250E17">
      <w:pPr>
        <w:pStyle w:val="ListBullet"/>
      </w:pPr>
      <w:r w:rsidRPr="00250E17">
        <w:t>explain work health and safety (WHS) requirements for the use of cameras, and computers, and the handling and disposing of lithium batteries</w:t>
      </w:r>
    </w:p>
    <w:p w:rsidR="00000000" w:rsidRPr="00250E17" w:rsidP="00250E17">
      <w:pPr>
        <w:pStyle w:val="ListBullet"/>
      </w:pPr>
      <w:r w:rsidRPr="00250E17">
        <w:t>explain procedures for customer and business liaison</w:t>
      </w:r>
    </w:p>
    <w:p w:rsidR="00000000" w:rsidRPr="00250E17" w:rsidP="00250E17">
      <w:pPr>
        <w:pStyle w:val="ListBullet"/>
      </w:pPr>
      <w:r w:rsidRPr="00250E17">
        <w:t>describ</w:t>
      </w:r>
      <w:r w:rsidRPr="00250E17">
        <w:t>e the industry standards relevant to digital images.</w:t>
      </w:r>
    </w:p>
    <w:p w:rsidR="00000000" w:rsidRPr="00250E17" w:rsidP="00250E17">
      <w:pPr>
        <w:pStyle w:val="AllowPageBreak"/>
      </w:pPr>
    </w:p>
    <w:p w:rsidR="00000000" w:rsidRPr="00250E17" w:rsidP="00250E17">
      <w:pPr>
        <w:pStyle w:val="Heading1"/>
      </w:pPr>
      <w:bookmarkStart w:id="11" w:name="O_702352"/>
      <w:bookmarkEnd w:id="11"/>
      <w:r w:rsidRPr="00250E17">
        <w:t>Assessment Conditions</w:t>
      </w:r>
    </w:p>
    <w:p w:rsidR="00000000" w:rsidRPr="00250E17" w:rsidP="002E49E3">
      <w:pPr>
        <w:pStyle w:val="BodyText"/>
      </w:pPr>
      <w:r w:rsidRPr="00250E17">
        <w:t>Gather evidence to demonstrate consistent performance in conditions that are safe and replicate the workplace.  Noise levels, production flow, interruptions and tim</w:t>
      </w:r>
      <w:r w:rsidRPr="00250E17">
        <w:t>e variances must be typical of those experienced in the digital media field of work, and include access to:</w:t>
      </w:r>
    </w:p>
    <w:p w:rsidR="00000000" w:rsidRPr="00250E17" w:rsidP="00250E17">
      <w:pPr>
        <w:pStyle w:val="ListBullet"/>
      </w:pPr>
      <w:r w:rsidRPr="00250E17">
        <w:t>special purpose tools and equipment</w:t>
      </w:r>
    </w:p>
    <w:p w:rsidR="00000000" w:rsidRPr="00250E17" w:rsidP="00250E17">
      <w:pPr>
        <w:pStyle w:val="ListBullet"/>
      </w:pPr>
      <w:r w:rsidRPr="00250E17">
        <w:t>materials and industry software packages</w:t>
      </w:r>
    </w:p>
    <w:p w:rsidR="00000000" w:rsidRPr="00250E17" w:rsidP="00250E17">
      <w:pPr>
        <w:pStyle w:val="ListBullet"/>
      </w:pPr>
      <w:r w:rsidRPr="00250E17">
        <w:t>a digital camera</w:t>
      </w:r>
    </w:p>
    <w:p w:rsidR="00000000" w:rsidRPr="00250E17" w:rsidP="00250E17">
      <w:pPr>
        <w:pStyle w:val="ListBullet"/>
      </w:pPr>
      <w:r w:rsidRPr="00250E17">
        <w:t>industry standard graphics software</w:t>
      </w:r>
    </w:p>
    <w:p w:rsidR="00000000" w:rsidRPr="00250E17" w:rsidP="00250E17">
      <w:pPr>
        <w:pStyle w:val="ListBullet"/>
      </w:pPr>
      <w:r w:rsidRPr="00250E17">
        <w:t>copyright informa</w:t>
      </w:r>
      <w:r w:rsidRPr="00250E17">
        <w:t>tion.</w:t>
      </w:r>
    </w:p>
    <w:p w:rsidR="00000000" w:rsidRPr="00250E17" w:rsidP="00250E17">
      <w:pPr>
        <w:pStyle w:val="BodyText"/>
      </w:pPr>
    </w:p>
    <w:p w:rsidR="00000000" w:rsidRPr="00250E17" w:rsidP="002E49E3">
      <w:pPr>
        <w:pStyle w:val="BodyText"/>
      </w:pPr>
      <w:r w:rsidRPr="00250E17">
        <w:t>Assessors must satisfy NVR/AQTF assessor requirements.</w:t>
      </w:r>
    </w:p>
    <w:p w:rsidR="00000000" w:rsidRPr="00250E17" w:rsidP="00250E17">
      <w:pPr>
        <w:pStyle w:val="Heading1"/>
      </w:pPr>
      <w:bookmarkStart w:id="12" w:name="O_702355"/>
      <w:bookmarkEnd w:id="12"/>
      <w:r w:rsidRPr="00250E17">
        <w:t>Links</w:t>
      </w:r>
    </w:p>
    <w:p w:rsidR="00000000" w:rsidRPr="00250E17" w:rsidP="002E49E3">
      <w:pPr>
        <w:pStyle w:val="BodyText"/>
      </w:pPr>
      <w:r w:rsidRPr="00250E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47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0E17" w:rsidP="00250E17"/>
    <w:sectPr w:rsidSect="00250E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 w:rsidRPr="002E49E3" w:rsidP="002E4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E3" w:rsidP="00250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49E3" w:rsidP="00250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49E3" w:rsidP="00250E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 w:rsidP="00250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9E3">
      <w:t>Approved</w:t>
    </w:r>
    <w:r w:rsidR="002E49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9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9E3">
      <w:rPr>
        <w:noProof/>
      </w:rPr>
      <w:t>5</w:t>
    </w:r>
    <w:r>
      <w:rPr>
        <w:noProof/>
      </w:rPr>
      <w:fldChar w:fldCharType="end"/>
    </w:r>
  </w:p>
  <w:p w:rsidR="00250E17" w:rsidP="00250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9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9E3">
      <w:t>Future Skills Organisation</w:t>
    </w:r>
    <w:r w:rsidR="002E49E3">
      <w:fldChar w:fldCharType="end"/>
    </w:r>
  </w:p>
  <w:p w:rsidR="00250E17" w:rsidP="00250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E17" w:rsidRPr="002E49E3" w:rsidP="002E4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E3" w:rsidRPr="002D2AF8" w:rsidP="00250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ICTDMT403 Produce and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49E3" w:rsidP="00250E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E17" w:rsidRPr="002D2AF8" w:rsidP="00250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9E3">
      <w:t>ICTDMT403 Produce and edit digital images</w:t>
    </w:r>
    <w:r w:rsidR="002E49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9E3">
      <w:rPr>
        <w:noProof/>
      </w:rPr>
      <w:t>2 March 2025</w:t>
    </w:r>
    <w:r>
      <w:fldChar w:fldCharType="end"/>
    </w:r>
  </w:p>
  <w:p w:rsidR="00250E17" w:rsidP="00250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321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0C8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E17"/>
  </w:style>
  <w:style w:type="character" w:customStyle="1" w:styleId="Heading1Char">
    <w:name w:val="Heading 1 Char"/>
    <w:basedOn w:val="DefaultParagraphFont"/>
    <w:link w:val="Heading1"/>
    <w:rsid w:val="00250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E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E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E17"/>
    <w:rPr>
      <w:b/>
      <w:spacing w:val="0"/>
    </w:rPr>
  </w:style>
  <w:style w:type="character" w:styleId="Emphasis">
    <w:name w:val="Emphasis"/>
    <w:basedOn w:val="DefaultParagraphFont"/>
    <w:qFormat/>
    <w:rsid w:val="00250E17"/>
    <w:rPr>
      <w:i/>
    </w:rPr>
  </w:style>
  <w:style w:type="paragraph" w:customStyle="1" w:styleId="SuperHeading">
    <w:name w:val="SuperHeading"/>
    <w:basedOn w:val="Normal"/>
    <w:rsid w:val="00250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E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E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E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E17"/>
  </w:style>
  <w:style w:type="paragraph" w:styleId="TableofFigures">
    <w:name w:val="table of figures"/>
    <w:basedOn w:val="Normal"/>
    <w:next w:val="Normal"/>
    <w:semiHidden/>
    <w:rsid w:val="00250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E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E17"/>
    <w:rPr>
      <w:rFonts w:ascii="Wingdings" w:hAnsi="Wingdings"/>
    </w:rPr>
  </w:style>
  <w:style w:type="paragraph" w:customStyle="1" w:styleId="TableHeading">
    <w:name w:val="Table Heading"/>
    <w:basedOn w:val="HeadingBase"/>
    <w:rsid w:val="00250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E17"/>
    <w:rPr>
      <w:color w:val="0033CC"/>
      <w:u w:val="none"/>
    </w:rPr>
  </w:style>
  <w:style w:type="paragraph" w:customStyle="1" w:styleId="BodyTextRight">
    <w:name w:val="Body Text Right"/>
    <w:basedOn w:val="BodyText"/>
    <w:rsid w:val="00250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E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E17"/>
    <w:rPr>
      <w:sz w:val="32"/>
    </w:rPr>
  </w:style>
  <w:style w:type="paragraph" w:customStyle="1" w:styleId="HeadingProcedure">
    <w:name w:val="Heading Procedure"/>
    <w:basedOn w:val="HeadingBase"/>
    <w:next w:val="Normal"/>
    <w:rsid w:val="00250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E17"/>
    <w:pPr>
      <w:spacing w:before="60" w:after="60"/>
    </w:pPr>
  </w:style>
  <w:style w:type="paragraph" w:styleId="ListContinue">
    <w:name w:val="List Continue"/>
    <w:basedOn w:val="List"/>
    <w:rsid w:val="00250E17"/>
    <w:pPr>
      <w:ind w:firstLine="0"/>
    </w:pPr>
  </w:style>
  <w:style w:type="paragraph" w:customStyle="1" w:styleId="ListNote">
    <w:name w:val="List Note"/>
    <w:basedOn w:val="List"/>
    <w:rsid w:val="00250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E17"/>
    <w:rPr>
      <w:rFonts w:ascii="Courier New" w:hAnsi="Courier New"/>
    </w:rPr>
  </w:style>
  <w:style w:type="paragraph" w:customStyle="1" w:styleId="NoteBullet">
    <w:name w:val="Note Bullet"/>
    <w:basedOn w:val="Note"/>
    <w:rsid w:val="00250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E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E17"/>
    <w:rPr>
      <w:b/>
      <w:smallCaps/>
    </w:rPr>
  </w:style>
  <w:style w:type="paragraph" w:customStyle="1" w:styleId="TableListNumber">
    <w:name w:val="Table List Number"/>
    <w:basedOn w:val="ListNumber"/>
    <w:rsid w:val="00250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E17"/>
    <w:pPr>
      <w:numPr>
        <w:numId w:val="8"/>
      </w:numPr>
    </w:pPr>
  </w:style>
  <w:style w:type="paragraph" w:customStyle="1" w:styleId="ListAlpha2">
    <w:name w:val="List Alpha 2"/>
    <w:basedOn w:val="List2"/>
    <w:rsid w:val="00250E17"/>
    <w:pPr>
      <w:numPr>
        <w:numId w:val="7"/>
      </w:numPr>
    </w:pPr>
  </w:style>
  <w:style w:type="paragraph" w:styleId="List2">
    <w:name w:val="List 2"/>
    <w:basedOn w:val="BodyText"/>
    <w:rsid w:val="00250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E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E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E17"/>
    <w:pPr>
      <w:numPr>
        <w:numId w:val="3"/>
      </w:numPr>
    </w:pPr>
  </w:style>
  <w:style w:type="paragraph" w:styleId="ListContinue2">
    <w:name w:val="List Continue 2"/>
    <w:basedOn w:val="List2"/>
    <w:rsid w:val="00250E17"/>
    <w:pPr>
      <w:ind w:firstLine="0"/>
    </w:pPr>
  </w:style>
  <w:style w:type="paragraph" w:styleId="ListContinue3">
    <w:name w:val="List Continue 3"/>
    <w:basedOn w:val="List3"/>
    <w:rsid w:val="00250E17"/>
    <w:pPr>
      <w:ind w:left="1021" w:firstLine="0"/>
    </w:pPr>
  </w:style>
  <w:style w:type="paragraph" w:styleId="ListContinue4">
    <w:name w:val="List Continue 4"/>
    <w:basedOn w:val="List4"/>
    <w:rsid w:val="00250E17"/>
    <w:pPr>
      <w:ind w:firstLine="0"/>
    </w:pPr>
  </w:style>
  <w:style w:type="paragraph" w:styleId="ListContinue5">
    <w:name w:val="List Continue 5"/>
    <w:basedOn w:val="List5"/>
    <w:rsid w:val="00250E17"/>
    <w:pPr>
      <w:ind w:firstLine="0"/>
    </w:pPr>
  </w:style>
  <w:style w:type="paragraph" w:styleId="ListNumber3">
    <w:name w:val="List Number 3"/>
    <w:basedOn w:val="List3"/>
    <w:rsid w:val="00250E17"/>
    <w:pPr>
      <w:numPr>
        <w:numId w:val="4"/>
      </w:numPr>
    </w:pPr>
  </w:style>
  <w:style w:type="paragraph" w:styleId="ListNumber4">
    <w:name w:val="List Number 4"/>
    <w:basedOn w:val="List4"/>
    <w:rsid w:val="00250E17"/>
    <w:pPr>
      <w:numPr>
        <w:numId w:val="5"/>
      </w:numPr>
    </w:pPr>
  </w:style>
  <w:style w:type="paragraph" w:styleId="ListNumber5">
    <w:name w:val="List Number 5"/>
    <w:basedOn w:val="List5"/>
    <w:rsid w:val="00250E17"/>
    <w:pPr>
      <w:numPr>
        <w:numId w:val="6"/>
      </w:numPr>
    </w:pPr>
  </w:style>
  <w:style w:type="paragraph" w:styleId="BlockText">
    <w:name w:val="Block Text"/>
    <w:basedOn w:val="Normal"/>
    <w:rsid w:val="00250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E17"/>
    <w:rPr>
      <w:sz w:val="16"/>
      <w:vertAlign w:val="superscript"/>
    </w:rPr>
  </w:style>
  <w:style w:type="character" w:customStyle="1" w:styleId="Symbols">
    <w:name w:val="Symbols"/>
    <w:basedOn w:val="DefaultParagraphFont"/>
    <w:rsid w:val="00250E17"/>
    <w:rPr>
      <w:rFonts w:ascii="Symbol" w:hAnsi="Symbol"/>
    </w:rPr>
  </w:style>
  <w:style w:type="character" w:customStyle="1" w:styleId="MenuOptions">
    <w:name w:val="Menu Options"/>
    <w:basedOn w:val="DefaultParagraphFont"/>
    <w:rsid w:val="00250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E17"/>
    <w:rPr>
      <w:b/>
    </w:rPr>
  </w:style>
  <w:style w:type="character" w:customStyle="1" w:styleId="Underlined">
    <w:name w:val="Underlined"/>
    <w:basedOn w:val="DefaultParagraphFont"/>
    <w:rsid w:val="00250E17"/>
    <w:rPr>
      <w:u w:val="single"/>
    </w:rPr>
  </w:style>
  <w:style w:type="paragraph" w:customStyle="1" w:styleId="TableBodyTextRight">
    <w:name w:val="Table Body Text Right"/>
    <w:basedOn w:val="TableBodyText"/>
    <w:rsid w:val="00250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E17"/>
    <w:rPr>
      <w:sz w:val="18"/>
    </w:rPr>
  </w:style>
  <w:style w:type="paragraph" w:customStyle="1" w:styleId="BodySmallRight">
    <w:name w:val="Body Small Right"/>
    <w:basedOn w:val="BodyTextRight"/>
    <w:rsid w:val="00250E17"/>
    <w:rPr>
      <w:sz w:val="18"/>
      <w:szCs w:val="18"/>
    </w:rPr>
  </w:style>
  <w:style w:type="paragraph" w:customStyle="1" w:styleId="MarginEdition">
    <w:name w:val="Margin Edition"/>
    <w:basedOn w:val="MarginNote"/>
    <w:rsid w:val="00250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E17"/>
    <w:rPr>
      <w:sz w:val="2"/>
      <w:szCs w:val="2"/>
    </w:rPr>
  </w:style>
  <w:style w:type="character" w:customStyle="1" w:styleId="Small">
    <w:name w:val="Small"/>
    <w:basedOn w:val="DefaultParagraphFont"/>
    <w:rsid w:val="00250E17"/>
    <w:rPr>
      <w:sz w:val="16"/>
    </w:rPr>
  </w:style>
  <w:style w:type="paragraph" w:customStyle="1" w:styleId="WideTable">
    <w:name w:val="Wide Table"/>
    <w:basedOn w:val="Normal"/>
    <w:rsid w:val="00250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E17"/>
  </w:style>
  <w:style w:type="paragraph" w:styleId="Quote">
    <w:name w:val="Quote"/>
    <w:basedOn w:val="Heading1"/>
    <w:link w:val="QuoteChar"/>
    <w:qFormat/>
    <w:rsid w:val="00250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E17"/>
    <w:pPr>
      <w:pageBreakBefore/>
    </w:pPr>
  </w:style>
  <w:style w:type="paragraph" w:customStyle="1" w:styleId="Border">
    <w:name w:val="Border"/>
    <w:basedOn w:val="Normal"/>
    <w:qFormat/>
    <w:rsid w:val="00250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E17"/>
    <w:rPr>
      <w:u w:val="single"/>
    </w:rPr>
  </w:style>
  <w:style w:type="character" w:customStyle="1" w:styleId="BoldandItalics">
    <w:name w:val="Bold and Italics"/>
    <w:qFormat/>
    <w:rsid w:val="00250E17"/>
    <w:rPr>
      <w:b/>
      <w:i/>
      <w:u w:val="none"/>
    </w:rPr>
  </w:style>
  <w:style w:type="paragraph" w:styleId="BalloonText">
    <w:name w:val="Balloon Text"/>
    <w:basedOn w:val="Normal"/>
    <w:link w:val="BalloonTextChar"/>
    <w:rsid w:val="00250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E17"/>
    <w:pPr>
      <w:spacing w:before="0" w:after="0"/>
    </w:pPr>
  </w:style>
  <w:style w:type="paragraph" w:customStyle="1" w:styleId="BodyTextBold">
    <w:name w:val="Body Text Bold"/>
    <w:basedOn w:val="BodyText"/>
    <w:qFormat/>
    <w:rsid w:val="00250E17"/>
    <w:rPr>
      <w:b/>
    </w:rPr>
  </w:style>
  <w:style w:type="character" w:styleId="Hyperlink">
    <w:name w:val="Hyperlink"/>
    <w:basedOn w:val="DefaultParagraphFont"/>
    <w:uiPriority w:val="99"/>
    <w:unhideWhenUsed/>
    <w:rsid w:val="002E4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6150</Characters>
  <Application>Microsoft Office Word</Application>
  <DocSecurity>0</DocSecurity>
  <Lines>212</Lines>
  <Paragraphs>127</Paragraphs>
  <ScaleCrop>false</ScaleCrop>
  <Company>Author-it Software Corporation Ltd.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ICTDMT403 Produce and edit digital images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