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27B" w:rsidP="008302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ICTDBS605 Develop knowledge management strategies</w:t>
      </w:r>
      <w:r>
        <w:fldChar w:fldCharType="end"/>
      </w:r>
    </w:p>
    <w:p w:rsidR="0083027B" w:rsidP="0083027B">
      <w:pPr>
        <w:pStyle w:val="Version"/>
        <w:sectPr w:rsidSect="006D0F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0FB3" w:rsidP="006D0FB3">
      <w:pPr>
        <w:pStyle w:val="SuperHeading"/>
      </w:pPr>
      <w:r w:rsidRPr="006D0FB3">
        <w:t>ICTDBS605 Develop knowledge management strategies</w:t>
      </w:r>
    </w:p>
    <w:p w:rsidR="00000000" w:rsidRPr="006D0FB3" w:rsidP="006D0FB3">
      <w:pPr>
        <w:pStyle w:val="Heading1"/>
      </w:pPr>
      <w:bookmarkStart w:id="1" w:name="O_1091837"/>
      <w:bookmarkEnd w:id="1"/>
      <w:r w:rsidRPr="006D0F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D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FB3" w:rsidP="006D0FB3">
            <w:pPr>
              <w:pStyle w:val="BodyText"/>
            </w:pPr>
            <w:r w:rsidRPr="006D0FB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BodyText"/>
              <w:rPr>
                <w:lang w:val="en-NZ"/>
              </w:rPr>
            </w:pPr>
            <w:r w:rsidRPr="006D0FB3">
              <w:rPr>
                <w:rStyle w:val="SpecialBold"/>
              </w:rPr>
              <w:t>Comments</w:t>
            </w:r>
          </w:p>
        </w:tc>
      </w:tr>
      <w:tr w:rsidTr="006D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BodyText"/>
              <w:rPr>
                <w:lang w:val="en-NZ"/>
              </w:rPr>
            </w:pPr>
            <w:r w:rsidRPr="006D0FB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FB3" w:rsidP="006D0FB3">
            <w:pPr>
              <w:pStyle w:val="BodyText"/>
            </w:pPr>
            <w:r w:rsidRPr="006D0FB3">
              <w:t>This version first released with ICT Information and Communications Technology Training Package Version 6.0.</w:t>
            </w:r>
          </w:p>
        </w:tc>
      </w:tr>
    </w:tbl>
    <w:p w:rsidR="00000000" w:rsidRPr="006D0FB3" w:rsidP="006D0FB3">
      <w:pPr>
        <w:pStyle w:val="BodyText"/>
      </w:pPr>
    </w:p>
    <w:p w:rsidR="00000000" w:rsidRPr="006D0FB3" w:rsidP="006D0FB3">
      <w:pPr>
        <w:pStyle w:val="AllowPageBreak"/>
      </w:pPr>
    </w:p>
    <w:p w:rsidR="00000000" w:rsidRPr="006D0FB3" w:rsidP="006D0FB3">
      <w:pPr>
        <w:pStyle w:val="Heading1"/>
      </w:pPr>
      <w:bookmarkStart w:id="2" w:name="O_1091842"/>
      <w:bookmarkEnd w:id="2"/>
      <w:r w:rsidRPr="006D0FB3">
        <w:t>Application</w:t>
      </w:r>
    </w:p>
    <w:p w:rsidR="00000000" w:rsidRPr="006D0FB3" w:rsidP="0083027B">
      <w:pPr>
        <w:pStyle w:val="BodyText"/>
      </w:pPr>
      <w:r w:rsidRPr="006D0FB3">
        <w:t>This unit describes the skills and knowledge required to</w:t>
      </w:r>
      <w:r w:rsidRPr="006D0FB3">
        <w:t xml:space="preserve"> develop knowledge management strategies for an organisation. It includes analysing existing systems, determining requirements, and developing a strategy to meet those requirements.</w:t>
      </w:r>
    </w:p>
    <w:p w:rsidR="00000000" w:rsidRPr="006D0FB3" w:rsidP="0083027B">
      <w:pPr>
        <w:pStyle w:val="BodyText"/>
      </w:pPr>
      <w:r w:rsidRPr="006D0FB3">
        <w:t>It applies to those who manage a knowledge management team, or who are wor</w:t>
      </w:r>
      <w:r w:rsidRPr="006D0FB3">
        <w:t>king as a senior IT professional with line management responsibilities or similar.</w:t>
      </w:r>
    </w:p>
    <w:p w:rsidR="00000000" w:rsidRPr="006D0FB3" w:rsidP="0083027B">
      <w:pPr>
        <w:pStyle w:val="BodyText"/>
      </w:pPr>
      <w:r w:rsidRPr="006D0FB3">
        <w:t>No licensing, legislative or certification requirements apply to this unit at the time of publication.</w:t>
      </w:r>
    </w:p>
    <w:p w:rsidR="00000000" w:rsidRPr="006D0FB3" w:rsidP="006D0FB3">
      <w:pPr>
        <w:pStyle w:val="Heading1"/>
      </w:pPr>
      <w:bookmarkStart w:id="3" w:name="O_1091841"/>
      <w:bookmarkEnd w:id="3"/>
      <w:r w:rsidRPr="006D0FB3">
        <w:t>Unit Sector</w:t>
      </w:r>
    </w:p>
    <w:p w:rsidR="00000000" w:rsidRPr="006D0FB3" w:rsidP="0083027B">
      <w:pPr>
        <w:pStyle w:val="BodyText"/>
      </w:pPr>
      <w:r w:rsidRPr="006D0FB3">
        <w:t>Database</w:t>
      </w:r>
    </w:p>
    <w:p w:rsidR="00000000" w:rsidRPr="006D0FB3" w:rsidP="006D0FB3">
      <w:pPr>
        <w:pStyle w:val="Heading1"/>
      </w:pPr>
      <w:bookmarkStart w:id="4" w:name="O_1091840"/>
      <w:bookmarkEnd w:id="4"/>
      <w:r w:rsidRPr="006D0FB3">
        <w:t>Elements an</w:t>
      </w:r>
      <w:r w:rsidRPr="006D0FB3">
        <w:t>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9"/>
        <w:gridCol w:w="6623"/>
      </w:tblGrid>
      <w:tr w:rsidTr="006D0FB3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FB3" w:rsidP="006D0FB3">
            <w:pPr>
              <w:pStyle w:val="BodyText"/>
            </w:pPr>
            <w:r w:rsidRPr="006D0FB3">
              <w:rPr>
                <w:rStyle w:val="SpecialBold"/>
              </w:rPr>
              <w:t>ELEMENT</w:t>
            </w:r>
          </w:p>
        </w:tc>
        <w:tc>
          <w:tcPr>
            <w:tcW w:w="66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BodyText"/>
              <w:rPr>
                <w:lang w:val="en-NZ"/>
              </w:rPr>
            </w:pPr>
            <w:r w:rsidRPr="006D0FB3">
              <w:rPr>
                <w:rStyle w:val="SpecialBold"/>
              </w:rPr>
              <w:t>PERFORMANCE CRITERIA</w:t>
            </w:r>
          </w:p>
        </w:tc>
      </w:tr>
      <w:tr w:rsidTr="006D0FB3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FB3" w:rsidP="006D0FB3">
            <w:pPr>
              <w:pStyle w:val="BodyText"/>
            </w:pPr>
            <w:r w:rsidRPr="006D0FB3">
              <w:rPr>
                <w:rStyle w:val="Emphasis"/>
              </w:rPr>
              <w:t>Elements describe the essential outcomes.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BodyText"/>
              <w:rPr>
                <w:lang w:val="en-NZ"/>
              </w:rPr>
            </w:pPr>
            <w:r w:rsidRPr="006D0F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0FB3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List"/>
              <w:rPr>
                <w:lang w:val="en-NZ"/>
              </w:rPr>
            </w:pPr>
            <w:r w:rsidRPr="006D0FB3">
              <w:t>1. Analyse existing knowledge management arrangements</w:t>
            </w:r>
          </w:p>
        </w:tc>
        <w:tc>
          <w:tcPr>
            <w:tcW w:w="6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FB3" w:rsidP="006D0FB3">
            <w:pPr>
              <w:pStyle w:val="List"/>
            </w:pPr>
            <w:r w:rsidRPr="006D0FB3">
              <w:t>1.1 Identify existing arrangements for capture and use of internal and external sources of knowledge and information</w:t>
            </w:r>
          </w:p>
          <w:p w:rsidR="00000000" w:rsidRPr="006D0FB3" w:rsidP="006D0FB3">
            <w:pPr>
              <w:pStyle w:val="List"/>
            </w:pPr>
            <w:r w:rsidRPr="006D0FB3">
              <w:t xml:space="preserve">1.2 Determine organisational knowledge management concept requirements </w:t>
            </w:r>
          </w:p>
          <w:p w:rsidR="00000000" w:rsidRPr="006D0FB3" w:rsidP="006D0FB3">
            <w:pPr>
              <w:pStyle w:val="List"/>
            </w:pPr>
            <w:r w:rsidRPr="006D0FB3">
              <w:t>1.3 Evaluate alignment of existing procedures and systems against o</w:t>
            </w:r>
            <w:r w:rsidRPr="006D0FB3">
              <w:t xml:space="preserve">rganisational requirements </w:t>
            </w:r>
          </w:p>
          <w:p w:rsidR="00000000" w:rsidP="006D0FB3">
            <w:pPr>
              <w:pStyle w:val="List"/>
              <w:rPr>
                <w:lang w:val="en-NZ"/>
              </w:rPr>
            </w:pPr>
            <w:r w:rsidRPr="006D0FB3">
              <w:t xml:space="preserve">1.4 Determine and document knowledge management improvement and upgrade requirements </w:t>
            </w:r>
          </w:p>
        </w:tc>
      </w:tr>
      <w:tr w:rsidTr="006D0FB3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List"/>
              <w:rPr>
                <w:lang w:val="en-NZ"/>
              </w:rPr>
            </w:pPr>
            <w:r w:rsidRPr="006D0FB3">
              <w:t>2. Evaluate knowledge management options</w:t>
            </w:r>
          </w:p>
        </w:tc>
        <w:tc>
          <w:tcPr>
            <w:tcW w:w="6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FB3" w:rsidP="006D0FB3">
            <w:pPr>
              <w:pStyle w:val="List"/>
            </w:pPr>
            <w:r w:rsidRPr="006D0FB3">
              <w:t xml:space="preserve">2.1 Investigate industry methods for capturing and using knowledge </w:t>
            </w:r>
          </w:p>
          <w:p w:rsidR="00000000" w:rsidRPr="006D0FB3" w:rsidP="006D0FB3">
            <w:pPr>
              <w:pStyle w:val="List"/>
            </w:pPr>
            <w:r w:rsidRPr="006D0FB3">
              <w:t xml:space="preserve">2.2 Determine and document organisational benefit of industry </w:t>
            </w:r>
            <w:r w:rsidRPr="006D0FB3">
              <w:t xml:space="preserve">standard knowledge management software </w:t>
            </w:r>
          </w:p>
          <w:p w:rsidR="00000000" w:rsidRPr="006D0FB3" w:rsidP="006D0FB3">
            <w:pPr>
              <w:pStyle w:val="List"/>
            </w:pPr>
            <w:r w:rsidRPr="006D0FB3">
              <w:t>2.3 Investigate knowledge managements incentives and reward systems</w:t>
            </w:r>
          </w:p>
          <w:p w:rsidR="00000000" w:rsidP="006D0FB3">
            <w:pPr>
              <w:pStyle w:val="List"/>
              <w:rPr>
                <w:lang w:val="en-NZ"/>
              </w:rPr>
            </w:pPr>
            <w:r w:rsidRPr="006D0FB3">
              <w:t xml:space="preserve">2.4 Determine non-technical knowledge database maintenance and access requirements </w:t>
            </w:r>
          </w:p>
        </w:tc>
      </w:tr>
      <w:tr w:rsidTr="006D0FB3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List"/>
              <w:rPr>
                <w:lang w:val="en-NZ"/>
              </w:rPr>
            </w:pPr>
            <w:r w:rsidRPr="006D0FB3">
              <w:t>3</w:t>
            </w:r>
            <w:r w:rsidRPr="006D0FB3">
              <w:t>. Develop knowledge management strategy</w:t>
            </w:r>
          </w:p>
        </w:tc>
        <w:tc>
          <w:tcPr>
            <w:tcW w:w="6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FB3" w:rsidP="006D0FB3">
            <w:pPr>
              <w:pStyle w:val="List"/>
            </w:pPr>
            <w:r w:rsidRPr="006D0FB3">
              <w:t xml:space="preserve">3.1 Design and document knowledge management executive and user strategy and support processes according to organisational requirements </w:t>
            </w:r>
          </w:p>
          <w:p w:rsidR="00000000" w:rsidRPr="006D0FB3" w:rsidP="006D0FB3">
            <w:pPr>
              <w:pStyle w:val="List"/>
            </w:pPr>
            <w:r w:rsidRPr="006D0FB3">
              <w:t>3.2 Determine and document implementation strategy technology requirements cost</w:t>
            </w:r>
            <w:r w:rsidRPr="006D0FB3">
              <w:t xml:space="preserve">s </w:t>
            </w:r>
          </w:p>
          <w:p w:rsidR="00000000" w:rsidRPr="006D0FB3" w:rsidP="006D0FB3">
            <w:pPr>
              <w:pStyle w:val="List"/>
            </w:pPr>
            <w:r w:rsidRPr="006D0FB3">
              <w:t xml:space="preserve">3.3 Determine and document required periodic review processes </w:t>
            </w:r>
          </w:p>
          <w:p w:rsidR="00000000" w:rsidRPr="006D0FB3" w:rsidP="006D0FB3">
            <w:pPr>
              <w:pStyle w:val="List"/>
            </w:pPr>
            <w:r w:rsidRPr="006D0FB3">
              <w:t>3.4 Submit documentation to required personnel</w:t>
            </w:r>
          </w:p>
          <w:p w:rsidR="00000000" w:rsidRPr="006D0FB3" w:rsidP="006D0FB3">
            <w:pPr>
              <w:pStyle w:val="List"/>
            </w:pPr>
            <w:r w:rsidRPr="006D0FB3">
              <w:t>3.5 Seek and respond to feedback and obtain final task sign off from required personnel</w:t>
            </w:r>
          </w:p>
        </w:tc>
      </w:tr>
    </w:tbl>
    <w:p w:rsidR="00000000" w:rsidRPr="006D0FB3" w:rsidP="006D0FB3">
      <w:pPr>
        <w:pStyle w:val="List"/>
      </w:pPr>
    </w:p>
    <w:p w:rsidR="00000000" w:rsidRPr="006D0FB3" w:rsidP="006D0FB3">
      <w:pPr>
        <w:pStyle w:val="AllowPageBreak"/>
      </w:pPr>
    </w:p>
    <w:p w:rsidR="00000000" w:rsidRPr="006D0FB3" w:rsidP="006D0FB3">
      <w:pPr>
        <w:pStyle w:val="Heading1"/>
      </w:pPr>
      <w:bookmarkStart w:id="5" w:name="O_1091839"/>
      <w:bookmarkEnd w:id="5"/>
      <w:r w:rsidRPr="006D0FB3">
        <w:t>Foundation Skills</w:t>
      </w:r>
    </w:p>
    <w:p w:rsidR="00000000" w:rsidRPr="0083027B" w:rsidP="0083027B">
      <w:pPr>
        <w:pStyle w:val="BodyText"/>
        <w:rPr>
          <w:i/>
        </w:rPr>
      </w:pPr>
      <w:r w:rsidRPr="0083027B">
        <w:rPr>
          <w:rStyle w:val="Emphasis"/>
        </w:rPr>
        <w:t>This section des</w:t>
      </w:r>
      <w:r w:rsidRPr="0083027B">
        <w:rPr>
          <w:rStyle w:val="Emphasis"/>
        </w:rPr>
        <w:t>cribes language, literacy,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6D0F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FB3" w:rsidP="006D0FB3">
            <w:pPr>
              <w:pStyle w:val="BodyText"/>
            </w:pPr>
            <w:r w:rsidRPr="006D0FB3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BodyText"/>
              <w:rPr>
                <w:lang w:val="en-NZ"/>
              </w:rPr>
            </w:pPr>
            <w:r w:rsidRPr="006D0FB3">
              <w:rPr>
                <w:rStyle w:val="SpecialBold"/>
              </w:rPr>
              <w:t>DESCRIPTION</w:t>
            </w:r>
          </w:p>
        </w:tc>
      </w:tr>
      <w:tr w:rsidTr="006D0F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BodyText"/>
              <w:rPr>
                <w:lang w:val="en-NZ"/>
              </w:rPr>
            </w:pPr>
            <w:r w:rsidRPr="006D0FB3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ListBullet"/>
              <w:rPr>
                <w:lang w:val="en-NZ"/>
              </w:rPr>
            </w:pPr>
            <w:r w:rsidRPr="006D0FB3">
              <w:t>Uses mathematical formulas and calculations to perform a cost-benefit analysis</w:t>
            </w:r>
          </w:p>
        </w:tc>
      </w:tr>
      <w:tr w:rsidTr="006D0F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BodyText"/>
              <w:rPr>
                <w:lang w:val="en-NZ"/>
              </w:rPr>
            </w:pPr>
            <w:r w:rsidRPr="006D0FB3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ListBullet"/>
              <w:rPr>
                <w:lang w:val="en-NZ"/>
              </w:rPr>
            </w:pPr>
            <w:r w:rsidRPr="006D0FB3">
              <w:t>Uses listening, questioning and summarising techniques to identify needs and articulate complex concepts</w:t>
            </w:r>
          </w:p>
        </w:tc>
      </w:tr>
      <w:tr w:rsidTr="006D0F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BodyText"/>
              <w:rPr>
                <w:lang w:val="en-NZ"/>
              </w:rPr>
            </w:pPr>
            <w:r w:rsidRPr="006D0FB3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ListBullet"/>
              <w:rPr>
                <w:lang w:val="en-NZ"/>
              </w:rPr>
            </w:pPr>
            <w:r w:rsidRPr="006D0FB3">
              <w:t>Interprets textual information obtained from a range of sources, and determines how this content may be applied to requir</w:t>
            </w:r>
            <w:r w:rsidRPr="006D0FB3">
              <w:t>ements</w:t>
            </w:r>
          </w:p>
        </w:tc>
      </w:tr>
      <w:tr w:rsidTr="006D0F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BodyText"/>
              <w:rPr>
                <w:lang w:val="en-NZ"/>
              </w:rPr>
            </w:pPr>
            <w:r w:rsidRPr="006D0FB3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ListBullet"/>
              <w:rPr>
                <w:lang w:val="en-NZ"/>
              </w:rPr>
            </w:pPr>
            <w:r w:rsidRPr="006D0FB3">
              <w:t>Develops documentation detailing requirements, strategy and implementation plan using appropriate structure, layout and technical programming language</w:t>
            </w:r>
          </w:p>
        </w:tc>
      </w:tr>
      <w:tr w:rsidTr="006D0F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BodyText"/>
              <w:rPr>
                <w:lang w:val="en-NZ"/>
              </w:rPr>
            </w:pPr>
            <w:r w:rsidRPr="006D0FB3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ListBullet"/>
              <w:rPr>
                <w:lang w:val="en-NZ"/>
              </w:rPr>
            </w:pPr>
            <w:r w:rsidRPr="006D0FB3">
              <w:t>Uses analytical processes to decide on a course of action, establishing criteria for deciding between options, and seeking input and advice from others before acting</w:t>
            </w:r>
          </w:p>
        </w:tc>
      </w:tr>
      <w:tr w:rsidTr="006D0F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BodyText"/>
              <w:rPr>
                <w:lang w:val="en-NZ"/>
              </w:rPr>
            </w:pPr>
            <w:r w:rsidRPr="006D0FB3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ListBullet"/>
              <w:rPr>
                <w:lang w:val="en-NZ"/>
              </w:rPr>
            </w:pPr>
            <w:r w:rsidRPr="006D0FB3">
              <w:t>Operates from a broad conceptual plan, developing the operationa</w:t>
            </w:r>
            <w:r w:rsidRPr="006D0FB3">
              <w:t>l detail in stages, regularly reviewing priorities and performance during implementation, and identifying and addressing issues</w:t>
            </w:r>
          </w:p>
        </w:tc>
      </w:tr>
      <w:tr w:rsidTr="006D0F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BodyText"/>
              <w:rPr>
                <w:lang w:val="en-NZ"/>
              </w:rPr>
            </w:pPr>
            <w:r w:rsidRPr="006D0FB3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ListBullet"/>
              <w:rPr>
                <w:lang w:val="en-NZ"/>
              </w:rPr>
            </w:pPr>
            <w:r w:rsidRPr="006D0FB3">
              <w:t>Uses systematic, analytical processes in complex, non-routine situations, setting goals, gathering relevant in</w:t>
            </w:r>
            <w:r w:rsidRPr="006D0FB3">
              <w:t>formation, and identifying and evaluating options against agreed criteria</w:t>
            </w:r>
          </w:p>
        </w:tc>
      </w:tr>
      <w:tr w:rsidTr="006D0F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BodyText"/>
              <w:rPr>
                <w:lang w:val="en-NZ"/>
              </w:rPr>
            </w:pPr>
            <w:r w:rsidRPr="006D0FB3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ListBullet"/>
              <w:rPr>
                <w:lang w:val="en-NZ"/>
              </w:rPr>
            </w:pPr>
            <w:r w:rsidRPr="006D0FB3">
              <w:t>Uses a mix of intuitive and formal processes to identify key information and issues, evaluate alternative strategies, anticipate consequences, and consider implemen</w:t>
            </w:r>
            <w:r w:rsidRPr="006D0FB3">
              <w:t>tation issues and contingencies</w:t>
            </w:r>
          </w:p>
        </w:tc>
      </w:tr>
      <w:tr w:rsidTr="006D0FB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FB3">
            <w:pPr>
              <w:pStyle w:val="BodyText"/>
              <w:rPr>
                <w:lang w:val="en-NZ"/>
              </w:rPr>
            </w:pPr>
            <w:r w:rsidRPr="006D0FB3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FB3" w:rsidP="006D0FB3">
            <w:pPr>
              <w:pStyle w:val="ListBullet"/>
            </w:pPr>
            <w:r w:rsidRPr="006D0FB3">
              <w:t>Experiments with the possibilities of new systems, devices, and applications before conducting a more sophisticated analysis of benefits, costs and risks</w:t>
            </w:r>
          </w:p>
        </w:tc>
      </w:tr>
    </w:tbl>
    <w:p w:rsidR="00000000" w:rsidRPr="006D0FB3" w:rsidP="006D0FB3">
      <w:pPr>
        <w:pStyle w:val="BodyText"/>
      </w:pPr>
    </w:p>
    <w:p w:rsidR="00000000" w:rsidRPr="006D0FB3" w:rsidP="006D0FB3">
      <w:pPr>
        <w:pStyle w:val="AllowPageBreak"/>
      </w:pPr>
    </w:p>
    <w:p w:rsidR="00000000" w:rsidRPr="006D0FB3" w:rsidP="006D0FB3">
      <w:pPr>
        <w:pStyle w:val="Heading1"/>
      </w:pPr>
      <w:bookmarkStart w:id="6" w:name="O_1091838"/>
      <w:bookmarkEnd w:id="6"/>
      <w:r w:rsidRPr="006D0FB3">
        <w:t>Unit Mapping Information</w:t>
      </w:r>
    </w:p>
    <w:p w:rsidR="00000000" w:rsidRPr="006D0FB3" w:rsidP="0083027B">
      <w:pPr>
        <w:pStyle w:val="BodyText"/>
      </w:pPr>
      <w:r w:rsidRPr="006D0FB3">
        <w:t>Supersedes and is equivalent to ICTDBS602 Develop a knowledge management strategy.</w:t>
      </w:r>
    </w:p>
    <w:p w:rsidR="00000000" w:rsidRPr="006D0FB3" w:rsidP="006D0FB3">
      <w:pPr>
        <w:pStyle w:val="Heading1"/>
      </w:pPr>
      <w:bookmarkStart w:id="7" w:name="O_1091831"/>
      <w:bookmarkEnd w:id="7"/>
      <w:r w:rsidRPr="006D0FB3">
        <w:t>Links</w:t>
      </w:r>
    </w:p>
    <w:p w:rsidR="00000000" w:rsidRPr="006D0FB3" w:rsidP="0083027B">
      <w:pPr>
        <w:pStyle w:val="BodyText"/>
      </w:pPr>
      <w:r w:rsidRPr="006D0FB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D769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D0FB3" w:rsidP="006D0FB3"/>
    <w:sectPr w:rsidSect="006D0F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F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FB3" w:rsidRPr="0083027B" w:rsidP="008302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F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7B" w:rsidP="006D0F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027B" w:rsidP="006D0F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3027B" w:rsidP="006D0F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F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FB3" w:rsidRPr="0083027B" w:rsidP="008302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F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27B" w:rsidRPr="002D2AF8" w:rsidP="006D0F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ICTDBS605 Develop knowledge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3027B" w:rsidP="006D0F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080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902F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F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F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F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F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F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F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F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F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F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F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F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FB3"/>
  </w:style>
  <w:style w:type="character" w:customStyle="1" w:styleId="Heading1Char">
    <w:name w:val="Heading 1 Char"/>
    <w:basedOn w:val="DefaultParagraphFont"/>
    <w:link w:val="Heading1"/>
    <w:rsid w:val="006D0F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F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F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0F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0F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0FB3"/>
    <w:rPr>
      <w:b/>
      <w:spacing w:val="0"/>
    </w:rPr>
  </w:style>
  <w:style w:type="character" w:styleId="Emphasis">
    <w:name w:val="Emphasis"/>
    <w:basedOn w:val="DefaultParagraphFont"/>
    <w:qFormat/>
    <w:rsid w:val="006D0FB3"/>
    <w:rPr>
      <w:i/>
    </w:rPr>
  </w:style>
  <w:style w:type="paragraph" w:customStyle="1" w:styleId="SuperHeading">
    <w:name w:val="SuperHeading"/>
    <w:basedOn w:val="Normal"/>
    <w:rsid w:val="006D0F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F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0F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F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F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F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F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F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F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F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F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F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F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F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F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F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F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F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F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F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0F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0F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F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F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0F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0F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F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F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F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F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F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F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F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F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0F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F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F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FB3"/>
  </w:style>
  <w:style w:type="paragraph" w:styleId="TableofFigures">
    <w:name w:val="table of figures"/>
    <w:basedOn w:val="Normal"/>
    <w:next w:val="Normal"/>
    <w:semiHidden/>
    <w:rsid w:val="006D0F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F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0FB3"/>
    <w:rPr>
      <w:rFonts w:ascii="Wingdings" w:hAnsi="Wingdings"/>
    </w:rPr>
  </w:style>
  <w:style w:type="paragraph" w:customStyle="1" w:styleId="TableHeading">
    <w:name w:val="Table Heading"/>
    <w:basedOn w:val="HeadingBase"/>
    <w:rsid w:val="006D0F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FB3"/>
    <w:rPr>
      <w:color w:val="0033CC"/>
      <w:u w:val="none"/>
    </w:rPr>
  </w:style>
  <w:style w:type="paragraph" w:customStyle="1" w:styleId="BodyTextRight">
    <w:name w:val="Body Text Right"/>
    <w:basedOn w:val="BodyText"/>
    <w:rsid w:val="006D0F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F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F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F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F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F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FB3"/>
    <w:rPr>
      <w:sz w:val="32"/>
    </w:rPr>
  </w:style>
  <w:style w:type="paragraph" w:customStyle="1" w:styleId="HeadingProcedure">
    <w:name w:val="Heading Procedure"/>
    <w:basedOn w:val="HeadingBase"/>
    <w:next w:val="Normal"/>
    <w:rsid w:val="006D0F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FB3"/>
    <w:pPr>
      <w:spacing w:before="60" w:after="60"/>
    </w:pPr>
  </w:style>
  <w:style w:type="paragraph" w:styleId="ListContinue">
    <w:name w:val="List Continue"/>
    <w:basedOn w:val="List"/>
    <w:rsid w:val="006D0FB3"/>
    <w:pPr>
      <w:ind w:firstLine="0"/>
    </w:pPr>
  </w:style>
  <w:style w:type="paragraph" w:customStyle="1" w:styleId="ListNote">
    <w:name w:val="List Note"/>
    <w:basedOn w:val="List"/>
    <w:rsid w:val="006D0F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F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F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FB3"/>
    <w:rPr>
      <w:rFonts w:ascii="Courier New" w:hAnsi="Courier New"/>
    </w:rPr>
  </w:style>
  <w:style w:type="paragraph" w:customStyle="1" w:styleId="NoteBullet">
    <w:name w:val="Note Bullet"/>
    <w:basedOn w:val="Note"/>
    <w:rsid w:val="006D0F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F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F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F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F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0F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F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FB3"/>
    <w:rPr>
      <w:b/>
      <w:smallCaps/>
    </w:rPr>
  </w:style>
  <w:style w:type="paragraph" w:customStyle="1" w:styleId="TableListNumber">
    <w:name w:val="Table List Number"/>
    <w:basedOn w:val="ListNumber"/>
    <w:rsid w:val="006D0F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F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FB3"/>
    <w:pPr>
      <w:numPr>
        <w:numId w:val="8"/>
      </w:numPr>
    </w:pPr>
  </w:style>
  <w:style w:type="paragraph" w:customStyle="1" w:styleId="ListAlpha2">
    <w:name w:val="List Alpha 2"/>
    <w:basedOn w:val="List2"/>
    <w:rsid w:val="006D0FB3"/>
    <w:pPr>
      <w:numPr>
        <w:numId w:val="7"/>
      </w:numPr>
    </w:pPr>
  </w:style>
  <w:style w:type="paragraph" w:styleId="List2">
    <w:name w:val="List 2"/>
    <w:basedOn w:val="BodyText"/>
    <w:rsid w:val="006D0F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F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F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F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F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F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0FB3"/>
    <w:pPr>
      <w:numPr>
        <w:numId w:val="3"/>
      </w:numPr>
    </w:pPr>
  </w:style>
  <w:style w:type="paragraph" w:styleId="ListContinue2">
    <w:name w:val="List Continue 2"/>
    <w:basedOn w:val="List2"/>
    <w:rsid w:val="006D0FB3"/>
    <w:pPr>
      <w:ind w:firstLine="0"/>
    </w:pPr>
  </w:style>
  <w:style w:type="paragraph" w:styleId="ListContinue3">
    <w:name w:val="List Continue 3"/>
    <w:basedOn w:val="List3"/>
    <w:rsid w:val="006D0FB3"/>
    <w:pPr>
      <w:ind w:left="1021" w:firstLine="0"/>
    </w:pPr>
  </w:style>
  <w:style w:type="paragraph" w:styleId="ListContinue4">
    <w:name w:val="List Continue 4"/>
    <w:basedOn w:val="List4"/>
    <w:rsid w:val="006D0FB3"/>
    <w:pPr>
      <w:ind w:firstLine="0"/>
    </w:pPr>
  </w:style>
  <w:style w:type="paragraph" w:styleId="ListContinue5">
    <w:name w:val="List Continue 5"/>
    <w:basedOn w:val="List5"/>
    <w:rsid w:val="006D0FB3"/>
    <w:pPr>
      <w:ind w:firstLine="0"/>
    </w:pPr>
  </w:style>
  <w:style w:type="paragraph" w:styleId="ListNumber3">
    <w:name w:val="List Number 3"/>
    <w:basedOn w:val="List3"/>
    <w:rsid w:val="006D0FB3"/>
    <w:pPr>
      <w:numPr>
        <w:numId w:val="4"/>
      </w:numPr>
    </w:pPr>
  </w:style>
  <w:style w:type="paragraph" w:styleId="ListNumber4">
    <w:name w:val="List Number 4"/>
    <w:basedOn w:val="List4"/>
    <w:rsid w:val="006D0FB3"/>
    <w:pPr>
      <w:numPr>
        <w:numId w:val="5"/>
      </w:numPr>
    </w:pPr>
  </w:style>
  <w:style w:type="paragraph" w:styleId="ListNumber5">
    <w:name w:val="List Number 5"/>
    <w:basedOn w:val="List5"/>
    <w:rsid w:val="006D0FB3"/>
    <w:pPr>
      <w:numPr>
        <w:numId w:val="6"/>
      </w:numPr>
    </w:pPr>
  </w:style>
  <w:style w:type="paragraph" w:styleId="BlockText">
    <w:name w:val="Block Text"/>
    <w:basedOn w:val="Normal"/>
    <w:rsid w:val="006D0F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F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FB3"/>
    <w:rPr>
      <w:sz w:val="16"/>
      <w:vertAlign w:val="superscript"/>
    </w:rPr>
  </w:style>
  <w:style w:type="character" w:customStyle="1" w:styleId="Symbols">
    <w:name w:val="Symbols"/>
    <w:basedOn w:val="DefaultParagraphFont"/>
    <w:rsid w:val="006D0FB3"/>
    <w:rPr>
      <w:rFonts w:ascii="Symbol" w:hAnsi="Symbol"/>
    </w:rPr>
  </w:style>
  <w:style w:type="character" w:customStyle="1" w:styleId="MenuOptions">
    <w:name w:val="Menu Options"/>
    <w:basedOn w:val="DefaultParagraphFont"/>
    <w:rsid w:val="006D0F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FB3"/>
    <w:rPr>
      <w:b/>
    </w:rPr>
  </w:style>
  <w:style w:type="character" w:customStyle="1" w:styleId="Underlined">
    <w:name w:val="Underlined"/>
    <w:basedOn w:val="DefaultParagraphFont"/>
    <w:rsid w:val="006D0FB3"/>
    <w:rPr>
      <w:u w:val="single"/>
    </w:rPr>
  </w:style>
  <w:style w:type="paragraph" w:customStyle="1" w:styleId="TableBodyTextRight">
    <w:name w:val="Table Body Text Right"/>
    <w:basedOn w:val="TableBodyText"/>
    <w:rsid w:val="006D0F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FB3"/>
    <w:rPr>
      <w:sz w:val="18"/>
    </w:rPr>
  </w:style>
  <w:style w:type="paragraph" w:customStyle="1" w:styleId="BodySmallRight">
    <w:name w:val="Body Small Right"/>
    <w:basedOn w:val="BodyTextRight"/>
    <w:rsid w:val="006D0FB3"/>
    <w:rPr>
      <w:sz w:val="18"/>
      <w:szCs w:val="18"/>
    </w:rPr>
  </w:style>
  <w:style w:type="paragraph" w:customStyle="1" w:styleId="MarginEdition">
    <w:name w:val="Margin Edition"/>
    <w:basedOn w:val="MarginNote"/>
    <w:rsid w:val="006D0F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FB3"/>
    <w:rPr>
      <w:sz w:val="2"/>
      <w:szCs w:val="2"/>
    </w:rPr>
  </w:style>
  <w:style w:type="character" w:customStyle="1" w:styleId="Small">
    <w:name w:val="Small"/>
    <w:basedOn w:val="DefaultParagraphFont"/>
    <w:rsid w:val="006D0FB3"/>
    <w:rPr>
      <w:sz w:val="16"/>
    </w:rPr>
  </w:style>
  <w:style w:type="paragraph" w:customStyle="1" w:styleId="WideTable">
    <w:name w:val="Wide Table"/>
    <w:basedOn w:val="Normal"/>
    <w:rsid w:val="006D0F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FB3"/>
  </w:style>
  <w:style w:type="paragraph" w:styleId="Quote">
    <w:name w:val="Quote"/>
    <w:basedOn w:val="Heading1"/>
    <w:link w:val="QuoteChar"/>
    <w:qFormat/>
    <w:rsid w:val="006D0F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F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FB3"/>
    <w:pPr>
      <w:pageBreakBefore/>
    </w:pPr>
  </w:style>
  <w:style w:type="paragraph" w:customStyle="1" w:styleId="Border">
    <w:name w:val="Border"/>
    <w:basedOn w:val="Normal"/>
    <w:qFormat/>
    <w:rsid w:val="006D0F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F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F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F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F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F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F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F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F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FB3"/>
    <w:rPr>
      <w:u w:val="single"/>
    </w:rPr>
  </w:style>
  <w:style w:type="character" w:customStyle="1" w:styleId="BoldandItalics">
    <w:name w:val="Bold and Italics"/>
    <w:qFormat/>
    <w:rsid w:val="006D0FB3"/>
    <w:rPr>
      <w:b/>
      <w:i/>
      <w:u w:val="none"/>
    </w:rPr>
  </w:style>
  <w:style w:type="paragraph" w:styleId="BalloonText">
    <w:name w:val="Balloon Text"/>
    <w:basedOn w:val="Normal"/>
    <w:link w:val="BalloonTextChar"/>
    <w:rsid w:val="006D0F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F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F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F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F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F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FB3"/>
    <w:pPr>
      <w:spacing w:before="0" w:after="0"/>
    </w:pPr>
  </w:style>
  <w:style w:type="paragraph" w:customStyle="1" w:styleId="BodyTextBold">
    <w:name w:val="Body Text Bold"/>
    <w:basedOn w:val="BodyText"/>
    <w:qFormat/>
    <w:rsid w:val="006D0FB3"/>
    <w:rPr>
      <w:b/>
    </w:rPr>
  </w:style>
  <w:style w:type="character" w:styleId="Hyperlink">
    <w:name w:val="Hyperlink"/>
    <w:basedOn w:val="DefaultParagraphFont"/>
    <w:uiPriority w:val="99"/>
    <w:unhideWhenUsed/>
    <w:rsid w:val="008302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3823</Characters>
  <Application>Microsoft Office Word</Application>
  <DocSecurity>0</DocSecurity>
  <Lines>119</Lines>
  <Paragraphs>72</Paragraphs>
  <ScaleCrop>false</ScaleCrop>
  <Company>Author-it Software Corporation Ltd.</Company>
  <LinksUpToDate>false</LinksUpToDate>
  <CharactersWithSpaces>4296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ICTDBS605 Develop knowledge management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