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5835" w:rsidP="00F058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ICTDBS605 Develop knowledge management strategies</w:t>
      </w:r>
      <w:r>
        <w:fldChar w:fldCharType="end"/>
      </w:r>
    </w:p>
    <w:p w:rsidR="00F05835" w:rsidP="00F05835">
      <w:pPr>
        <w:pStyle w:val="Version"/>
        <w:sectPr w:rsidSect="00AB30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B30EF" w:rsidP="00AB30EF">
      <w:pPr>
        <w:pStyle w:val="SuperHeading"/>
      </w:pPr>
      <w:r w:rsidRPr="00AB30EF">
        <w:t>Assessment Requirements for ICTDBS605 Develop knowledge management strategies</w:t>
      </w:r>
    </w:p>
    <w:p w:rsidR="00000000" w:rsidRPr="00AB30EF" w:rsidP="00AB30EF">
      <w:pPr>
        <w:pStyle w:val="Heading1"/>
      </w:pPr>
      <w:bookmarkStart w:id="1" w:name="O_1091833"/>
      <w:bookmarkEnd w:id="1"/>
      <w:r w:rsidRPr="00AB30E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B30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0EF" w:rsidP="00AB30EF">
            <w:pPr>
              <w:pStyle w:val="BodyText"/>
            </w:pPr>
            <w:r w:rsidRPr="00AB30E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0EF">
            <w:pPr>
              <w:pStyle w:val="BodyText"/>
              <w:rPr>
                <w:lang w:val="en-NZ"/>
              </w:rPr>
            </w:pPr>
            <w:r w:rsidRPr="00AB30EF">
              <w:rPr>
                <w:rStyle w:val="SpecialBold"/>
              </w:rPr>
              <w:t>Comments</w:t>
            </w:r>
          </w:p>
        </w:tc>
      </w:tr>
      <w:tr w:rsidTr="00AB30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0EF">
            <w:pPr>
              <w:pStyle w:val="BodyText"/>
              <w:rPr>
                <w:lang w:val="en-NZ"/>
              </w:rPr>
            </w:pPr>
            <w:r w:rsidRPr="00AB30E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0EF" w:rsidP="00AB30EF">
            <w:pPr>
              <w:pStyle w:val="BodyText"/>
            </w:pPr>
            <w:r w:rsidRPr="00AB30EF">
              <w:t>This version first released with ICT Information and Communications Technology Training Package Version 6.0.</w:t>
            </w:r>
          </w:p>
        </w:tc>
      </w:tr>
    </w:tbl>
    <w:p w:rsidR="00000000" w:rsidRPr="00AB30EF" w:rsidP="00AB30EF">
      <w:pPr>
        <w:pStyle w:val="BodyText"/>
      </w:pPr>
    </w:p>
    <w:p w:rsidR="00000000" w:rsidRPr="00AB30EF" w:rsidP="00AB30EF">
      <w:pPr>
        <w:pStyle w:val="AllowPageBreak"/>
      </w:pPr>
    </w:p>
    <w:p w:rsidR="00000000" w:rsidRPr="00AB30EF" w:rsidP="00AB30EF">
      <w:pPr>
        <w:pStyle w:val="Heading1"/>
      </w:pPr>
      <w:bookmarkStart w:id="2" w:name="O_1091836"/>
      <w:bookmarkEnd w:id="2"/>
      <w:r w:rsidRPr="00AB30EF">
        <w:t>Performance Evidence</w:t>
      </w:r>
    </w:p>
    <w:p w:rsidR="00000000" w:rsidRPr="00AB30EF" w:rsidP="00F05835">
      <w:pPr>
        <w:pStyle w:val="BodyText"/>
      </w:pPr>
      <w:r w:rsidRPr="00AB30EF">
        <w:t>The candidate must demonstrate the ability to complete the tasks outlined in the elements, performance criteria and foundation skills of this unit, including evidence of the ability to:</w:t>
      </w:r>
    </w:p>
    <w:p w:rsidR="00000000" w:rsidRPr="00AB30EF" w:rsidP="00AB30EF">
      <w:pPr>
        <w:pStyle w:val="ListBullet"/>
      </w:pPr>
      <w:r w:rsidRPr="00AB30EF">
        <w:t xml:space="preserve">develop a complex knowledge </w:t>
      </w:r>
      <w:r w:rsidRPr="00AB30EF">
        <w:t>management strategy on at least one occasion.</w:t>
      </w:r>
    </w:p>
    <w:p w:rsidR="00000000" w:rsidRPr="00AB30EF" w:rsidP="00AB30EF">
      <w:pPr>
        <w:pStyle w:val="List"/>
      </w:pPr>
    </w:p>
    <w:p w:rsidR="00000000" w:rsidRPr="00AB30EF" w:rsidP="00F05835">
      <w:pPr>
        <w:pStyle w:val="BodyText"/>
      </w:pPr>
      <w:r w:rsidRPr="00AB30EF">
        <w:t>In the course of the above, the candidate must:</w:t>
      </w:r>
    </w:p>
    <w:p w:rsidR="00000000" w:rsidRPr="00AB30EF" w:rsidP="00AB30EF">
      <w:pPr>
        <w:pStyle w:val="ListBullet"/>
      </w:pPr>
      <w:r w:rsidRPr="00AB30EF">
        <w:t xml:space="preserve">document processes and outcomes. </w:t>
      </w:r>
    </w:p>
    <w:p w:rsidR="00000000" w:rsidRPr="00AB30EF" w:rsidP="00AB30EF">
      <w:pPr>
        <w:pStyle w:val="AllowPageBreak"/>
      </w:pPr>
    </w:p>
    <w:p w:rsidR="00000000" w:rsidRPr="00AB30EF" w:rsidP="00AB30EF">
      <w:pPr>
        <w:pStyle w:val="Heading1"/>
      </w:pPr>
      <w:bookmarkStart w:id="3" w:name="O_1091835"/>
      <w:bookmarkEnd w:id="3"/>
      <w:r w:rsidRPr="00AB30EF">
        <w:t>Knowledge Evidence</w:t>
      </w:r>
    </w:p>
    <w:p w:rsidR="00000000" w:rsidRPr="00AB30EF" w:rsidP="00F05835">
      <w:pPr>
        <w:pStyle w:val="BodyText"/>
      </w:pPr>
      <w:r w:rsidRPr="00AB30EF">
        <w:t>The candidate must be able to demonstrate knowledge to complete the tasks outlined in the elements, performance criteria and foundation skills of this unit, including knowledge of:</w:t>
      </w:r>
    </w:p>
    <w:p w:rsidR="00000000" w:rsidRPr="00AB30EF" w:rsidP="00AB30EF">
      <w:pPr>
        <w:pStyle w:val="ListBullet"/>
      </w:pPr>
      <w:r w:rsidRPr="00AB30EF">
        <w:t>industry standard knowledge management in contemporary organisations</w:t>
      </w:r>
    </w:p>
    <w:p w:rsidR="00000000" w:rsidRPr="00AB30EF" w:rsidP="00AB30EF">
      <w:pPr>
        <w:pStyle w:val="ListBullet"/>
      </w:pPr>
      <w:r w:rsidRPr="00AB30EF">
        <w:t>diffe</w:t>
      </w:r>
      <w:r w:rsidRPr="00AB30EF">
        <w:t>rentiated impacts of organisational culture and traditional business models</w:t>
      </w:r>
    </w:p>
    <w:p w:rsidR="00000000" w:rsidRPr="00AB30EF" w:rsidP="00AB30EF">
      <w:pPr>
        <w:pStyle w:val="ListBullet"/>
      </w:pPr>
      <w:r w:rsidRPr="00AB30EF">
        <w:t>database design concepts</w:t>
      </w:r>
    </w:p>
    <w:p w:rsidR="00000000" w:rsidRPr="00AB30EF" w:rsidP="00AB30EF">
      <w:pPr>
        <w:pStyle w:val="ListBullet"/>
      </w:pPr>
      <w:r w:rsidRPr="00AB30EF">
        <w:t>internal and external information sources</w:t>
      </w:r>
    </w:p>
    <w:p w:rsidR="00000000" w:rsidRPr="00AB30EF" w:rsidP="00AB30EF">
      <w:pPr>
        <w:pStyle w:val="ListBullet"/>
      </w:pPr>
      <w:r w:rsidRPr="00AB30EF">
        <w:t>legal, ethical and security issues relating to knowledge management</w:t>
      </w:r>
    </w:p>
    <w:p w:rsidR="00000000" w:rsidRPr="00AB30EF" w:rsidP="00AB30EF">
      <w:pPr>
        <w:pStyle w:val="ListBullet"/>
      </w:pPr>
      <w:r w:rsidRPr="00AB30EF">
        <w:t>records management principles</w:t>
      </w:r>
    </w:p>
    <w:p w:rsidR="00000000" w:rsidRPr="00AB30EF" w:rsidP="00AB30EF">
      <w:pPr>
        <w:pStyle w:val="ListBullet"/>
      </w:pPr>
      <w:r w:rsidRPr="00AB30EF">
        <w:t>required govern</w:t>
      </w:r>
      <w:r w:rsidRPr="00AB30EF">
        <w:t>ment legislation that may affect business operation, including:</w:t>
      </w:r>
    </w:p>
    <w:p w:rsidR="00000000" w:rsidRPr="00AB30EF" w:rsidP="00AB30EF">
      <w:pPr>
        <w:pStyle w:val="ListBullet2"/>
      </w:pPr>
      <w:r w:rsidRPr="00AB30EF">
        <w:t>workplace health and safety (WHS) policy</w:t>
      </w:r>
    </w:p>
    <w:p w:rsidR="00000000" w:rsidRPr="00AB30EF" w:rsidP="00AB30EF">
      <w:pPr>
        <w:pStyle w:val="ListBullet2"/>
      </w:pPr>
      <w:r w:rsidRPr="00AB30EF">
        <w:t>environmental issues</w:t>
      </w:r>
    </w:p>
    <w:p w:rsidR="00000000" w:rsidRPr="00AB30EF" w:rsidP="00AB30EF">
      <w:pPr>
        <w:pStyle w:val="ListBullet2"/>
      </w:pPr>
      <w:r w:rsidRPr="00AB30EF">
        <w:t>equal opportunity</w:t>
      </w:r>
    </w:p>
    <w:p w:rsidR="00000000" w:rsidRPr="00AB30EF" w:rsidP="00AB30EF">
      <w:pPr>
        <w:pStyle w:val="ListBullet2"/>
      </w:pPr>
      <w:r w:rsidRPr="00AB30EF">
        <w:t>industrial relations</w:t>
      </w:r>
    </w:p>
    <w:p w:rsidR="00000000" w:rsidRPr="00AB30EF" w:rsidP="00AB30EF">
      <w:pPr>
        <w:pStyle w:val="ListBullet2"/>
      </w:pPr>
      <w:r w:rsidRPr="00AB30EF">
        <w:t>anti-discrimination</w:t>
      </w:r>
    </w:p>
    <w:p w:rsidR="00000000" w:rsidRPr="00AB30EF" w:rsidP="00AB30EF">
      <w:pPr>
        <w:pStyle w:val="ListBullet"/>
      </w:pPr>
      <w:r w:rsidRPr="00AB30EF">
        <w:t>organisational structures and business goals.</w:t>
      </w:r>
    </w:p>
    <w:p w:rsidR="00000000" w:rsidRPr="00AB30EF" w:rsidP="00AB30EF">
      <w:pPr>
        <w:pStyle w:val="AllowPageBreak"/>
      </w:pPr>
    </w:p>
    <w:p w:rsidR="00000000" w:rsidRPr="00AB30EF" w:rsidP="00AB30EF">
      <w:pPr>
        <w:pStyle w:val="Heading1"/>
      </w:pPr>
      <w:bookmarkStart w:id="4" w:name="O_1091834"/>
      <w:bookmarkEnd w:id="4"/>
      <w:r w:rsidRPr="00AB30EF">
        <w:t>Assessment Conditions</w:t>
      </w:r>
    </w:p>
    <w:p w:rsidR="00000000" w:rsidRPr="00AB30EF" w:rsidP="00F05835">
      <w:pPr>
        <w:pStyle w:val="BodyText"/>
      </w:pPr>
      <w:r w:rsidRPr="00AB30EF">
        <w:t xml:space="preserve">Skills in this unit must be demonstrated in a workplace or simulated environment where the conditions are typical of those in a working environment in this industry. </w:t>
      </w:r>
    </w:p>
    <w:p w:rsidR="00000000" w:rsidRPr="00AB30EF" w:rsidP="00F05835">
      <w:pPr>
        <w:pStyle w:val="BodyText"/>
      </w:pPr>
      <w:r w:rsidRPr="00AB30EF">
        <w:t>This includes access to:</w:t>
      </w:r>
    </w:p>
    <w:p w:rsidR="00000000" w:rsidRPr="00AB30EF" w:rsidP="00AB30EF">
      <w:pPr>
        <w:pStyle w:val="ListBullet"/>
      </w:pPr>
      <w:r w:rsidRPr="00AB30EF">
        <w:t>industry standard equipment and materials</w:t>
      </w:r>
    </w:p>
    <w:p w:rsidR="00000000" w:rsidRPr="00AB30EF" w:rsidP="00AB30EF">
      <w:pPr>
        <w:pStyle w:val="ListBullet"/>
      </w:pPr>
      <w:r w:rsidRPr="00AB30EF">
        <w:t>industry standard software packages</w:t>
      </w:r>
    </w:p>
    <w:p w:rsidR="00000000" w:rsidRPr="00AB30EF" w:rsidP="00AB30EF">
      <w:pPr>
        <w:pStyle w:val="ListBullet"/>
      </w:pPr>
      <w:r w:rsidRPr="00AB30EF">
        <w:t xml:space="preserve">sample organisations suitable for the implementation of knowledge management </w:t>
      </w:r>
    </w:p>
    <w:p w:rsidR="00000000" w:rsidRPr="00AB30EF" w:rsidP="00AB30EF">
      <w:pPr>
        <w:pStyle w:val="ListBullet"/>
      </w:pPr>
      <w:r w:rsidRPr="00AB30EF">
        <w:t>organisational deliverables and requirements.</w:t>
      </w:r>
    </w:p>
    <w:p w:rsidR="00000000" w:rsidRPr="00AB30EF" w:rsidP="00AB30EF">
      <w:pPr>
        <w:pStyle w:val="BodyText"/>
      </w:pPr>
    </w:p>
    <w:p w:rsidR="00000000" w:rsidRPr="00AB30EF" w:rsidP="00F05835">
      <w:pPr>
        <w:pStyle w:val="BodyText"/>
      </w:pPr>
      <w:r w:rsidRPr="00AB30EF">
        <w:t>Assessors of this unit must satisfy the requirements for assessors in applicable vocational education and training legislation, frameworks and/or standards.</w:t>
      </w:r>
    </w:p>
    <w:p w:rsidR="00000000" w:rsidRPr="00AB30EF" w:rsidP="00AB30EF">
      <w:pPr>
        <w:pStyle w:val="Heading1"/>
      </w:pPr>
      <w:bookmarkStart w:id="5" w:name="O_1091832"/>
      <w:bookmarkEnd w:id="5"/>
      <w:r w:rsidRPr="00AB30EF">
        <w:t>Links</w:t>
      </w:r>
    </w:p>
    <w:p w:rsidR="00000000" w:rsidRPr="00AB30EF" w:rsidP="00F05835">
      <w:pPr>
        <w:pStyle w:val="BodyText"/>
      </w:pPr>
      <w:r w:rsidRPr="00AB30E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83991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AB30EF" w:rsidP="00AB30EF"/>
    <w:sectPr w:rsidSect="00AB30E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0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0EF" w:rsidRPr="00F05835" w:rsidP="00F058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0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835" w:rsidP="00AB30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05835" w:rsidP="00AB30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05835" w:rsidP="00AB30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0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83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30EF" w:rsidRPr="00F05835" w:rsidP="00F0583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0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835" w:rsidRPr="002D2AF8" w:rsidP="00AB30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ICTDBS605 Develop knowledge management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F05835" w:rsidP="00AB30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076FEE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3FA1B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A5C54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30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30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30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30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30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30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30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30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30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30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30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30EF"/>
  </w:style>
  <w:style w:type="character" w:customStyle="1" w:styleId="Heading1Char">
    <w:name w:val="Heading 1 Char"/>
    <w:basedOn w:val="DefaultParagraphFont"/>
    <w:link w:val="Heading1"/>
    <w:rsid w:val="00AB30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30E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30E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B30E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B30E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B30EF"/>
    <w:rPr>
      <w:b/>
      <w:spacing w:val="0"/>
    </w:rPr>
  </w:style>
  <w:style w:type="paragraph" w:styleId="ListBullet2">
    <w:name w:val="List Bullet 2"/>
    <w:basedOn w:val="List2"/>
    <w:rsid w:val="00AB30E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B30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B30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B30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30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30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30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30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30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30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30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30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30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30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30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30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30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30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30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30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30E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B30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B30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30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30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B30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30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30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30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30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30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30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30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30E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B30EF"/>
    <w:rPr>
      <w:i/>
    </w:rPr>
  </w:style>
  <w:style w:type="paragraph" w:styleId="Caption">
    <w:name w:val="caption"/>
    <w:basedOn w:val="BodyText"/>
    <w:next w:val="Normal"/>
    <w:qFormat/>
    <w:rsid w:val="00AB30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30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30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30EF"/>
  </w:style>
  <w:style w:type="paragraph" w:styleId="TableofFigures">
    <w:name w:val="table of figures"/>
    <w:basedOn w:val="Normal"/>
    <w:next w:val="Normal"/>
    <w:semiHidden/>
    <w:rsid w:val="00AB30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30E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B30EF"/>
    <w:rPr>
      <w:rFonts w:ascii="Wingdings" w:hAnsi="Wingdings"/>
    </w:rPr>
  </w:style>
  <w:style w:type="paragraph" w:customStyle="1" w:styleId="TableHeading">
    <w:name w:val="Table Heading"/>
    <w:basedOn w:val="HeadingBase"/>
    <w:rsid w:val="00AB30E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30EF"/>
    <w:rPr>
      <w:color w:val="0033CC"/>
      <w:u w:val="none"/>
    </w:rPr>
  </w:style>
  <w:style w:type="paragraph" w:customStyle="1" w:styleId="BodyTextRight">
    <w:name w:val="Body Text Right"/>
    <w:basedOn w:val="BodyText"/>
    <w:rsid w:val="00AB30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30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30E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30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30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30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30EF"/>
    <w:rPr>
      <w:sz w:val="32"/>
    </w:rPr>
  </w:style>
  <w:style w:type="paragraph" w:customStyle="1" w:styleId="HeadingProcedure">
    <w:name w:val="Heading Procedure"/>
    <w:basedOn w:val="HeadingBase"/>
    <w:next w:val="Normal"/>
    <w:rsid w:val="00AB30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30EF"/>
    <w:pPr>
      <w:spacing w:before="60" w:after="60"/>
    </w:pPr>
  </w:style>
  <w:style w:type="paragraph" w:styleId="ListContinue">
    <w:name w:val="List Continue"/>
    <w:basedOn w:val="List"/>
    <w:rsid w:val="00AB30EF"/>
    <w:pPr>
      <w:ind w:firstLine="0"/>
    </w:pPr>
  </w:style>
  <w:style w:type="paragraph" w:customStyle="1" w:styleId="ListNote">
    <w:name w:val="List Note"/>
    <w:basedOn w:val="List"/>
    <w:rsid w:val="00AB30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30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30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30EF"/>
    <w:rPr>
      <w:rFonts w:ascii="Courier New" w:hAnsi="Courier New"/>
    </w:rPr>
  </w:style>
  <w:style w:type="paragraph" w:customStyle="1" w:styleId="NoteBullet">
    <w:name w:val="Note Bullet"/>
    <w:basedOn w:val="Note"/>
    <w:rsid w:val="00AB30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30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30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30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30E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B30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30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30EF"/>
    <w:rPr>
      <w:b/>
      <w:smallCaps/>
    </w:rPr>
  </w:style>
  <w:style w:type="paragraph" w:customStyle="1" w:styleId="TableListNumber">
    <w:name w:val="Table List Number"/>
    <w:basedOn w:val="ListNumber"/>
    <w:rsid w:val="00AB30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30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30EF"/>
    <w:pPr>
      <w:numPr>
        <w:numId w:val="9"/>
      </w:numPr>
    </w:pPr>
  </w:style>
  <w:style w:type="paragraph" w:customStyle="1" w:styleId="ListAlpha2">
    <w:name w:val="List Alpha 2"/>
    <w:basedOn w:val="List2"/>
    <w:rsid w:val="00AB30EF"/>
    <w:pPr>
      <w:numPr>
        <w:numId w:val="8"/>
      </w:numPr>
    </w:pPr>
  </w:style>
  <w:style w:type="paragraph" w:styleId="List2">
    <w:name w:val="List 2"/>
    <w:basedOn w:val="BodyText"/>
    <w:rsid w:val="00AB30E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30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30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30E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30E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30E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B30EF"/>
    <w:pPr>
      <w:numPr>
        <w:numId w:val="4"/>
      </w:numPr>
    </w:pPr>
  </w:style>
  <w:style w:type="paragraph" w:styleId="ListContinue2">
    <w:name w:val="List Continue 2"/>
    <w:basedOn w:val="List2"/>
    <w:rsid w:val="00AB30EF"/>
    <w:pPr>
      <w:ind w:firstLine="0"/>
    </w:pPr>
  </w:style>
  <w:style w:type="paragraph" w:styleId="ListContinue3">
    <w:name w:val="List Continue 3"/>
    <w:basedOn w:val="List3"/>
    <w:rsid w:val="00AB30EF"/>
    <w:pPr>
      <w:ind w:left="1021" w:firstLine="0"/>
    </w:pPr>
  </w:style>
  <w:style w:type="paragraph" w:styleId="ListContinue4">
    <w:name w:val="List Continue 4"/>
    <w:basedOn w:val="List4"/>
    <w:rsid w:val="00AB30EF"/>
    <w:pPr>
      <w:ind w:firstLine="0"/>
    </w:pPr>
  </w:style>
  <w:style w:type="paragraph" w:styleId="ListContinue5">
    <w:name w:val="List Continue 5"/>
    <w:basedOn w:val="List5"/>
    <w:rsid w:val="00AB30EF"/>
    <w:pPr>
      <w:ind w:firstLine="0"/>
    </w:pPr>
  </w:style>
  <w:style w:type="paragraph" w:styleId="ListNumber3">
    <w:name w:val="List Number 3"/>
    <w:basedOn w:val="List3"/>
    <w:rsid w:val="00AB30EF"/>
    <w:pPr>
      <w:numPr>
        <w:numId w:val="5"/>
      </w:numPr>
    </w:pPr>
  </w:style>
  <w:style w:type="paragraph" w:styleId="ListNumber4">
    <w:name w:val="List Number 4"/>
    <w:basedOn w:val="List4"/>
    <w:rsid w:val="00AB30EF"/>
    <w:pPr>
      <w:numPr>
        <w:numId w:val="6"/>
      </w:numPr>
    </w:pPr>
  </w:style>
  <w:style w:type="paragraph" w:styleId="ListNumber5">
    <w:name w:val="List Number 5"/>
    <w:basedOn w:val="List5"/>
    <w:rsid w:val="00AB30EF"/>
    <w:pPr>
      <w:numPr>
        <w:numId w:val="7"/>
      </w:numPr>
    </w:pPr>
  </w:style>
  <w:style w:type="paragraph" w:styleId="BlockText">
    <w:name w:val="Block Text"/>
    <w:basedOn w:val="Normal"/>
    <w:rsid w:val="00AB30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30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30EF"/>
    <w:rPr>
      <w:sz w:val="16"/>
      <w:vertAlign w:val="superscript"/>
    </w:rPr>
  </w:style>
  <w:style w:type="character" w:customStyle="1" w:styleId="Symbols">
    <w:name w:val="Symbols"/>
    <w:basedOn w:val="DefaultParagraphFont"/>
    <w:rsid w:val="00AB30EF"/>
    <w:rPr>
      <w:rFonts w:ascii="Symbol" w:hAnsi="Symbol"/>
    </w:rPr>
  </w:style>
  <w:style w:type="character" w:customStyle="1" w:styleId="MenuOptions">
    <w:name w:val="Menu Options"/>
    <w:basedOn w:val="DefaultParagraphFont"/>
    <w:rsid w:val="00AB30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30EF"/>
    <w:rPr>
      <w:b/>
    </w:rPr>
  </w:style>
  <w:style w:type="character" w:customStyle="1" w:styleId="Underlined">
    <w:name w:val="Underlined"/>
    <w:basedOn w:val="DefaultParagraphFont"/>
    <w:rsid w:val="00AB30EF"/>
    <w:rPr>
      <w:u w:val="single"/>
    </w:rPr>
  </w:style>
  <w:style w:type="paragraph" w:customStyle="1" w:styleId="TableBodyTextRight">
    <w:name w:val="Table Body Text Right"/>
    <w:basedOn w:val="TableBodyText"/>
    <w:rsid w:val="00AB30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30EF"/>
    <w:rPr>
      <w:sz w:val="18"/>
    </w:rPr>
  </w:style>
  <w:style w:type="paragraph" w:customStyle="1" w:styleId="BodySmallRight">
    <w:name w:val="Body Small Right"/>
    <w:basedOn w:val="BodyTextRight"/>
    <w:rsid w:val="00AB30EF"/>
    <w:rPr>
      <w:sz w:val="18"/>
      <w:szCs w:val="18"/>
    </w:rPr>
  </w:style>
  <w:style w:type="paragraph" w:customStyle="1" w:styleId="MarginEdition">
    <w:name w:val="Margin Edition"/>
    <w:basedOn w:val="MarginNote"/>
    <w:rsid w:val="00AB30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30EF"/>
    <w:rPr>
      <w:sz w:val="2"/>
      <w:szCs w:val="2"/>
    </w:rPr>
  </w:style>
  <w:style w:type="character" w:customStyle="1" w:styleId="Small">
    <w:name w:val="Small"/>
    <w:basedOn w:val="DefaultParagraphFont"/>
    <w:rsid w:val="00AB30EF"/>
    <w:rPr>
      <w:sz w:val="16"/>
    </w:rPr>
  </w:style>
  <w:style w:type="paragraph" w:customStyle="1" w:styleId="WideTable">
    <w:name w:val="Wide Table"/>
    <w:basedOn w:val="Normal"/>
    <w:rsid w:val="00AB30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30EF"/>
  </w:style>
  <w:style w:type="paragraph" w:styleId="Quote">
    <w:name w:val="Quote"/>
    <w:basedOn w:val="Heading1"/>
    <w:link w:val="QuoteChar"/>
    <w:qFormat/>
    <w:rsid w:val="00AB30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30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30EF"/>
    <w:pPr>
      <w:pageBreakBefore/>
    </w:pPr>
  </w:style>
  <w:style w:type="paragraph" w:customStyle="1" w:styleId="Border">
    <w:name w:val="Border"/>
    <w:basedOn w:val="Normal"/>
    <w:qFormat/>
    <w:rsid w:val="00AB30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30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30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30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30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30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30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30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30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30EF"/>
    <w:rPr>
      <w:u w:val="single"/>
    </w:rPr>
  </w:style>
  <w:style w:type="character" w:customStyle="1" w:styleId="BoldandItalics">
    <w:name w:val="Bold and Italics"/>
    <w:qFormat/>
    <w:rsid w:val="00AB30EF"/>
    <w:rPr>
      <w:b/>
      <w:i/>
      <w:u w:val="none"/>
    </w:rPr>
  </w:style>
  <w:style w:type="paragraph" w:styleId="BalloonText">
    <w:name w:val="Balloon Text"/>
    <w:basedOn w:val="Normal"/>
    <w:link w:val="BalloonTextChar"/>
    <w:rsid w:val="00AB30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30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30E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30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30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30E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30EF"/>
    <w:pPr>
      <w:spacing w:before="0" w:after="0"/>
    </w:pPr>
  </w:style>
  <w:style w:type="paragraph" w:customStyle="1" w:styleId="BodyTextBold">
    <w:name w:val="Body Text Bold"/>
    <w:basedOn w:val="BodyText"/>
    <w:qFormat/>
    <w:rsid w:val="00AB30EF"/>
    <w:rPr>
      <w:b/>
    </w:rPr>
  </w:style>
  <w:style w:type="character" w:styleId="Hyperlink">
    <w:name w:val="Hyperlink"/>
    <w:basedOn w:val="DefaultParagraphFont"/>
    <w:uiPriority w:val="99"/>
    <w:unhideWhenUsed/>
    <w:rsid w:val="00F0583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290</Words>
  <Characters>2060</Characters>
  <Application>Microsoft Office Word</Application>
  <DocSecurity>0</DocSecurity>
  <Lines>58</Lines>
  <Paragraphs>46</Paragraphs>
  <ScaleCrop>false</ScaleCrop>
  <Company>Author-it Software Corporation Ltd.</Company>
  <LinksUpToDate>false</LinksUpToDate>
  <CharactersWithSpaces>2304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ICTDBS605 Develop knowledge management strategies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2024-12-17T07:29:00Z</dcterms:created>
  <dcterms:modified xsi:type="dcterms:W3CDTF">2024-12-17T07:29:00Z</dcterms:modified>
</cp:coreProperties>
</file>