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68D" w:rsidP="003F5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ICTDBS603 Determine suitability of database functionality and scalability</w:t>
      </w:r>
      <w:r>
        <w:fldChar w:fldCharType="end"/>
      </w:r>
    </w:p>
    <w:p w:rsidR="003F568D" w:rsidP="003F568D">
      <w:pPr>
        <w:pStyle w:val="Version"/>
        <w:sectPr w:rsidSect="00D65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63F" w:rsidP="00D6563F">
      <w:pPr>
        <w:pStyle w:val="SuperHeading"/>
      </w:pPr>
      <w:r w:rsidRPr="00D6563F">
        <w:t>ICTDBS603 Determine suitability of database functionality and scalability</w:t>
      </w:r>
    </w:p>
    <w:p w:rsidR="00000000" w:rsidRPr="00D6563F" w:rsidP="00D6563F">
      <w:pPr>
        <w:pStyle w:val="Heading1"/>
      </w:pPr>
      <w:bookmarkStart w:id="1" w:name="O_699327"/>
      <w:bookmarkEnd w:id="1"/>
      <w:r w:rsidRPr="00D65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rPr>
                <w:rStyle w:val="SpecialBold"/>
              </w:rPr>
              <w:t>Comments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This version first released with ICT Information and Communications Technology Training Package Version 1.0.</w:t>
            </w:r>
          </w:p>
        </w:tc>
      </w:tr>
    </w:tbl>
    <w:p w:rsidR="00000000" w:rsidRPr="00D6563F" w:rsidP="00D6563F">
      <w:pPr>
        <w:pStyle w:val="BodyText"/>
      </w:pPr>
    </w:p>
    <w:p w:rsidR="00000000" w:rsidRPr="00D6563F" w:rsidP="00D6563F">
      <w:pPr>
        <w:pStyle w:val="AllowPageBreak"/>
      </w:pPr>
    </w:p>
    <w:p w:rsidR="00000000" w:rsidRPr="00D6563F" w:rsidP="00D6563F">
      <w:pPr>
        <w:pStyle w:val="Heading1"/>
      </w:pPr>
      <w:bookmarkStart w:id="2" w:name="O_699328"/>
      <w:bookmarkEnd w:id="2"/>
      <w:r w:rsidRPr="00D6563F">
        <w:t>Application</w:t>
      </w:r>
    </w:p>
    <w:p w:rsidR="00000000" w:rsidRPr="00D6563F" w:rsidP="003F568D">
      <w:pPr>
        <w:pStyle w:val="BodyText"/>
      </w:pPr>
      <w:r w:rsidRPr="00D6563F">
        <w:t>This unit describes the skills and knowledge required to identify the current and future business requirements for a database.</w:t>
      </w:r>
    </w:p>
    <w:p w:rsidR="00000000" w:rsidRPr="00D6563F" w:rsidP="003F568D">
      <w:pPr>
        <w:pStyle w:val="BodyText"/>
      </w:pPr>
      <w:r w:rsidRPr="00D6563F">
        <w:t>It applies to individuals with senior system-operations or line management responsibility.</w:t>
      </w:r>
    </w:p>
    <w:p w:rsidR="00000000" w:rsidRPr="00D6563F" w:rsidP="003F568D">
      <w:pPr>
        <w:pStyle w:val="BodyText"/>
      </w:pPr>
      <w:r w:rsidRPr="00D6563F">
        <w:t>No licen</w:t>
      </w:r>
      <w:r w:rsidRPr="00D6563F">
        <w:t>sing, legislative or certification requirements apply to this unit at the time of publication.</w:t>
      </w:r>
    </w:p>
    <w:p w:rsidR="00000000" w:rsidRPr="00D6563F" w:rsidP="00D6563F">
      <w:pPr>
        <w:pStyle w:val="Heading1"/>
      </w:pPr>
      <w:bookmarkStart w:id="3" w:name="O_699331"/>
      <w:bookmarkEnd w:id="3"/>
      <w:r w:rsidRPr="00D6563F">
        <w:t>Unit Sector</w:t>
      </w:r>
    </w:p>
    <w:p w:rsidR="00000000" w:rsidRPr="00D6563F" w:rsidP="003F568D">
      <w:pPr>
        <w:pStyle w:val="BodyText"/>
      </w:pPr>
      <w:r w:rsidRPr="00D6563F">
        <w:t>Database</w:t>
      </w:r>
    </w:p>
    <w:p w:rsidR="00000000" w:rsidRPr="00D6563F" w:rsidP="00D6563F">
      <w:pPr>
        <w:pStyle w:val="Heading1"/>
      </w:pPr>
      <w:bookmarkStart w:id="4" w:name="O_699332"/>
      <w:bookmarkEnd w:id="4"/>
      <w:r w:rsidRPr="00D656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90"/>
      </w:tblGrid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rPr>
                <w:rStyle w:val="SpecialBold"/>
              </w:rPr>
              <w:t>PERFORMANCE CRITERIA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1. Determine context of the business need or problem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1.1 Develop the database objectives and identify the expected outcomes to be achieved</w:t>
            </w:r>
          </w:p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1.2 Document the dat</w:t>
            </w:r>
            <w:r w:rsidRPr="00D6563F">
              <w:t>abase problem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2. Gather information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2.1 Analyse the database in order to identify the business rules, entities and relationships</w:t>
            </w:r>
          </w:p>
          <w:p w:rsidR="00000000" w:rsidRPr="00D6563F" w:rsidP="00D6563F">
            <w:pPr>
              <w:pStyle w:val="BodyText"/>
            </w:pPr>
            <w:r w:rsidRPr="00D6563F">
              <w:t>2.2 Identify the existing and proposed business models</w:t>
            </w:r>
          </w:p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2.3 Identify any possible Big Data applications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3. Determine the database functionality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3.1 Document the existing database and the environment</w:t>
            </w:r>
          </w:p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3.2 Confirm database functionality with the client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4. Identify scalability and functionality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4.1 Identify the reserve, and long-term capacity, of the database</w:t>
            </w:r>
          </w:p>
          <w:p w:rsidR="00000000" w:rsidRPr="00D6563F" w:rsidP="00D6563F">
            <w:pPr>
              <w:pStyle w:val="BodyText"/>
            </w:pPr>
            <w:r w:rsidRPr="00D6563F">
              <w:t>4</w:t>
            </w:r>
            <w:r w:rsidRPr="00D6563F">
              <w:t>.2 Identify the implications for the system’s architecture, data models, data structures, hardware and software</w:t>
            </w:r>
          </w:p>
          <w:p w:rsidR="00000000" w:rsidRPr="00D6563F" w:rsidP="00D6563F">
            <w:pPr>
              <w:pStyle w:val="BodyText"/>
            </w:pPr>
            <w:r w:rsidRPr="00D6563F">
              <w:t>4.3 Identify the requirements for scalability</w:t>
            </w:r>
          </w:p>
          <w:p w:rsidR="00000000" w:rsidRPr="00D6563F" w:rsidP="00D6563F">
            <w:pPr>
              <w:pStyle w:val="BodyText"/>
            </w:pPr>
            <w:r w:rsidRPr="00D6563F">
              <w:t>4.4 Compare the functionality and scalability features of the database</w:t>
            </w:r>
          </w:p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 xml:space="preserve">4.5 Determine and document </w:t>
            </w:r>
            <w:r w:rsidRPr="00D6563F">
              <w:t>any gap between the features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5. Prepare the database functionality and scalability report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5.1 Document the functionality and scalability of the database</w:t>
            </w:r>
          </w:p>
          <w:p w:rsidR="00000000" w:rsidRPr="00D6563F" w:rsidP="00D6563F">
            <w:pPr>
              <w:pStyle w:val="BodyText"/>
            </w:pPr>
            <w:r w:rsidRPr="00D6563F">
              <w:t>5.2 Submit the report to the client for review</w:t>
            </w:r>
          </w:p>
        </w:tc>
      </w:tr>
    </w:tbl>
    <w:p w:rsidR="00000000" w:rsidRPr="00D6563F" w:rsidP="00D6563F">
      <w:pPr>
        <w:pStyle w:val="BodyText"/>
      </w:pPr>
    </w:p>
    <w:p w:rsidR="00000000" w:rsidRPr="00D6563F" w:rsidP="00D6563F">
      <w:pPr>
        <w:pStyle w:val="AllowPageBreak"/>
      </w:pPr>
    </w:p>
    <w:p w:rsidR="00000000" w:rsidRPr="00D6563F" w:rsidP="00D6563F">
      <w:pPr>
        <w:pStyle w:val="Heading1"/>
      </w:pPr>
      <w:bookmarkStart w:id="5" w:name="O_699333"/>
      <w:bookmarkEnd w:id="5"/>
      <w:r w:rsidRPr="00D6563F">
        <w:t>Foundation Skills</w:t>
      </w:r>
    </w:p>
    <w:p w:rsidR="00000000" w:rsidRPr="003F568D" w:rsidP="003F568D">
      <w:pPr>
        <w:pStyle w:val="BodyText"/>
        <w:rPr>
          <w:i/>
        </w:rPr>
      </w:pPr>
      <w:r w:rsidRPr="003F56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F56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rPr>
                <w:rStyle w:val="SpecialBold"/>
              </w:rPr>
              <w:t>Description</w:t>
            </w:r>
          </w:p>
        </w:tc>
      </w:tr>
      <w:tr w:rsidTr="003F56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2.1, 2.2, 2.3, 3.2, 4.1-4.5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ListBullet"/>
              <w:rPr>
                <w:lang w:val="en-NZ"/>
              </w:rPr>
            </w:pPr>
            <w:r w:rsidRPr="00D6563F">
              <w:t>Critically analyses</w:t>
            </w:r>
            <w:r w:rsidRPr="00D6563F">
              <w:t xml:space="preserve"> complex documentation from a variety of sources, and consolidates information relating to specific criteria, to determine the requirements</w:t>
            </w:r>
          </w:p>
        </w:tc>
      </w:tr>
      <w:tr w:rsidTr="003F56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1.1, 1.2, 3.1, 5.1, 5.2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ListBullet"/>
              <w:rPr>
                <w:lang w:val="en-NZ"/>
              </w:rPr>
            </w:pPr>
            <w:r w:rsidRPr="00D6563F">
              <w:t>Develops content in a manner that supports the purposes and format of the requirements, using the appropriate structure, layout and specialised technical language</w:t>
            </w:r>
          </w:p>
        </w:tc>
      </w:tr>
      <w:tr w:rsidTr="003F56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1.1, 2.2, 3.2, 4.1-4.3,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ListBullet"/>
              <w:rPr>
                <w:lang w:val="en-NZ"/>
              </w:rPr>
            </w:pPr>
            <w:r w:rsidRPr="00D6563F">
              <w:t>Establishes and maintains, complex and effec</w:t>
            </w:r>
            <w:r w:rsidRPr="00D6563F">
              <w:t>tive communications in a broad range of contexts, using listening, questioning and summarising techniques to identify needs, and uses specific and clear language when engaging with others</w:t>
            </w:r>
          </w:p>
        </w:tc>
      </w:tr>
      <w:tr w:rsidTr="003F56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1.1, 1.2, 2.3, 4.1, 4.2, 4.3, 4.4, 4.5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ListBullet"/>
            </w:pPr>
            <w:r w:rsidRPr="00D6563F">
              <w:t>Plans str</w:t>
            </w:r>
            <w:r w:rsidRPr="00D6563F">
              <w:t>ategic priorities and outcomes within a flexible, efficient and effective context, in a diverse environment exposed to competing demands</w:t>
            </w:r>
          </w:p>
          <w:p w:rsidR="00000000" w:rsidRPr="00D6563F" w:rsidP="00D6563F">
            <w:pPr>
              <w:pStyle w:val="ListBullet"/>
            </w:pPr>
            <w:r w:rsidRPr="00D6563F">
              <w:t>Gathers and analyses data, and seeks feedback, to improve plans and processes</w:t>
            </w:r>
          </w:p>
          <w:p w:rsidR="00000000" w:rsidRPr="00D6563F" w:rsidP="00D6563F">
            <w:pPr>
              <w:pStyle w:val="ListBullet"/>
            </w:pPr>
            <w:r w:rsidRPr="00D6563F">
              <w:t xml:space="preserve">Makes high-impact decisions in a complex </w:t>
            </w:r>
            <w:r w:rsidRPr="00D6563F">
              <w:t>and diverse environment, using input from a range of sources</w:t>
            </w:r>
          </w:p>
          <w:p w:rsidR="00000000" w:rsidRPr="00D6563F" w:rsidP="00D6563F">
            <w:pPr>
              <w:pStyle w:val="ListBullet"/>
            </w:pPr>
            <w:r w:rsidRPr="00D6563F">
              <w:t>Identifies the key factors that impact on decisions and their outcomes, drawing on experience, competing priorities and decision-making strategies, where appropriate</w:t>
            </w:r>
          </w:p>
          <w:p w:rsidR="00000000" w:rsidRPr="00D6563F" w:rsidP="00D6563F">
            <w:pPr>
              <w:pStyle w:val="ListBullet"/>
            </w:pPr>
            <w:r w:rsidRPr="00D6563F">
              <w:t>Explores and incubates, new a</w:t>
            </w:r>
            <w:r w:rsidRPr="00D6563F">
              <w:t>nd innovative ideas through unconstrained analysis, and critical thinking, to develop and improve the organisation’s goals</w:t>
            </w:r>
          </w:p>
          <w:p w:rsidR="00000000" w:rsidRPr="00D6563F" w:rsidP="00D6563F">
            <w:pPr>
              <w:pStyle w:val="ListBullet"/>
            </w:pPr>
            <w:r w:rsidRPr="00D6563F">
              <w:t>Uses digital technologies to manage the business operations, and actively investigates new technologies for strategic and operational</w:t>
            </w:r>
            <w:r w:rsidRPr="00D6563F">
              <w:t xml:space="preserve"> purposes</w:t>
            </w:r>
          </w:p>
        </w:tc>
      </w:tr>
    </w:tbl>
    <w:p w:rsidR="00000000" w:rsidRPr="00D6563F" w:rsidP="00D6563F">
      <w:pPr>
        <w:pStyle w:val="BodyText"/>
      </w:pPr>
    </w:p>
    <w:p w:rsidR="00000000" w:rsidRPr="00D6563F" w:rsidP="00D6563F">
      <w:pPr>
        <w:pStyle w:val="AllowPageBreak"/>
      </w:pPr>
    </w:p>
    <w:p w:rsidR="00000000" w:rsidRPr="00D6563F" w:rsidP="00D6563F">
      <w:pPr>
        <w:pStyle w:val="Heading1"/>
      </w:pPr>
      <w:bookmarkStart w:id="6" w:name="O_699335"/>
      <w:bookmarkEnd w:id="6"/>
      <w:r w:rsidRPr="00D656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40"/>
        <w:gridCol w:w="2130"/>
        <w:gridCol w:w="2295"/>
      </w:tblGrid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Code and title</w:t>
            </w:r>
          </w:p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current version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Code and title</w:t>
            </w:r>
          </w:p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previous version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rPr>
                <w:rStyle w:val="SpecialBold"/>
              </w:rPr>
              <w:t>Equivalence status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ICTDBS603 Determine suitability of database functionality and scalability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ICADBS603B Determine suitability of database functionality and scalability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Equivalent unit</w:t>
            </w:r>
          </w:p>
        </w:tc>
      </w:tr>
    </w:tbl>
    <w:p w:rsidR="00000000" w:rsidRPr="00D6563F" w:rsidP="00D6563F">
      <w:pPr>
        <w:pStyle w:val="BodyText"/>
      </w:pPr>
    </w:p>
    <w:p w:rsidR="00000000" w:rsidRPr="00D6563F" w:rsidP="00D6563F">
      <w:pPr>
        <w:pStyle w:val="AllowPageBreak"/>
      </w:pPr>
    </w:p>
    <w:p w:rsidR="00000000" w:rsidRPr="00D6563F" w:rsidP="00D6563F">
      <w:pPr>
        <w:pStyle w:val="Heading1"/>
      </w:pPr>
      <w:bookmarkStart w:id="7" w:name="O_699342"/>
      <w:bookmarkEnd w:id="7"/>
      <w:r w:rsidRPr="00D6563F">
        <w:t>Links</w:t>
      </w:r>
    </w:p>
    <w:p w:rsidR="00000000" w:rsidRPr="00D6563F" w:rsidP="003F568D">
      <w:pPr>
        <w:pStyle w:val="BodyText"/>
      </w:pPr>
      <w:r w:rsidRPr="00D65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5F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563F" w:rsidP="003F568D">
      <w:pPr>
        <w:pStyle w:val="BodyText"/>
        <w:sectPr w:rsidSect="00D656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563F" w:rsidP="00D6563F">
      <w:pPr>
        <w:pStyle w:val="SuperHeading"/>
      </w:pPr>
      <w:r w:rsidRPr="00D6563F">
        <w:t>Assessment Requirements for ICTDBS603 Determine suitability of database functionality and scalability</w:t>
      </w:r>
    </w:p>
    <w:p w:rsidR="00000000" w:rsidRPr="00D6563F" w:rsidP="00D6563F">
      <w:pPr>
        <w:pStyle w:val="Heading1"/>
      </w:pPr>
      <w:bookmarkStart w:id="8" w:name="O_699337"/>
      <w:bookmarkEnd w:id="8"/>
      <w:r w:rsidRPr="00D65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rPr>
                <w:rStyle w:val="SpecialBold"/>
              </w:rPr>
              <w:t>Comments</w:t>
            </w:r>
          </w:p>
        </w:tc>
      </w:tr>
      <w:tr w:rsidTr="00D6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63F">
            <w:pPr>
              <w:pStyle w:val="BodyText"/>
              <w:rPr>
                <w:lang w:val="en-NZ"/>
              </w:rPr>
            </w:pPr>
            <w:r w:rsidRPr="00D6563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63F" w:rsidP="00D6563F">
            <w:pPr>
              <w:pStyle w:val="BodyText"/>
            </w:pPr>
            <w:r w:rsidRPr="00D6563F">
              <w:t>This version first released with ICT Information and Communications Technology Training Package Version 1.0.</w:t>
            </w:r>
          </w:p>
        </w:tc>
      </w:tr>
    </w:tbl>
    <w:p w:rsidR="00000000" w:rsidRPr="00D6563F" w:rsidP="00D6563F">
      <w:pPr>
        <w:pStyle w:val="BodyText"/>
      </w:pPr>
    </w:p>
    <w:p w:rsidR="00000000" w:rsidRPr="00D6563F" w:rsidP="00D6563F">
      <w:pPr>
        <w:pStyle w:val="AllowPageBreak"/>
      </w:pPr>
    </w:p>
    <w:p w:rsidR="00000000" w:rsidRPr="00D6563F" w:rsidP="00D6563F">
      <w:pPr>
        <w:pStyle w:val="Heading1"/>
      </w:pPr>
      <w:bookmarkStart w:id="9" w:name="O_699338"/>
      <w:bookmarkEnd w:id="9"/>
      <w:r w:rsidRPr="00D6563F">
        <w:t>Performance Evidence</w:t>
      </w:r>
    </w:p>
    <w:p w:rsidR="00000000" w:rsidRPr="00D6563F" w:rsidP="003F568D">
      <w:pPr>
        <w:pStyle w:val="BodyText"/>
      </w:pPr>
      <w:r w:rsidRPr="00D6563F">
        <w:t>Evidence of the ability to:</w:t>
      </w:r>
    </w:p>
    <w:p w:rsidR="00000000" w:rsidRPr="00D6563F" w:rsidP="00D6563F">
      <w:pPr>
        <w:pStyle w:val="ListBullet"/>
      </w:pPr>
      <w:r w:rsidRPr="00D6563F">
        <w:t>document a clear statement of business expectations and needs, inc</w:t>
      </w:r>
      <w:r w:rsidRPr="00D6563F">
        <w:t>luding critical business requirements</w:t>
      </w:r>
    </w:p>
    <w:p w:rsidR="00000000" w:rsidRPr="00D6563F" w:rsidP="00D6563F">
      <w:pPr>
        <w:pStyle w:val="ListBullet"/>
      </w:pPr>
      <w:r w:rsidRPr="00D6563F">
        <w:t>examine the scalability, and functionality, of a database in light of future growth</w:t>
      </w:r>
    </w:p>
    <w:p w:rsidR="00000000" w:rsidRPr="00D6563F" w:rsidP="00D6563F">
      <w:pPr>
        <w:pStyle w:val="ListBullet"/>
      </w:pPr>
      <w:r w:rsidRPr="00D6563F">
        <w:t>determine database functionality and scalability system requirements</w:t>
      </w:r>
    </w:p>
    <w:p w:rsidR="00000000" w:rsidRPr="00D6563F" w:rsidP="00D6563F">
      <w:pPr>
        <w:pStyle w:val="ListBullet"/>
      </w:pPr>
      <w:r w:rsidRPr="00D6563F">
        <w:t>present the findings in a report to the client.</w:t>
      </w:r>
    </w:p>
    <w:p w:rsidR="00000000" w:rsidRPr="00D6563F" w:rsidP="00D6563F">
      <w:pPr>
        <w:pStyle w:val="BodyText"/>
      </w:pPr>
    </w:p>
    <w:p w:rsidR="00000000" w:rsidRPr="00D6563F" w:rsidP="003F568D">
      <w:pPr>
        <w:pStyle w:val="BodyText"/>
      </w:pPr>
      <w:r w:rsidRPr="00D6563F">
        <w:t>Note: If a specific volume or frequency is not stated, then evidence must be provided at least once.</w:t>
      </w:r>
    </w:p>
    <w:p w:rsidR="00000000" w:rsidRPr="00D6563F" w:rsidP="00D6563F">
      <w:pPr>
        <w:pStyle w:val="Heading1"/>
      </w:pPr>
      <w:bookmarkStart w:id="10" w:name="O_699339"/>
      <w:bookmarkEnd w:id="10"/>
      <w:r w:rsidRPr="00D6563F">
        <w:t>Knowledge Evidence</w:t>
      </w:r>
    </w:p>
    <w:p w:rsidR="00000000" w:rsidRPr="00D6563F" w:rsidP="003F568D">
      <w:pPr>
        <w:pStyle w:val="BodyText"/>
      </w:pPr>
      <w:r w:rsidRPr="00D6563F">
        <w:t>To complete the unit requirements safely and effectively, the individual must:</w:t>
      </w:r>
    </w:p>
    <w:p w:rsidR="00000000" w:rsidRPr="00D6563F" w:rsidP="00D6563F">
      <w:pPr>
        <w:pStyle w:val="ListBullet"/>
      </w:pPr>
      <w:r w:rsidRPr="00D6563F">
        <w:t>explain the architecture of the network</w:t>
      </w:r>
      <w:r w:rsidRPr="00D6563F">
        <w:t xml:space="preserve"> in which the database resides</w:t>
      </w:r>
    </w:p>
    <w:p w:rsidR="00000000" w:rsidRPr="00D6563F" w:rsidP="00D6563F">
      <w:pPr>
        <w:pStyle w:val="ListBullet"/>
      </w:pPr>
      <w:r w:rsidRPr="00D6563F">
        <w:t>identify and explain, the code of ethics relevant to the computing industry in Australia</w:t>
      </w:r>
    </w:p>
    <w:p w:rsidR="00000000" w:rsidRPr="00D6563F" w:rsidP="00D6563F">
      <w:pPr>
        <w:pStyle w:val="ListBullet"/>
      </w:pPr>
      <w:r w:rsidRPr="00D6563F">
        <w:t>identify the common system hardware related to the client, server and database architecture</w:t>
      </w:r>
    </w:p>
    <w:p w:rsidR="00000000" w:rsidRPr="00D6563F" w:rsidP="00D6563F">
      <w:pPr>
        <w:pStyle w:val="ListBullet"/>
      </w:pPr>
      <w:r w:rsidRPr="00D6563F">
        <w:t>explain the concept of data modelling</w:t>
      </w:r>
    </w:p>
    <w:p w:rsidR="00000000" w:rsidRPr="00D6563F" w:rsidP="00D6563F">
      <w:pPr>
        <w:pStyle w:val="ListBullet"/>
      </w:pPr>
      <w:r w:rsidRPr="00D6563F">
        <w:t>outlin</w:t>
      </w:r>
      <w:r w:rsidRPr="00D6563F">
        <w:t>e the functions and features of databases</w:t>
      </w:r>
    </w:p>
    <w:p w:rsidR="00000000" w:rsidRPr="00D6563F" w:rsidP="00D6563F">
      <w:pPr>
        <w:pStyle w:val="ListBullet"/>
      </w:pPr>
      <w:r w:rsidRPr="00D6563F">
        <w:t xml:space="preserve">define </w:t>
      </w:r>
      <w:r>
        <w:t>“</w:t>
      </w:r>
      <w:r w:rsidRPr="00D6563F">
        <w:t>Big Data</w:t>
      </w:r>
      <w:r>
        <w:t>”</w:t>
      </w:r>
      <w:r w:rsidRPr="00D6563F">
        <w:t>, and explain its implication for database design and functionality.</w:t>
      </w:r>
    </w:p>
    <w:p w:rsidR="00000000" w:rsidRPr="00D6563F" w:rsidP="00D6563F">
      <w:pPr>
        <w:pStyle w:val="AllowPageBreak"/>
      </w:pPr>
    </w:p>
    <w:p w:rsidR="00000000" w:rsidRPr="00D6563F" w:rsidP="00D6563F">
      <w:pPr>
        <w:pStyle w:val="Heading1"/>
      </w:pPr>
      <w:bookmarkStart w:id="11" w:name="O_699340"/>
      <w:bookmarkEnd w:id="11"/>
      <w:r w:rsidRPr="00D6563F">
        <w:t>Assessment Conditions</w:t>
      </w:r>
    </w:p>
    <w:p w:rsidR="00000000" w:rsidRPr="00D6563F" w:rsidP="003F568D">
      <w:pPr>
        <w:pStyle w:val="BodyText"/>
      </w:pPr>
      <w:r w:rsidRPr="00D6563F">
        <w:t>Gather evidence to demonstrate consistent performance in conditions that are safe and rep</w:t>
      </w:r>
      <w:r w:rsidRPr="00D6563F">
        <w:t>licate the workplace. Noise levels, production flow, interruptions and time variances must be typical of those experienced in the database field of work, and include access to:</w:t>
      </w:r>
    </w:p>
    <w:p w:rsidR="00000000" w:rsidRPr="00D6563F" w:rsidP="00D6563F">
      <w:pPr>
        <w:pStyle w:val="ListBullet"/>
      </w:pPr>
      <w:r w:rsidRPr="00D6563F">
        <w:t>equipment and materials</w:t>
      </w:r>
    </w:p>
    <w:p w:rsidR="00000000" w:rsidRPr="00D6563F" w:rsidP="00D6563F">
      <w:pPr>
        <w:pStyle w:val="ListBullet"/>
      </w:pPr>
      <w:r w:rsidRPr="00D6563F">
        <w:t>industry software packages</w:t>
      </w:r>
    </w:p>
    <w:p w:rsidR="00000000" w:rsidRPr="00D6563F" w:rsidP="00D6563F">
      <w:pPr>
        <w:pStyle w:val="ListBullet"/>
      </w:pPr>
      <w:r w:rsidRPr="00D6563F">
        <w:t>a database management syste</w:t>
      </w:r>
      <w:r w:rsidRPr="00D6563F">
        <w:t>m (DBMS)</w:t>
      </w:r>
    </w:p>
    <w:p w:rsidR="00000000" w:rsidRPr="00D6563F" w:rsidP="00D6563F">
      <w:pPr>
        <w:pStyle w:val="ListBullet"/>
      </w:pPr>
      <w:r w:rsidRPr="00D6563F">
        <w:t>a sample database and data.</w:t>
      </w:r>
    </w:p>
    <w:p w:rsidR="00000000" w:rsidRPr="00D6563F" w:rsidP="00D6563F">
      <w:pPr>
        <w:pStyle w:val="BodyText"/>
      </w:pPr>
    </w:p>
    <w:p w:rsidR="00000000" w:rsidRPr="00D6563F" w:rsidP="003F568D">
      <w:pPr>
        <w:pStyle w:val="BodyText"/>
      </w:pPr>
      <w:r w:rsidRPr="00D6563F">
        <w:t>Assessors must satisfy NVR/AQTF assessor requirements.</w:t>
      </w:r>
    </w:p>
    <w:p w:rsidR="00000000" w:rsidRPr="00D6563F" w:rsidP="00D6563F">
      <w:pPr>
        <w:pStyle w:val="Heading1"/>
      </w:pPr>
      <w:bookmarkStart w:id="12" w:name="O_699343"/>
      <w:bookmarkEnd w:id="12"/>
      <w:r w:rsidRPr="00D6563F">
        <w:t>Links</w:t>
      </w:r>
    </w:p>
    <w:p w:rsidR="00000000" w:rsidRPr="00D6563F" w:rsidP="003F568D">
      <w:pPr>
        <w:pStyle w:val="BodyText"/>
      </w:pPr>
      <w:r w:rsidRPr="00D656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5F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563F" w:rsidP="00D6563F"/>
    <w:sectPr w:rsidSect="00D656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3F" w:rsidRPr="003F568D" w:rsidP="003F5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8D" w:rsidP="00D65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68D" w:rsidP="00D65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568D" w:rsidP="00D656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3F" w:rsidP="00D65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568D">
      <w:t>Approved</w:t>
    </w:r>
    <w:r w:rsidR="003F56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56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568D">
      <w:rPr>
        <w:noProof/>
      </w:rPr>
      <w:t>4</w:t>
    </w:r>
    <w:r>
      <w:rPr>
        <w:noProof/>
      </w:rPr>
      <w:fldChar w:fldCharType="end"/>
    </w:r>
  </w:p>
  <w:p w:rsidR="00D6563F" w:rsidP="00D65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56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568D">
      <w:t>Future Skills Organisation</w:t>
    </w:r>
    <w:r w:rsidR="003F568D">
      <w:fldChar w:fldCharType="end"/>
    </w:r>
  </w:p>
  <w:p w:rsidR="00D6563F" w:rsidP="00D65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63F" w:rsidRPr="003F568D" w:rsidP="003F5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8D" w:rsidRPr="002D2AF8" w:rsidP="00D65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ICTDBS603 Determine suitability of database functionality and scalability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568D" w:rsidP="00D656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3F" w:rsidRPr="002D2AF8" w:rsidP="00D65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568D">
      <w:t>ICTDBS603 Determine suitability of database functionality and scalability</w:t>
    </w:r>
    <w:r w:rsidR="003F56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568D">
      <w:rPr>
        <w:noProof/>
      </w:rPr>
      <w:t>2 March 2025</w:t>
    </w:r>
    <w:r>
      <w:fldChar w:fldCharType="end"/>
    </w:r>
  </w:p>
  <w:p w:rsidR="00D6563F" w:rsidP="00D65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60E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EA6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63F"/>
  </w:style>
  <w:style w:type="character" w:customStyle="1" w:styleId="Heading1Char">
    <w:name w:val="Heading 1 Char"/>
    <w:basedOn w:val="DefaultParagraphFont"/>
    <w:link w:val="Heading1"/>
    <w:rsid w:val="00D65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6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63F"/>
    <w:rPr>
      <w:b/>
      <w:spacing w:val="0"/>
    </w:rPr>
  </w:style>
  <w:style w:type="character" w:styleId="Emphasis">
    <w:name w:val="Emphasis"/>
    <w:basedOn w:val="DefaultParagraphFont"/>
    <w:qFormat/>
    <w:rsid w:val="00D6563F"/>
    <w:rPr>
      <w:i/>
    </w:rPr>
  </w:style>
  <w:style w:type="paragraph" w:customStyle="1" w:styleId="SuperHeading">
    <w:name w:val="SuperHeading"/>
    <w:basedOn w:val="Normal"/>
    <w:rsid w:val="00D65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6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6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63F"/>
  </w:style>
  <w:style w:type="paragraph" w:styleId="TableofFigures">
    <w:name w:val="table of figures"/>
    <w:basedOn w:val="Normal"/>
    <w:next w:val="Normal"/>
    <w:semiHidden/>
    <w:rsid w:val="00D65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6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63F"/>
    <w:rPr>
      <w:rFonts w:ascii="Wingdings" w:hAnsi="Wingdings"/>
    </w:rPr>
  </w:style>
  <w:style w:type="paragraph" w:customStyle="1" w:styleId="TableHeading">
    <w:name w:val="Table Heading"/>
    <w:basedOn w:val="HeadingBase"/>
    <w:rsid w:val="00D65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63F"/>
    <w:rPr>
      <w:color w:val="0033CC"/>
      <w:u w:val="none"/>
    </w:rPr>
  </w:style>
  <w:style w:type="paragraph" w:customStyle="1" w:styleId="BodyTextRight">
    <w:name w:val="Body Text Right"/>
    <w:basedOn w:val="BodyText"/>
    <w:rsid w:val="00D65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6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63F"/>
    <w:rPr>
      <w:sz w:val="32"/>
    </w:rPr>
  </w:style>
  <w:style w:type="paragraph" w:customStyle="1" w:styleId="HeadingProcedure">
    <w:name w:val="Heading Procedure"/>
    <w:basedOn w:val="HeadingBase"/>
    <w:next w:val="Normal"/>
    <w:rsid w:val="00D65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63F"/>
    <w:pPr>
      <w:spacing w:before="60" w:after="60"/>
    </w:pPr>
  </w:style>
  <w:style w:type="paragraph" w:styleId="ListContinue">
    <w:name w:val="List Continue"/>
    <w:basedOn w:val="List"/>
    <w:rsid w:val="00D6563F"/>
    <w:pPr>
      <w:ind w:firstLine="0"/>
    </w:pPr>
  </w:style>
  <w:style w:type="paragraph" w:customStyle="1" w:styleId="ListNote">
    <w:name w:val="List Note"/>
    <w:basedOn w:val="List"/>
    <w:rsid w:val="00D65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63F"/>
    <w:rPr>
      <w:rFonts w:ascii="Courier New" w:hAnsi="Courier New"/>
    </w:rPr>
  </w:style>
  <w:style w:type="paragraph" w:customStyle="1" w:styleId="NoteBullet">
    <w:name w:val="Note Bullet"/>
    <w:basedOn w:val="Note"/>
    <w:rsid w:val="00D65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6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63F"/>
    <w:rPr>
      <w:b/>
      <w:smallCaps/>
    </w:rPr>
  </w:style>
  <w:style w:type="paragraph" w:customStyle="1" w:styleId="TableListNumber">
    <w:name w:val="Table List Number"/>
    <w:basedOn w:val="ListNumber"/>
    <w:rsid w:val="00D65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63F"/>
    <w:pPr>
      <w:numPr>
        <w:numId w:val="8"/>
      </w:numPr>
    </w:pPr>
  </w:style>
  <w:style w:type="paragraph" w:customStyle="1" w:styleId="ListAlpha2">
    <w:name w:val="List Alpha 2"/>
    <w:basedOn w:val="List2"/>
    <w:rsid w:val="00D6563F"/>
    <w:pPr>
      <w:numPr>
        <w:numId w:val="7"/>
      </w:numPr>
    </w:pPr>
  </w:style>
  <w:style w:type="paragraph" w:styleId="List2">
    <w:name w:val="List 2"/>
    <w:basedOn w:val="BodyText"/>
    <w:rsid w:val="00D65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6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6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63F"/>
    <w:pPr>
      <w:numPr>
        <w:numId w:val="3"/>
      </w:numPr>
    </w:pPr>
  </w:style>
  <w:style w:type="paragraph" w:styleId="ListContinue2">
    <w:name w:val="List Continue 2"/>
    <w:basedOn w:val="List2"/>
    <w:rsid w:val="00D6563F"/>
    <w:pPr>
      <w:ind w:firstLine="0"/>
    </w:pPr>
  </w:style>
  <w:style w:type="paragraph" w:styleId="ListContinue3">
    <w:name w:val="List Continue 3"/>
    <w:basedOn w:val="List3"/>
    <w:rsid w:val="00D6563F"/>
    <w:pPr>
      <w:ind w:left="1021" w:firstLine="0"/>
    </w:pPr>
  </w:style>
  <w:style w:type="paragraph" w:styleId="ListContinue4">
    <w:name w:val="List Continue 4"/>
    <w:basedOn w:val="List4"/>
    <w:rsid w:val="00D6563F"/>
    <w:pPr>
      <w:ind w:firstLine="0"/>
    </w:pPr>
  </w:style>
  <w:style w:type="paragraph" w:styleId="ListContinue5">
    <w:name w:val="List Continue 5"/>
    <w:basedOn w:val="List5"/>
    <w:rsid w:val="00D6563F"/>
    <w:pPr>
      <w:ind w:firstLine="0"/>
    </w:pPr>
  </w:style>
  <w:style w:type="paragraph" w:styleId="ListNumber3">
    <w:name w:val="List Number 3"/>
    <w:basedOn w:val="List3"/>
    <w:rsid w:val="00D6563F"/>
    <w:pPr>
      <w:numPr>
        <w:numId w:val="4"/>
      </w:numPr>
    </w:pPr>
  </w:style>
  <w:style w:type="paragraph" w:styleId="ListNumber4">
    <w:name w:val="List Number 4"/>
    <w:basedOn w:val="List4"/>
    <w:rsid w:val="00D6563F"/>
    <w:pPr>
      <w:numPr>
        <w:numId w:val="5"/>
      </w:numPr>
    </w:pPr>
  </w:style>
  <w:style w:type="paragraph" w:styleId="ListNumber5">
    <w:name w:val="List Number 5"/>
    <w:basedOn w:val="List5"/>
    <w:rsid w:val="00D6563F"/>
    <w:pPr>
      <w:numPr>
        <w:numId w:val="6"/>
      </w:numPr>
    </w:pPr>
  </w:style>
  <w:style w:type="paragraph" w:styleId="BlockText">
    <w:name w:val="Block Text"/>
    <w:basedOn w:val="Normal"/>
    <w:rsid w:val="00D65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63F"/>
    <w:rPr>
      <w:sz w:val="16"/>
      <w:vertAlign w:val="superscript"/>
    </w:rPr>
  </w:style>
  <w:style w:type="character" w:customStyle="1" w:styleId="Symbols">
    <w:name w:val="Symbols"/>
    <w:basedOn w:val="DefaultParagraphFont"/>
    <w:rsid w:val="00D6563F"/>
    <w:rPr>
      <w:rFonts w:ascii="Symbol" w:hAnsi="Symbol"/>
    </w:rPr>
  </w:style>
  <w:style w:type="character" w:customStyle="1" w:styleId="MenuOptions">
    <w:name w:val="Menu Options"/>
    <w:basedOn w:val="DefaultParagraphFont"/>
    <w:rsid w:val="00D65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63F"/>
    <w:rPr>
      <w:b/>
    </w:rPr>
  </w:style>
  <w:style w:type="character" w:customStyle="1" w:styleId="Underlined">
    <w:name w:val="Underlined"/>
    <w:basedOn w:val="DefaultParagraphFont"/>
    <w:rsid w:val="00D6563F"/>
    <w:rPr>
      <w:u w:val="single"/>
    </w:rPr>
  </w:style>
  <w:style w:type="paragraph" w:customStyle="1" w:styleId="TableBodyTextRight">
    <w:name w:val="Table Body Text Right"/>
    <w:basedOn w:val="TableBodyText"/>
    <w:rsid w:val="00D65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63F"/>
    <w:rPr>
      <w:sz w:val="18"/>
    </w:rPr>
  </w:style>
  <w:style w:type="paragraph" w:customStyle="1" w:styleId="BodySmallRight">
    <w:name w:val="Body Small Right"/>
    <w:basedOn w:val="BodyTextRight"/>
    <w:rsid w:val="00D6563F"/>
    <w:rPr>
      <w:sz w:val="18"/>
      <w:szCs w:val="18"/>
    </w:rPr>
  </w:style>
  <w:style w:type="paragraph" w:customStyle="1" w:styleId="MarginEdition">
    <w:name w:val="Margin Edition"/>
    <w:basedOn w:val="MarginNote"/>
    <w:rsid w:val="00D65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63F"/>
    <w:rPr>
      <w:sz w:val="2"/>
      <w:szCs w:val="2"/>
    </w:rPr>
  </w:style>
  <w:style w:type="character" w:customStyle="1" w:styleId="Small">
    <w:name w:val="Small"/>
    <w:basedOn w:val="DefaultParagraphFont"/>
    <w:rsid w:val="00D6563F"/>
    <w:rPr>
      <w:sz w:val="16"/>
    </w:rPr>
  </w:style>
  <w:style w:type="paragraph" w:customStyle="1" w:styleId="WideTable">
    <w:name w:val="Wide Table"/>
    <w:basedOn w:val="Normal"/>
    <w:rsid w:val="00D65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63F"/>
  </w:style>
  <w:style w:type="paragraph" w:styleId="Quote">
    <w:name w:val="Quote"/>
    <w:basedOn w:val="Heading1"/>
    <w:link w:val="QuoteChar"/>
    <w:qFormat/>
    <w:rsid w:val="00D65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63F"/>
    <w:pPr>
      <w:pageBreakBefore/>
    </w:pPr>
  </w:style>
  <w:style w:type="paragraph" w:customStyle="1" w:styleId="Border">
    <w:name w:val="Border"/>
    <w:basedOn w:val="Normal"/>
    <w:qFormat/>
    <w:rsid w:val="00D65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63F"/>
    <w:rPr>
      <w:u w:val="single"/>
    </w:rPr>
  </w:style>
  <w:style w:type="character" w:customStyle="1" w:styleId="BoldandItalics">
    <w:name w:val="Bold and Italics"/>
    <w:qFormat/>
    <w:rsid w:val="00D6563F"/>
    <w:rPr>
      <w:b/>
      <w:i/>
      <w:u w:val="none"/>
    </w:rPr>
  </w:style>
  <w:style w:type="paragraph" w:styleId="BalloonText">
    <w:name w:val="Balloon Text"/>
    <w:basedOn w:val="Normal"/>
    <w:link w:val="BalloonTextChar"/>
    <w:rsid w:val="00D65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63F"/>
    <w:pPr>
      <w:spacing w:before="0" w:after="0"/>
    </w:pPr>
  </w:style>
  <w:style w:type="paragraph" w:customStyle="1" w:styleId="BodyTextBold">
    <w:name w:val="Body Text Bold"/>
    <w:basedOn w:val="BodyText"/>
    <w:qFormat/>
    <w:rsid w:val="00D6563F"/>
    <w:rPr>
      <w:b/>
    </w:rPr>
  </w:style>
  <w:style w:type="character" w:styleId="Hyperlink">
    <w:name w:val="Hyperlink"/>
    <w:basedOn w:val="DefaultParagraphFont"/>
    <w:uiPriority w:val="99"/>
    <w:unhideWhenUsed/>
    <w:rsid w:val="003F5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5486</Characters>
  <Application>Microsoft Office Word</Application>
  <DocSecurity>0</DocSecurity>
  <Lines>195</Lines>
  <Paragraphs>124</Paragraphs>
  <ScaleCrop>false</ScaleCrop>
  <Company>Author-it Software Corporation Ltd.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ICTDBS603 Determine suitability of database functionality and scalability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