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2CE8" w:rsidP="00472C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ICTDBS602 Develop a knowledge management strategy</w:t>
      </w:r>
      <w:r>
        <w:fldChar w:fldCharType="end"/>
      </w:r>
    </w:p>
    <w:p w:rsidR="00472CE8" w:rsidP="00472CE8">
      <w:pPr>
        <w:pStyle w:val="Version"/>
        <w:sectPr w:rsidSect="00AA3C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3C36" w:rsidP="00AA3C36">
      <w:pPr>
        <w:pStyle w:val="SuperHeading"/>
      </w:pPr>
      <w:r w:rsidRPr="00AA3C36">
        <w:t>ICTDBS602 Develop a knowledge management strategy</w:t>
      </w:r>
    </w:p>
    <w:p w:rsidR="00000000" w:rsidRPr="00AA3C36" w:rsidP="00AA3C36">
      <w:pPr>
        <w:pStyle w:val="Heading1"/>
      </w:pPr>
      <w:bookmarkStart w:id="1" w:name="O_699346"/>
      <w:bookmarkEnd w:id="1"/>
      <w:r w:rsidRPr="00AA3C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A3C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C36" w:rsidP="00AA3C36">
            <w:pPr>
              <w:pStyle w:val="BodyText"/>
            </w:pPr>
            <w:r w:rsidRPr="00AA3C3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C36">
            <w:pPr>
              <w:pStyle w:val="BodyText"/>
              <w:rPr>
                <w:lang w:val="en-NZ"/>
              </w:rPr>
            </w:pPr>
            <w:r w:rsidRPr="00AA3C36">
              <w:rPr>
                <w:rStyle w:val="SpecialBold"/>
              </w:rPr>
              <w:t>Comments</w:t>
            </w:r>
          </w:p>
        </w:tc>
      </w:tr>
      <w:tr w:rsidTr="00AA3C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C36">
            <w:pPr>
              <w:pStyle w:val="BodyText"/>
              <w:rPr>
                <w:lang w:val="en-NZ"/>
              </w:rPr>
            </w:pPr>
            <w:r w:rsidRPr="00AA3C3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C36" w:rsidP="00AA3C36">
            <w:pPr>
              <w:pStyle w:val="BodyText"/>
            </w:pPr>
            <w:r w:rsidRPr="00AA3C36">
              <w:t>This version first released with ICT Information and Communications Technology Training Package Version 1.0.</w:t>
            </w:r>
          </w:p>
        </w:tc>
      </w:tr>
    </w:tbl>
    <w:p w:rsidR="00000000" w:rsidRPr="00AA3C36" w:rsidP="00AA3C36">
      <w:pPr>
        <w:pStyle w:val="BodyText"/>
      </w:pPr>
    </w:p>
    <w:p w:rsidR="00000000" w:rsidRPr="00AA3C36" w:rsidP="00AA3C36">
      <w:pPr>
        <w:pStyle w:val="AllowPageBreak"/>
      </w:pPr>
    </w:p>
    <w:p w:rsidR="00000000" w:rsidRPr="00AA3C36" w:rsidP="00AA3C36">
      <w:pPr>
        <w:pStyle w:val="Heading1"/>
      </w:pPr>
      <w:bookmarkStart w:id="2" w:name="O_699347"/>
      <w:bookmarkEnd w:id="2"/>
      <w:r w:rsidRPr="00AA3C36">
        <w:t>Application</w:t>
      </w:r>
    </w:p>
    <w:p w:rsidR="00000000" w:rsidRPr="00AA3C36" w:rsidP="00472CE8">
      <w:pPr>
        <w:pStyle w:val="BodyText"/>
      </w:pPr>
      <w:r w:rsidRPr="00AA3C36">
        <w:t>This unit describes the skills and knowledge required to de</w:t>
      </w:r>
      <w:r w:rsidRPr="00AA3C36">
        <w:t>velop a knowledge management strategy for an organisation. It includes analysing existing systems, determining requirements, and developing a strategy to meet those requirements.</w:t>
      </w:r>
    </w:p>
    <w:p w:rsidR="00000000" w:rsidRPr="00AA3C36" w:rsidP="00472CE8">
      <w:pPr>
        <w:pStyle w:val="BodyText"/>
      </w:pPr>
      <w:r w:rsidRPr="00AA3C36">
        <w:t>It applies to individuals who may be managing a knowledge management team, o</w:t>
      </w:r>
      <w:r w:rsidRPr="00AA3C36">
        <w:t>r who are working in a senior role with line management responsibility.</w:t>
      </w:r>
    </w:p>
    <w:p w:rsidR="00000000" w:rsidRPr="00AA3C36" w:rsidP="00472CE8">
      <w:pPr>
        <w:pStyle w:val="BodyText"/>
      </w:pPr>
      <w:r w:rsidRPr="00AA3C36">
        <w:t>No licensing, legislative or certification requirements apply to this unit at the time of publication.</w:t>
      </w:r>
    </w:p>
    <w:p w:rsidR="00000000" w:rsidRPr="00AA3C36" w:rsidP="00AA3C36">
      <w:pPr>
        <w:pStyle w:val="Heading1"/>
      </w:pPr>
      <w:bookmarkStart w:id="3" w:name="O_699350"/>
      <w:bookmarkEnd w:id="3"/>
      <w:r w:rsidRPr="00AA3C36">
        <w:t>Unit Sector</w:t>
      </w:r>
    </w:p>
    <w:p w:rsidR="00000000" w:rsidRPr="00AA3C36" w:rsidP="00472CE8">
      <w:pPr>
        <w:pStyle w:val="BodyText"/>
      </w:pPr>
      <w:r w:rsidRPr="00AA3C36">
        <w:t>Database</w:t>
      </w:r>
    </w:p>
    <w:p w:rsidR="00000000" w:rsidRPr="00AA3C36" w:rsidP="00AA3C36">
      <w:pPr>
        <w:pStyle w:val="Heading1"/>
      </w:pPr>
      <w:bookmarkStart w:id="4" w:name="O_699351"/>
      <w:bookmarkEnd w:id="4"/>
      <w:r w:rsidRPr="00AA3C36">
        <w:t xml:space="preserve">Elements and Performance </w:t>
      </w:r>
      <w:r w:rsidRPr="00AA3C36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0"/>
        <w:gridCol w:w="6320"/>
      </w:tblGrid>
      <w:tr w:rsidTr="00AA3C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C36" w:rsidP="00AA3C36">
            <w:pPr>
              <w:pStyle w:val="BodyText"/>
            </w:pPr>
            <w:r w:rsidRPr="00AA3C36">
              <w:rPr>
                <w:rStyle w:val="SpecialBold"/>
              </w:rPr>
              <w:t>ELEMENT</w:t>
            </w:r>
          </w:p>
        </w:tc>
        <w:tc>
          <w:tcPr>
            <w:tcW w:w="632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C36">
            <w:pPr>
              <w:pStyle w:val="BodyText"/>
              <w:rPr>
                <w:lang w:val="en-NZ"/>
              </w:rPr>
            </w:pPr>
            <w:r w:rsidRPr="00AA3C36">
              <w:rPr>
                <w:rStyle w:val="SpecialBold"/>
              </w:rPr>
              <w:t>PERFORMANCE CRITERIA</w:t>
            </w:r>
          </w:p>
        </w:tc>
      </w:tr>
      <w:tr w:rsidTr="00AA3C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C36" w:rsidP="00AA3C36">
            <w:pPr>
              <w:pStyle w:val="BodyText"/>
            </w:pPr>
            <w:r w:rsidRPr="00AA3C36">
              <w:rPr>
                <w:rStyle w:val="Emphasis"/>
              </w:rPr>
              <w:t>Elements describe the essential outcomes.</w:t>
            </w:r>
          </w:p>
        </w:tc>
        <w:tc>
          <w:tcPr>
            <w:tcW w:w="632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C36">
            <w:pPr>
              <w:pStyle w:val="BodyText"/>
              <w:rPr>
                <w:lang w:val="en-NZ"/>
              </w:rPr>
            </w:pPr>
            <w:r w:rsidRPr="00AA3C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3C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C36">
            <w:pPr>
              <w:pStyle w:val="BodyText"/>
              <w:rPr>
                <w:lang w:val="en-NZ"/>
              </w:rPr>
            </w:pPr>
            <w:r w:rsidRPr="00AA3C36">
              <w:t>1. Analyse existing knowledge management arrangements</w:t>
            </w:r>
          </w:p>
        </w:tc>
        <w:tc>
          <w:tcPr>
            <w:tcW w:w="6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C36" w:rsidP="00AA3C36">
            <w:pPr>
              <w:pStyle w:val="BodyText"/>
            </w:pPr>
            <w:r w:rsidRPr="00AA3C36">
              <w:t>1.1 Identify existing arrangements for the capture and use of knowledge, and information, from both internal and external sources</w:t>
            </w:r>
          </w:p>
          <w:p w:rsidR="00000000" w:rsidRPr="00AA3C36" w:rsidP="00AA3C36">
            <w:pPr>
              <w:pStyle w:val="BodyText"/>
            </w:pPr>
            <w:r w:rsidRPr="00AA3C36">
              <w:t>1.2 Distinguish between arrangements for managing knowledge and information management</w:t>
            </w:r>
          </w:p>
          <w:p w:rsidR="00000000" w:rsidRPr="00AA3C36" w:rsidP="00AA3C36">
            <w:pPr>
              <w:pStyle w:val="BodyText"/>
            </w:pPr>
            <w:r w:rsidRPr="00AA3C36">
              <w:t>1.3 Analyse the importance of knowledge</w:t>
            </w:r>
            <w:r w:rsidRPr="00AA3C36">
              <w:t xml:space="preserve"> management concepts in the identified organisation</w:t>
            </w:r>
          </w:p>
          <w:p w:rsidR="00000000" w:rsidRPr="00AA3C36" w:rsidP="00AA3C36">
            <w:pPr>
              <w:pStyle w:val="BodyText"/>
            </w:pPr>
            <w:r w:rsidRPr="00AA3C36">
              <w:t xml:space="preserve">1.4 Evaluate the effectiveness of existing procedures and </w:t>
            </w:r>
            <w:r w:rsidRPr="00AA3C36">
              <w:t>systems in meeting the needs of clients, organisational aims, objectives, and standards</w:t>
            </w:r>
          </w:p>
          <w:p w:rsidR="00000000" w:rsidP="00AA3C36">
            <w:pPr>
              <w:pStyle w:val="BodyText"/>
              <w:rPr>
                <w:lang w:val="en-NZ"/>
              </w:rPr>
            </w:pPr>
            <w:r w:rsidRPr="00AA3C36">
              <w:t>1.5 Identify the improvements in the organisation</w:t>
            </w:r>
            <w:r>
              <w:t>’</w:t>
            </w:r>
            <w:r w:rsidRPr="00AA3C36">
              <w:t>s strate</w:t>
            </w:r>
            <w:r w:rsidRPr="00AA3C36">
              <w:t>gic use of knowledge, and prepare a cost-benefit analysis</w:t>
            </w:r>
          </w:p>
        </w:tc>
      </w:tr>
      <w:tr w:rsidTr="00AA3C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C36">
            <w:pPr>
              <w:pStyle w:val="BodyText"/>
              <w:rPr>
                <w:lang w:val="en-NZ"/>
              </w:rPr>
            </w:pPr>
            <w:r w:rsidRPr="00AA3C36">
              <w:t>2. Evaluate knowledge management options</w:t>
            </w:r>
          </w:p>
        </w:tc>
        <w:tc>
          <w:tcPr>
            <w:tcW w:w="6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C36" w:rsidP="00AA3C36">
            <w:pPr>
              <w:pStyle w:val="BodyText"/>
            </w:pPr>
            <w:r w:rsidRPr="00AA3C36">
              <w:t>2.1 Investigate the methods for capturing and using knowledge held by people within a business, and identify and evaluate barriers to their use</w:t>
            </w:r>
          </w:p>
          <w:p w:rsidR="00000000" w:rsidRPr="00AA3C36" w:rsidP="00AA3C36">
            <w:pPr>
              <w:pStyle w:val="BodyText"/>
            </w:pPr>
            <w:r w:rsidRPr="00AA3C36">
              <w:t>2.2 Evaluate knowledge management software and make recommendations regarding its usefulness, and likely benefit, to the organisation</w:t>
            </w:r>
          </w:p>
          <w:p w:rsidR="00000000" w:rsidRPr="00AA3C36" w:rsidP="00AA3C36">
            <w:pPr>
              <w:pStyle w:val="BodyText"/>
            </w:pPr>
            <w:r w:rsidRPr="00AA3C36">
              <w:t>2.3 Investigate incentives and reward systems to support knowledge management for their relevance to a business</w:t>
            </w:r>
          </w:p>
          <w:p w:rsidR="00000000" w:rsidP="00AA3C36">
            <w:pPr>
              <w:pStyle w:val="BodyText"/>
              <w:rPr>
                <w:lang w:val="en-NZ"/>
              </w:rPr>
            </w:pPr>
            <w:r w:rsidRPr="00AA3C36">
              <w:t>2.4 Determ</w:t>
            </w:r>
            <w:r w:rsidRPr="00AA3C36">
              <w:t>ine non-technical business requirements for maintaining and accessing an integrated knowledge database, according to organisational requirements</w:t>
            </w:r>
          </w:p>
        </w:tc>
      </w:tr>
      <w:tr w:rsidTr="00AA3C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C36">
            <w:pPr>
              <w:pStyle w:val="BodyText"/>
              <w:rPr>
                <w:lang w:val="en-NZ"/>
              </w:rPr>
            </w:pPr>
            <w:r w:rsidRPr="00AA3C36">
              <w:t>3. Develop a knowledge-management strategy</w:t>
            </w:r>
          </w:p>
        </w:tc>
        <w:tc>
          <w:tcPr>
            <w:tcW w:w="6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C36" w:rsidP="00AA3C36">
            <w:pPr>
              <w:pStyle w:val="BodyText"/>
            </w:pPr>
            <w:r w:rsidRPr="00AA3C36">
              <w:t>3.1 Develop a knowledge management strategy in consultation with st</w:t>
            </w:r>
            <w:r w:rsidRPr="00AA3C36">
              <w:t>aff for the capture and strategic use of organisational knowledge</w:t>
            </w:r>
          </w:p>
          <w:p w:rsidR="00000000" w:rsidRPr="00AA3C36" w:rsidP="00AA3C36">
            <w:pPr>
              <w:pStyle w:val="BodyText"/>
            </w:pPr>
            <w:r w:rsidRPr="00AA3C36">
              <w:t>3.2 Design business processes to support knowledge management, according to the organisation</w:t>
            </w:r>
            <w:r>
              <w:t>’</w:t>
            </w:r>
            <w:r w:rsidRPr="00AA3C36">
              <w:t>s knowledge management strategy, and budget</w:t>
            </w:r>
          </w:p>
          <w:p w:rsidR="00000000" w:rsidRPr="00AA3C36" w:rsidP="00AA3C36">
            <w:pPr>
              <w:pStyle w:val="BodyText"/>
            </w:pPr>
            <w:r w:rsidRPr="00AA3C36">
              <w:t>3.3 Plan an executive support system as part of the k</w:t>
            </w:r>
            <w:r w:rsidRPr="00AA3C36">
              <w:t>nowledge management strategy, to improve managerial decision-making according to organisational requirements</w:t>
            </w:r>
          </w:p>
          <w:p w:rsidR="00000000" w:rsidRPr="00AA3C36" w:rsidP="00AA3C36">
            <w:pPr>
              <w:pStyle w:val="BodyText"/>
            </w:pPr>
            <w:r w:rsidRPr="00AA3C36">
              <w:t>3.4 Cost the technology requirements for the implementation of the strategy, and include this costing in knowledge management budgeting</w:t>
            </w:r>
          </w:p>
          <w:p w:rsidR="00000000" w:rsidRPr="00AA3C36" w:rsidP="00AA3C36">
            <w:pPr>
              <w:pStyle w:val="BodyText"/>
            </w:pPr>
            <w:r w:rsidRPr="00AA3C36">
              <w:t>3.5 Design,</w:t>
            </w:r>
            <w:r w:rsidRPr="00AA3C36">
              <w:t xml:space="preserve"> or redesign, processes for a periodic review of knowledge management within the business in order to ensure ongoing efficiency and effectiveness</w:t>
            </w:r>
          </w:p>
          <w:p w:rsidR="00000000" w:rsidRPr="00AA3C36" w:rsidP="00AA3C36">
            <w:pPr>
              <w:pStyle w:val="BodyText"/>
            </w:pPr>
            <w:r w:rsidRPr="00AA3C36">
              <w:t>3.6 Ensure that the knowledge management strategy meets the organisational requirements identified in its over</w:t>
            </w:r>
            <w:r w:rsidRPr="00AA3C36">
              <w:t>all business plan, and knowledge management strategy</w:t>
            </w:r>
          </w:p>
        </w:tc>
      </w:tr>
    </w:tbl>
    <w:p w:rsidR="00000000" w:rsidRPr="00AA3C36" w:rsidP="00AA3C36">
      <w:pPr>
        <w:pStyle w:val="BodyText"/>
      </w:pPr>
    </w:p>
    <w:p w:rsidR="00000000" w:rsidRPr="00AA3C36" w:rsidP="00AA3C36">
      <w:pPr>
        <w:pStyle w:val="AllowPageBreak"/>
      </w:pPr>
    </w:p>
    <w:p w:rsidR="00000000" w:rsidRPr="00AA3C36" w:rsidP="00AA3C36">
      <w:pPr>
        <w:pStyle w:val="Heading1"/>
      </w:pPr>
      <w:bookmarkStart w:id="5" w:name="O_699352"/>
      <w:bookmarkEnd w:id="5"/>
      <w:r w:rsidRPr="00AA3C36">
        <w:t>Foundation Skills</w:t>
      </w:r>
    </w:p>
    <w:p w:rsidR="00000000" w:rsidRPr="00472CE8" w:rsidP="00472CE8">
      <w:pPr>
        <w:pStyle w:val="BodyText"/>
        <w:rPr>
          <w:i/>
        </w:rPr>
      </w:pPr>
      <w:r w:rsidRPr="00472CE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472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C36" w:rsidP="00AA3C36">
            <w:pPr>
              <w:pStyle w:val="BodyText"/>
            </w:pPr>
            <w:r w:rsidRPr="00AA3C3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C36" w:rsidP="00AA3C36">
            <w:pPr>
              <w:pStyle w:val="BodyText"/>
            </w:pPr>
            <w:r w:rsidRPr="00AA3C36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C36">
            <w:pPr>
              <w:pStyle w:val="BodyText"/>
              <w:rPr>
                <w:lang w:val="en-NZ"/>
              </w:rPr>
            </w:pPr>
            <w:r w:rsidRPr="00AA3C36">
              <w:rPr>
                <w:rStyle w:val="SpecialBold"/>
              </w:rPr>
              <w:t>Description</w:t>
            </w:r>
          </w:p>
        </w:tc>
      </w:tr>
      <w:tr w:rsidTr="00472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C36">
            <w:pPr>
              <w:pStyle w:val="BodyText"/>
              <w:rPr>
                <w:lang w:val="en-NZ"/>
              </w:rPr>
            </w:pPr>
            <w:r w:rsidRPr="00AA3C3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C36">
            <w:pPr>
              <w:pStyle w:val="BodyText"/>
              <w:rPr>
                <w:lang w:val="en-NZ"/>
              </w:rPr>
            </w:pPr>
            <w:r w:rsidRPr="00AA3C36">
              <w:t>1.1-1.5, 2.1-2.4, 3.1, 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C36">
            <w:pPr>
              <w:pStyle w:val="ListBullet"/>
              <w:rPr>
                <w:lang w:val="en-NZ"/>
              </w:rPr>
            </w:pPr>
            <w:r w:rsidRPr="00AA3C36">
              <w:t>Interprets textual information obtained from a range of sources, and determines how this content may be applied to requirements</w:t>
            </w:r>
          </w:p>
        </w:tc>
      </w:tr>
      <w:tr w:rsidTr="00472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C36">
            <w:pPr>
              <w:pStyle w:val="BodyText"/>
              <w:rPr>
                <w:lang w:val="en-NZ"/>
              </w:rPr>
            </w:pPr>
            <w:r w:rsidRPr="00AA3C3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C36">
            <w:pPr>
              <w:pStyle w:val="BodyText"/>
              <w:rPr>
                <w:lang w:val="en-NZ"/>
              </w:rPr>
            </w:pPr>
            <w:r w:rsidRPr="00AA3C36">
              <w:t>1.5, 2.2, 3.1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C36">
            <w:pPr>
              <w:pStyle w:val="ListBullet"/>
              <w:rPr>
                <w:lang w:val="en-NZ"/>
              </w:rPr>
            </w:pPr>
            <w:r w:rsidRPr="00AA3C36">
              <w:t>Develops content in a manner that supports the purposes and format of the requirements using appropriate structure, layout and specialised technical language</w:t>
            </w:r>
          </w:p>
        </w:tc>
      </w:tr>
      <w:tr w:rsidTr="00472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C36">
            <w:pPr>
              <w:pStyle w:val="BodyText"/>
              <w:rPr>
                <w:lang w:val="en-NZ"/>
              </w:rPr>
            </w:pPr>
            <w:r w:rsidRPr="00AA3C3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C36">
            <w:pPr>
              <w:pStyle w:val="BodyText"/>
              <w:rPr>
                <w:lang w:val="en-NZ"/>
              </w:rPr>
            </w:pPr>
            <w:r w:rsidRPr="00AA3C36">
              <w:t>1.1, 1.3, 1.4, 2.1-2.4, 3.1,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C36">
            <w:pPr>
              <w:pStyle w:val="ListBullet"/>
              <w:rPr>
                <w:lang w:val="en-NZ"/>
              </w:rPr>
            </w:pPr>
            <w:r w:rsidRPr="00AA3C36">
              <w:t xml:space="preserve">Uses listening, questioning and summarising </w:t>
            </w:r>
            <w:r w:rsidRPr="00AA3C36">
              <w:t>techniques to identify needs, and uses specific and clear language  when engaging with others</w:t>
            </w:r>
          </w:p>
        </w:tc>
      </w:tr>
      <w:tr w:rsidTr="00472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C36">
            <w:pPr>
              <w:pStyle w:val="BodyText"/>
              <w:rPr>
                <w:lang w:val="en-NZ"/>
              </w:rPr>
            </w:pPr>
            <w:r w:rsidRPr="00AA3C3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C36">
            <w:pPr>
              <w:pStyle w:val="BodyText"/>
              <w:rPr>
                <w:lang w:val="en-NZ"/>
              </w:rPr>
            </w:pPr>
            <w:r w:rsidRPr="00AA3C36">
              <w:t xml:space="preserve">1.5, 3.4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C36">
            <w:pPr>
              <w:pStyle w:val="ListBullet"/>
              <w:rPr>
                <w:lang w:val="en-NZ"/>
              </w:rPr>
            </w:pPr>
            <w:r w:rsidRPr="00AA3C36">
              <w:t>Uses mathematical formulas and calculations to perform a cost-benefit analysis</w:t>
            </w:r>
          </w:p>
        </w:tc>
      </w:tr>
      <w:tr w:rsidTr="00472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C36">
            <w:pPr>
              <w:pStyle w:val="BodyText"/>
              <w:rPr>
                <w:lang w:val="en-NZ"/>
              </w:rPr>
            </w:pPr>
            <w:r w:rsidRPr="00AA3C36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C36">
            <w:pPr>
              <w:pStyle w:val="BodyText"/>
              <w:rPr>
                <w:lang w:val="en-NZ"/>
              </w:rPr>
            </w:pPr>
            <w:r w:rsidRPr="00AA3C36">
              <w:t>All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C36" w:rsidP="00AA3C36">
            <w:pPr>
              <w:pStyle w:val="ListBullet"/>
            </w:pPr>
            <w:r w:rsidRPr="00AA3C36">
              <w:t>Uses a mix of intuitive and formal processes to identify key information and issues, evaluate alternative strategies, anticipate consequences, and consider implementation issues and contingencies</w:t>
            </w:r>
          </w:p>
          <w:p w:rsidR="00000000" w:rsidRPr="00AA3C36" w:rsidP="00AA3C36">
            <w:pPr>
              <w:pStyle w:val="ListBullet"/>
            </w:pPr>
            <w:r w:rsidRPr="00AA3C36">
              <w:t>Uses systematic, analytical processes in complex, non-routin</w:t>
            </w:r>
            <w:r w:rsidRPr="00AA3C36">
              <w:t>e situations, setting goals, gathering relevant information, and identifying and evaluating options against agreed criteria</w:t>
            </w:r>
          </w:p>
          <w:p w:rsidR="00000000" w:rsidRPr="00AA3C36" w:rsidP="00AA3C36">
            <w:pPr>
              <w:pStyle w:val="ListBullet"/>
            </w:pPr>
            <w:r w:rsidRPr="00AA3C36">
              <w:t>Uses analytical processes to decide on a course of action, establishing criteria for deciding between options, and seeking input and</w:t>
            </w:r>
            <w:r w:rsidRPr="00AA3C36">
              <w:t xml:space="preserve"> advice from others before taking action</w:t>
            </w:r>
          </w:p>
          <w:p w:rsidR="00000000" w:rsidRPr="00AA3C36" w:rsidP="00AA3C36">
            <w:pPr>
              <w:pStyle w:val="ListBullet"/>
            </w:pPr>
            <w:r w:rsidRPr="00AA3C36">
              <w:t>Experiments with the possibilities of new systems, devices, and applications before conducting a more sophisticated analysis of benefits, costs and risks</w:t>
            </w:r>
          </w:p>
        </w:tc>
      </w:tr>
    </w:tbl>
    <w:p w:rsidR="00000000" w:rsidRPr="00AA3C36" w:rsidP="00AA3C36">
      <w:pPr>
        <w:pStyle w:val="BodyText"/>
      </w:pPr>
    </w:p>
    <w:p w:rsidR="00000000" w:rsidRPr="00AA3C36" w:rsidP="00AA3C36">
      <w:pPr>
        <w:pStyle w:val="AllowPageBreak"/>
      </w:pPr>
    </w:p>
    <w:p w:rsidR="00000000" w:rsidRPr="00AA3C36" w:rsidP="00AA3C36">
      <w:pPr>
        <w:pStyle w:val="Heading1"/>
      </w:pPr>
      <w:bookmarkStart w:id="6" w:name="O_699354"/>
      <w:bookmarkEnd w:id="6"/>
      <w:r w:rsidRPr="00AA3C3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295"/>
        <w:gridCol w:w="2160"/>
      </w:tblGrid>
      <w:tr w:rsidTr="00AA3C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C36" w:rsidP="00AA3C36">
            <w:pPr>
              <w:pStyle w:val="BodyText"/>
            </w:pPr>
            <w:r w:rsidRPr="00AA3C36">
              <w:rPr>
                <w:rStyle w:val="SpecialBold"/>
              </w:rPr>
              <w:t>Code and title</w:t>
            </w:r>
          </w:p>
          <w:p w:rsidR="00000000" w:rsidRPr="00AA3C36" w:rsidP="00AA3C36">
            <w:pPr>
              <w:pStyle w:val="BodyText"/>
            </w:pPr>
            <w:r w:rsidRPr="00AA3C36">
              <w:rPr>
                <w:rStyle w:val="SpecialBold"/>
              </w:rPr>
              <w:t>cu</w:t>
            </w:r>
            <w:r w:rsidRPr="00AA3C36">
              <w:rPr>
                <w:rStyle w:val="SpecialBold"/>
              </w:rPr>
              <w:t>rrent version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C36" w:rsidP="00AA3C36">
            <w:pPr>
              <w:pStyle w:val="BodyText"/>
            </w:pPr>
            <w:r w:rsidRPr="00AA3C36">
              <w:rPr>
                <w:rStyle w:val="SpecialBold"/>
              </w:rPr>
              <w:t>Code and title</w:t>
            </w:r>
          </w:p>
          <w:p w:rsidR="00000000" w:rsidRPr="00AA3C36" w:rsidP="00AA3C36">
            <w:pPr>
              <w:pStyle w:val="BodyText"/>
            </w:pPr>
            <w:r w:rsidRPr="00AA3C3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C36" w:rsidP="00AA3C36">
            <w:pPr>
              <w:pStyle w:val="BodyText"/>
            </w:pPr>
            <w:r w:rsidRPr="00AA3C36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C36">
            <w:pPr>
              <w:pStyle w:val="BodyText"/>
              <w:rPr>
                <w:lang w:val="en-NZ"/>
              </w:rPr>
            </w:pPr>
            <w:r w:rsidRPr="00AA3C36">
              <w:rPr>
                <w:rStyle w:val="SpecialBold"/>
              </w:rPr>
              <w:t>Equivalence status</w:t>
            </w:r>
          </w:p>
        </w:tc>
      </w:tr>
      <w:tr w:rsidTr="00AA3C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C36">
            <w:pPr>
              <w:pStyle w:val="BodyText"/>
              <w:rPr>
                <w:lang w:val="en-NZ"/>
              </w:rPr>
            </w:pPr>
            <w:r w:rsidRPr="00AA3C36">
              <w:t>ICTDBS602 Develop a knowledge management strategy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C36">
            <w:pPr>
              <w:pStyle w:val="BodyText"/>
              <w:rPr>
                <w:lang w:val="en-NZ"/>
              </w:rPr>
            </w:pPr>
            <w:r w:rsidRPr="00AA3C36">
              <w:t>ICADBS602A Develop a knowledge management strategy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C36" w:rsidP="00AA3C36">
            <w:pPr>
              <w:pStyle w:val="BodyText"/>
            </w:pPr>
            <w:r w:rsidRPr="00AA3C36">
              <w:t>Updated to meet Standards for Training Packages.</w:t>
            </w:r>
          </w:p>
          <w:p w:rsidR="00000000" w:rsidRPr="00AA3C36" w:rsidP="00AA3C36">
            <w:pPr>
              <w:pStyle w:val="BodyText"/>
            </w:pPr>
          </w:p>
          <w:p w:rsidR="00000000" w:rsidP="00AA3C36">
            <w:pPr>
              <w:pStyle w:val="BodyText"/>
              <w:rPr>
                <w:lang w:val="en-NZ"/>
              </w:rPr>
            </w:pPr>
            <w:r w:rsidRPr="00AA3C36">
              <w:t>Minor edits to clarify intent of the performance criteria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C36" w:rsidP="00AA3C36">
            <w:pPr>
              <w:pStyle w:val="BodyText"/>
            </w:pPr>
            <w:r w:rsidRPr="00AA3C36">
              <w:t>Equivalent unit</w:t>
            </w:r>
          </w:p>
        </w:tc>
      </w:tr>
    </w:tbl>
    <w:p w:rsidR="00000000" w:rsidRPr="00AA3C36" w:rsidP="00AA3C36">
      <w:pPr>
        <w:pStyle w:val="BodyText"/>
      </w:pPr>
    </w:p>
    <w:p w:rsidR="00000000" w:rsidRPr="00AA3C36" w:rsidP="00AA3C36">
      <w:pPr>
        <w:pStyle w:val="AllowPageBreak"/>
      </w:pPr>
    </w:p>
    <w:p w:rsidR="00000000" w:rsidRPr="00AA3C36" w:rsidP="00AA3C36">
      <w:pPr>
        <w:pStyle w:val="Heading1"/>
      </w:pPr>
      <w:bookmarkStart w:id="7" w:name="O_699361"/>
      <w:bookmarkEnd w:id="7"/>
      <w:r w:rsidRPr="00AA3C36">
        <w:t>Links</w:t>
      </w:r>
    </w:p>
    <w:p w:rsidR="00000000" w:rsidRPr="00AA3C36" w:rsidP="00472CE8">
      <w:pPr>
        <w:pStyle w:val="BodyText"/>
      </w:pPr>
      <w:r w:rsidRPr="00AA3C3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93009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AA3C36" w:rsidP="00AA3C36"/>
    <w:sectPr w:rsidSect="00AA3C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C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C36" w:rsidRPr="00472CE8" w:rsidP="00472C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C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CE8" w:rsidP="00AA3C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2CE8" w:rsidP="00AA3C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2CE8" w:rsidP="00AA3C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C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C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3C36" w:rsidRPr="00472CE8" w:rsidP="00472C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C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CE8" w:rsidRPr="002D2AF8" w:rsidP="00AA3C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ICTDBS602 Develop a knowledge management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72CE8" w:rsidP="00AA3C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C04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E84E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C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3C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3C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3C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3C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3C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3C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3C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3C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3C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3C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3C36"/>
  </w:style>
  <w:style w:type="character" w:customStyle="1" w:styleId="Heading1Char">
    <w:name w:val="Heading 1 Char"/>
    <w:basedOn w:val="DefaultParagraphFont"/>
    <w:link w:val="Heading1"/>
    <w:rsid w:val="00AA3C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3C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3C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3C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3C36"/>
    <w:rPr>
      <w:b/>
      <w:spacing w:val="0"/>
    </w:rPr>
  </w:style>
  <w:style w:type="character" w:styleId="Emphasis">
    <w:name w:val="Emphasis"/>
    <w:basedOn w:val="DefaultParagraphFont"/>
    <w:qFormat/>
    <w:rsid w:val="00AA3C36"/>
    <w:rPr>
      <w:i/>
    </w:rPr>
  </w:style>
  <w:style w:type="paragraph" w:customStyle="1" w:styleId="SuperHeading">
    <w:name w:val="SuperHeading"/>
    <w:basedOn w:val="Normal"/>
    <w:rsid w:val="00AA3C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3C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3C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3C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3C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3C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3C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3C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3C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3C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3C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3C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3C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3C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3C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3C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3C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3C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3C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3C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3C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3C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3C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3C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3C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3C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3C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3C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3C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3C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3C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3C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3C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3C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3C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3C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3C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3C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3C36"/>
  </w:style>
  <w:style w:type="paragraph" w:styleId="TableofFigures">
    <w:name w:val="table of figures"/>
    <w:basedOn w:val="Normal"/>
    <w:next w:val="Normal"/>
    <w:semiHidden/>
    <w:rsid w:val="00AA3C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3C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3C36"/>
    <w:rPr>
      <w:rFonts w:ascii="Wingdings" w:hAnsi="Wingdings"/>
    </w:rPr>
  </w:style>
  <w:style w:type="paragraph" w:customStyle="1" w:styleId="TableHeading">
    <w:name w:val="Table Heading"/>
    <w:basedOn w:val="HeadingBase"/>
    <w:rsid w:val="00AA3C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3C36"/>
    <w:rPr>
      <w:color w:val="0033CC"/>
      <w:u w:val="none"/>
    </w:rPr>
  </w:style>
  <w:style w:type="paragraph" w:customStyle="1" w:styleId="BodyTextRight">
    <w:name w:val="Body Text Right"/>
    <w:basedOn w:val="BodyText"/>
    <w:rsid w:val="00AA3C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3C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3C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3C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3C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3C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3C36"/>
    <w:rPr>
      <w:sz w:val="32"/>
    </w:rPr>
  </w:style>
  <w:style w:type="paragraph" w:customStyle="1" w:styleId="HeadingProcedure">
    <w:name w:val="Heading Procedure"/>
    <w:basedOn w:val="HeadingBase"/>
    <w:next w:val="Normal"/>
    <w:rsid w:val="00AA3C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3C36"/>
    <w:pPr>
      <w:spacing w:before="60" w:after="60"/>
    </w:pPr>
  </w:style>
  <w:style w:type="paragraph" w:styleId="ListContinue">
    <w:name w:val="List Continue"/>
    <w:basedOn w:val="List"/>
    <w:rsid w:val="00AA3C36"/>
    <w:pPr>
      <w:ind w:firstLine="0"/>
    </w:pPr>
  </w:style>
  <w:style w:type="paragraph" w:customStyle="1" w:styleId="ListNote">
    <w:name w:val="List Note"/>
    <w:basedOn w:val="List"/>
    <w:rsid w:val="00AA3C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3C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3C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3C36"/>
    <w:rPr>
      <w:rFonts w:ascii="Courier New" w:hAnsi="Courier New"/>
    </w:rPr>
  </w:style>
  <w:style w:type="paragraph" w:customStyle="1" w:styleId="NoteBullet">
    <w:name w:val="Note Bullet"/>
    <w:basedOn w:val="Note"/>
    <w:rsid w:val="00AA3C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3C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3C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3C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3C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3C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3C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3C36"/>
    <w:rPr>
      <w:b/>
      <w:smallCaps/>
    </w:rPr>
  </w:style>
  <w:style w:type="paragraph" w:customStyle="1" w:styleId="TableListNumber">
    <w:name w:val="Table List Number"/>
    <w:basedOn w:val="ListNumber"/>
    <w:rsid w:val="00AA3C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3C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3C36"/>
    <w:pPr>
      <w:numPr>
        <w:numId w:val="8"/>
      </w:numPr>
    </w:pPr>
  </w:style>
  <w:style w:type="paragraph" w:customStyle="1" w:styleId="ListAlpha2">
    <w:name w:val="List Alpha 2"/>
    <w:basedOn w:val="List2"/>
    <w:rsid w:val="00AA3C36"/>
    <w:pPr>
      <w:numPr>
        <w:numId w:val="7"/>
      </w:numPr>
    </w:pPr>
  </w:style>
  <w:style w:type="paragraph" w:styleId="List2">
    <w:name w:val="List 2"/>
    <w:basedOn w:val="BodyText"/>
    <w:rsid w:val="00AA3C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3C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3C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3C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3C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3C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3C36"/>
    <w:pPr>
      <w:numPr>
        <w:numId w:val="3"/>
      </w:numPr>
    </w:pPr>
  </w:style>
  <w:style w:type="paragraph" w:styleId="ListContinue2">
    <w:name w:val="List Continue 2"/>
    <w:basedOn w:val="List2"/>
    <w:rsid w:val="00AA3C36"/>
    <w:pPr>
      <w:ind w:firstLine="0"/>
    </w:pPr>
  </w:style>
  <w:style w:type="paragraph" w:styleId="ListContinue3">
    <w:name w:val="List Continue 3"/>
    <w:basedOn w:val="List3"/>
    <w:rsid w:val="00AA3C36"/>
    <w:pPr>
      <w:ind w:left="1021" w:firstLine="0"/>
    </w:pPr>
  </w:style>
  <w:style w:type="paragraph" w:styleId="ListContinue4">
    <w:name w:val="List Continue 4"/>
    <w:basedOn w:val="List4"/>
    <w:rsid w:val="00AA3C36"/>
    <w:pPr>
      <w:ind w:firstLine="0"/>
    </w:pPr>
  </w:style>
  <w:style w:type="paragraph" w:styleId="ListContinue5">
    <w:name w:val="List Continue 5"/>
    <w:basedOn w:val="List5"/>
    <w:rsid w:val="00AA3C36"/>
    <w:pPr>
      <w:ind w:firstLine="0"/>
    </w:pPr>
  </w:style>
  <w:style w:type="paragraph" w:styleId="ListNumber3">
    <w:name w:val="List Number 3"/>
    <w:basedOn w:val="List3"/>
    <w:rsid w:val="00AA3C36"/>
    <w:pPr>
      <w:numPr>
        <w:numId w:val="4"/>
      </w:numPr>
    </w:pPr>
  </w:style>
  <w:style w:type="paragraph" w:styleId="ListNumber4">
    <w:name w:val="List Number 4"/>
    <w:basedOn w:val="List4"/>
    <w:rsid w:val="00AA3C36"/>
    <w:pPr>
      <w:numPr>
        <w:numId w:val="5"/>
      </w:numPr>
    </w:pPr>
  </w:style>
  <w:style w:type="paragraph" w:styleId="ListNumber5">
    <w:name w:val="List Number 5"/>
    <w:basedOn w:val="List5"/>
    <w:rsid w:val="00AA3C36"/>
    <w:pPr>
      <w:numPr>
        <w:numId w:val="6"/>
      </w:numPr>
    </w:pPr>
  </w:style>
  <w:style w:type="paragraph" w:styleId="BlockText">
    <w:name w:val="Block Text"/>
    <w:basedOn w:val="Normal"/>
    <w:rsid w:val="00AA3C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3C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3C36"/>
    <w:rPr>
      <w:sz w:val="16"/>
      <w:vertAlign w:val="superscript"/>
    </w:rPr>
  </w:style>
  <w:style w:type="character" w:customStyle="1" w:styleId="Symbols">
    <w:name w:val="Symbols"/>
    <w:basedOn w:val="DefaultParagraphFont"/>
    <w:rsid w:val="00AA3C36"/>
    <w:rPr>
      <w:rFonts w:ascii="Symbol" w:hAnsi="Symbol"/>
    </w:rPr>
  </w:style>
  <w:style w:type="character" w:customStyle="1" w:styleId="MenuOptions">
    <w:name w:val="Menu Options"/>
    <w:basedOn w:val="DefaultParagraphFont"/>
    <w:rsid w:val="00AA3C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3C36"/>
    <w:rPr>
      <w:b/>
    </w:rPr>
  </w:style>
  <w:style w:type="character" w:customStyle="1" w:styleId="Underlined">
    <w:name w:val="Underlined"/>
    <w:basedOn w:val="DefaultParagraphFont"/>
    <w:rsid w:val="00AA3C36"/>
    <w:rPr>
      <w:u w:val="single"/>
    </w:rPr>
  </w:style>
  <w:style w:type="paragraph" w:customStyle="1" w:styleId="TableBodyTextRight">
    <w:name w:val="Table Body Text Right"/>
    <w:basedOn w:val="TableBodyText"/>
    <w:rsid w:val="00AA3C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3C36"/>
    <w:rPr>
      <w:sz w:val="18"/>
    </w:rPr>
  </w:style>
  <w:style w:type="paragraph" w:customStyle="1" w:styleId="BodySmallRight">
    <w:name w:val="Body Small Right"/>
    <w:basedOn w:val="BodyTextRight"/>
    <w:rsid w:val="00AA3C36"/>
    <w:rPr>
      <w:sz w:val="18"/>
      <w:szCs w:val="18"/>
    </w:rPr>
  </w:style>
  <w:style w:type="paragraph" w:customStyle="1" w:styleId="MarginEdition">
    <w:name w:val="Margin Edition"/>
    <w:basedOn w:val="MarginNote"/>
    <w:rsid w:val="00AA3C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3C36"/>
    <w:rPr>
      <w:sz w:val="2"/>
      <w:szCs w:val="2"/>
    </w:rPr>
  </w:style>
  <w:style w:type="character" w:customStyle="1" w:styleId="Small">
    <w:name w:val="Small"/>
    <w:basedOn w:val="DefaultParagraphFont"/>
    <w:rsid w:val="00AA3C36"/>
    <w:rPr>
      <w:sz w:val="16"/>
    </w:rPr>
  </w:style>
  <w:style w:type="paragraph" w:customStyle="1" w:styleId="WideTable">
    <w:name w:val="Wide Table"/>
    <w:basedOn w:val="Normal"/>
    <w:rsid w:val="00AA3C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3C36"/>
  </w:style>
  <w:style w:type="paragraph" w:styleId="Quote">
    <w:name w:val="Quote"/>
    <w:basedOn w:val="Heading1"/>
    <w:link w:val="QuoteChar"/>
    <w:qFormat/>
    <w:rsid w:val="00AA3C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3C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3C36"/>
    <w:pPr>
      <w:pageBreakBefore/>
    </w:pPr>
  </w:style>
  <w:style w:type="paragraph" w:customStyle="1" w:styleId="Border">
    <w:name w:val="Border"/>
    <w:basedOn w:val="Normal"/>
    <w:qFormat/>
    <w:rsid w:val="00AA3C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3C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C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3C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3C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3C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3C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3C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3C36"/>
    <w:rPr>
      <w:u w:val="single"/>
    </w:rPr>
  </w:style>
  <w:style w:type="character" w:customStyle="1" w:styleId="BoldandItalics">
    <w:name w:val="Bold and Italics"/>
    <w:qFormat/>
    <w:rsid w:val="00AA3C36"/>
    <w:rPr>
      <w:b/>
      <w:i/>
      <w:u w:val="none"/>
    </w:rPr>
  </w:style>
  <w:style w:type="paragraph" w:styleId="BalloonText">
    <w:name w:val="Balloon Text"/>
    <w:basedOn w:val="Normal"/>
    <w:link w:val="BalloonTextChar"/>
    <w:rsid w:val="00AA3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3C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3C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3C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3C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3C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3C36"/>
    <w:pPr>
      <w:spacing w:before="0" w:after="0"/>
    </w:pPr>
  </w:style>
  <w:style w:type="paragraph" w:customStyle="1" w:styleId="BodyTextBold">
    <w:name w:val="Body Text Bold"/>
    <w:basedOn w:val="BodyText"/>
    <w:qFormat/>
    <w:rsid w:val="00AA3C36"/>
    <w:rPr>
      <w:b/>
    </w:rPr>
  </w:style>
  <w:style w:type="character" w:styleId="Hyperlink">
    <w:name w:val="Hyperlink"/>
    <w:basedOn w:val="DefaultParagraphFont"/>
    <w:uiPriority w:val="99"/>
    <w:unhideWhenUsed/>
    <w:rsid w:val="00472C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4700</Characters>
  <Application>Microsoft Office Word</Application>
  <DocSecurity>0</DocSecurity>
  <Lines>167</Lines>
  <Paragraphs>87</Paragraphs>
  <ScaleCrop>false</ScaleCrop>
  <Company>Author-it Software Corporation Ltd.</Company>
  <LinksUpToDate>false</LinksUpToDate>
  <CharactersWithSpaces>5329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ICTDBS602 Develop a knowledge management strategy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2019-09-02T01:34:00Z</dcterms:created>
  <dcterms:modified xsi:type="dcterms:W3CDTF">2019-09-02T01:34:00Z</dcterms:modified>
</cp:coreProperties>
</file>