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4207" w:rsidP="00944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ICTDBS601 Build a data warehouse</w:t>
      </w:r>
      <w:r>
        <w:fldChar w:fldCharType="end"/>
      </w:r>
    </w:p>
    <w:p w:rsidR="00944207" w:rsidP="00944207">
      <w:pPr>
        <w:pStyle w:val="Version"/>
        <w:sectPr w:rsidSect="00A21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033" w:rsidP="00A21033">
      <w:pPr>
        <w:pStyle w:val="SuperHeading"/>
      </w:pPr>
      <w:r w:rsidRPr="00A21033">
        <w:t>Assessment Requirements for ICTDBS601 Build a data warehouse</w:t>
      </w:r>
    </w:p>
    <w:p w:rsidR="00000000" w:rsidRPr="00A21033" w:rsidP="00A21033">
      <w:pPr>
        <w:pStyle w:val="Heading1"/>
      </w:pPr>
      <w:bookmarkStart w:id="1" w:name="O_699375"/>
      <w:bookmarkEnd w:id="1"/>
      <w:r w:rsidRPr="00A210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21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33" w:rsidP="00A21033">
            <w:pPr>
              <w:pStyle w:val="BodyText"/>
            </w:pPr>
            <w:r w:rsidRPr="00A2103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33">
            <w:pPr>
              <w:pStyle w:val="BodyText"/>
              <w:rPr>
                <w:lang w:val="en-NZ"/>
              </w:rPr>
            </w:pPr>
            <w:r w:rsidRPr="00A21033">
              <w:rPr>
                <w:rStyle w:val="SpecialBold"/>
              </w:rPr>
              <w:t>Comments</w:t>
            </w:r>
          </w:p>
        </w:tc>
      </w:tr>
      <w:tr w:rsidTr="00A210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033">
            <w:pPr>
              <w:pStyle w:val="BodyText"/>
              <w:rPr>
                <w:lang w:val="en-NZ"/>
              </w:rPr>
            </w:pPr>
            <w:r w:rsidRPr="00A2103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033" w:rsidP="00A21033">
            <w:pPr>
              <w:pStyle w:val="BodyText"/>
            </w:pPr>
            <w:r w:rsidRPr="00A21033">
              <w:t>This version first released with ICT Information and Communications Technology Training Package Version 1.0.</w:t>
            </w:r>
          </w:p>
        </w:tc>
      </w:tr>
    </w:tbl>
    <w:p w:rsidR="00000000" w:rsidRPr="00A21033" w:rsidP="00A21033">
      <w:pPr>
        <w:pStyle w:val="BodyText"/>
      </w:pPr>
    </w:p>
    <w:p w:rsidR="00000000" w:rsidRPr="00A21033" w:rsidP="00A21033">
      <w:pPr>
        <w:pStyle w:val="AllowPageBreak"/>
      </w:pPr>
    </w:p>
    <w:p w:rsidR="00000000" w:rsidRPr="00A21033" w:rsidP="00A21033">
      <w:pPr>
        <w:pStyle w:val="Heading1"/>
      </w:pPr>
      <w:bookmarkStart w:id="2" w:name="O_699376"/>
      <w:bookmarkEnd w:id="2"/>
      <w:r w:rsidRPr="00A21033">
        <w:t>Performance Evidence</w:t>
      </w:r>
    </w:p>
    <w:p w:rsidR="00000000" w:rsidRPr="00A21033" w:rsidP="00944207">
      <w:pPr>
        <w:pStyle w:val="BodyText"/>
      </w:pPr>
      <w:r w:rsidRPr="00A21033">
        <w:t>Evidence of the ability to:</w:t>
      </w:r>
    </w:p>
    <w:p w:rsidR="00000000" w:rsidRPr="00A21033" w:rsidP="00A21033">
      <w:pPr>
        <w:pStyle w:val="ListBullet"/>
      </w:pPr>
      <w:r w:rsidRPr="00A21033">
        <w:t>review and do</w:t>
      </w:r>
      <w:r w:rsidRPr="00A21033">
        <w:t>cument the database’s design, and security, for the current and future business requirements</w:t>
      </w:r>
    </w:p>
    <w:p w:rsidR="00000000" w:rsidRPr="00A21033" w:rsidP="00A21033">
      <w:pPr>
        <w:pStyle w:val="ListBullet"/>
      </w:pPr>
      <w:r w:rsidRPr="00A21033">
        <w:t>identify and document, the specifications for the storage of different types and sources of data</w:t>
      </w:r>
    </w:p>
    <w:p w:rsidR="00000000" w:rsidRPr="00A21033" w:rsidP="00A21033">
      <w:pPr>
        <w:pStyle w:val="ListBullet"/>
      </w:pPr>
      <w:r w:rsidRPr="00A21033">
        <w:t>develop a cost benefit analysis for a data warehouse</w:t>
      </w:r>
    </w:p>
    <w:p w:rsidR="00000000" w:rsidRPr="00A21033" w:rsidP="00A21033">
      <w:pPr>
        <w:pStyle w:val="ListBullet"/>
      </w:pPr>
      <w:r w:rsidRPr="00A21033">
        <w:t>design, devel</w:t>
      </w:r>
      <w:r w:rsidRPr="00A21033">
        <w:t>op, test, and implement a data warehouse that reflects the business’s knowledge management strategy</w:t>
      </w:r>
    </w:p>
    <w:p w:rsidR="00000000" w:rsidRPr="00A21033" w:rsidP="00A21033">
      <w:pPr>
        <w:pStyle w:val="ListBullet"/>
      </w:pPr>
      <w:r w:rsidRPr="00A21033">
        <w:t>document the operation of the data warehouse.</w:t>
      </w:r>
    </w:p>
    <w:p w:rsidR="00000000" w:rsidRPr="00A21033" w:rsidP="00A21033">
      <w:pPr>
        <w:pStyle w:val="BodyText"/>
      </w:pPr>
    </w:p>
    <w:p w:rsidR="00000000" w:rsidRPr="00A21033" w:rsidP="00944207">
      <w:pPr>
        <w:pStyle w:val="BodyText"/>
      </w:pPr>
      <w:r w:rsidRPr="00A21033">
        <w:t>Note: If a specific volume or frequency is not stated, then evidence must be provided at least once.</w:t>
      </w:r>
    </w:p>
    <w:p w:rsidR="00000000" w:rsidRPr="00A21033" w:rsidP="00A21033">
      <w:pPr>
        <w:pStyle w:val="Heading1"/>
      </w:pPr>
      <w:bookmarkStart w:id="3" w:name="O_699377"/>
      <w:bookmarkEnd w:id="3"/>
      <w:r w:rsidRPr="00A21033">
        <w:t>Knowledge Evidence</w:t>
      </w:r>
    </w:p>
    <w:p w:rsidR="00000000" w:rsidRPr="00A21033" w:rsidP="00944207">
      <w:pPr>
        <w:pStyle w:val="BodyText"/>
      </w:pPr>
      <w:r w:rsidRPr="00A21033">
        <w:t>To complete the unit requirements safely and effectively, the individual must:</w:t>
      </w:r>
    </w:p>
    <w:p w:rsidR="00000000" w:rsidRPr="00A21033" w:rsidP="00A21033">
      <w:pPr>
        <w:pStyle w:val="ListBullet"/>
      </w:pPr>
      <w:r w:rsidRPr="00A21033">
        <w:t>explain the business operating systems related to the data sources</w:t>
      </w:r>
    </w:p>
    <w:p w:rsidR="00000000" w:rsidRPr="00A21033" w:rsidP="00A21033">
      <w:pPr>
        <w:pStyle w:val="ListBullet"/>
      </w:pPr>
      <w:r w:rsidRPr="00A21033">
        <w:t>outline database management system (DBMS) fundamentals, in order to facili</w:t>
      </w:r>
      <w:r w:rsidRPr="00A21033">
        <w:t>tate the extraction of data</w:t>
      </w:r>
    </w:p>
    <w:p w:rsidR="00000000" w:rsidRPr="00A21033" w:rsidP="00A21033">
      <w:pPr>
        <w:pStyle w:val="ListBullet"/>
      </w:pPr>
      <w:r w:rsidRPr="00A21033">
        <w:t xml:space="preserve">define </w:t>
      </w:r>
      <w:r>
        <w:t>“</w:t>
      </w:r>
      <w:r w:rsidRPr="00A21033">
        <w:t>Big Data</w:t>
      </w:r>
      <w:r>
        <w:t>”</w:t>
      </w:r>
      <w:r w:rsidRPr="00A21033">
        <w:t xml:space="preserve"> and summarise its use and management, in the corporate sector</w:t>
      </w:r>
    </w:p>
    <w:p w:rsidR="00000000" w:rsidRPr="00A21033" w:rsidP="00A21033">
      <w:pPr>
        <w:pStyle w:val="ListBullet"/>
      </w:pPr>
      <w:r w:rsidRPr="00A21033">
        <w:t>identify and apply, the decision-support systems related to knowledge management strategies</w:t>
      </w:r>
    </w:p>
    <w:p w:rsidR="00000000" w:rsidRPr="00A21033" w:rsidP="00A21033">
      <w:pPr>
        <w:pStyle w:val="ListBullet"/>
      </w:pPr>
      <w:r w:rsidRPr="00A21033">
        <w:t>explain encryption and authentication as they apply to d</w:t>
      </w:r>
      <w:r w:rsidRPr="00A21033">
        <w:t>atabase security features</w:t>
      </w:r>
    </w:p>
    <w:p w:rsidR="00000000" w:rsidRPr="00A21033" w:rsidP="00A21033">
      <w:pPr>
        <w:pStyle w:val="ListBullet"/>
      </w:pPr>
      <w:r w:rsidRPr="00A21033">
        <w:t>outline the functions and features of dimension tables and fact tables</w:t>
      </w:r>
    </w:p>
    <w:p w:rsidR="00000000" w:rsidRPr="00A21033" w:rsidP="00A21033">
      <w:pPr>
        <w:pStyle w:val="ListBullet"/>
      </w:pPr>
      <w:r w:rsidRPr="00A21033">
        <w:t>explain the installation and use of proprietary software</w:t>
      </w:r>
    </w:p>
    <w:p w:rsidR="00000000" w:rsidRPr="00A21033" w:rsidP="00A21033">
      <w:pPr>
        <w:pStyle w:val="ListBullet"/>
      </w:pPr>
      <w:r w:rsidRPr="00A21033">
        <w:t>explain the logical database model knowledge needed to facilitate data extraction</w:t>
      </w:r>
    </w:p>
    <w:p w:rsidR="00000000" w:rsidRPr="00A21033" w:rsidP="00A21033">
      <w:pPr>
        <w:pStyle w:val="ListBullet"/>
      </w:pPr>
      <w:r w:rsidRPr="00A21033">
        <w:t>describe the relatio</w:t>
      </w:r>
      <w:r w:rsidRPr="00A21033">
        <w:t>nship between databases and data warehouses</w:t>
      </w:r>
    </w:p>
    <w:p w:rsidR="00000000" w:rsidRPr="00A21033" w:rsidP="00A21033">
      <w:pPr>
        <w:pStyle w:val="ListBullet"/>
      </w:pPr>
      <w:r w:rsidRPr="00A21033">
        <w:t>define the levels of technical documentation required for newly developed data management systems.</w:t>
      </w:r>
    </w:p>
    <w:p w:rsidR="00000000" w:rsidRPr="00A21033" w:rsidP="00A21033">
      <w:pPr>
        <w:pStyle w:val="AllowPageBreak"/>
      </w:pPr>
    </w:p>
    <w:p w:rsidR="00000000" w:rsidRPr="00A21033" w:rsidP="00A21033">
      <w:pPr>
        <w:pStyle w:val="Heading1"/>
      </w:pPr>
      <w:bookmarkStart w:id="4" w:name="O_699378"/>
      <w:bookmarkEnd w:id="4"/>
      <w:r w:rsidRPr="00A21033">
        <w:t>Assessment Conditions</w:t>
      </w:r>
    </w:p>
    <w:p w:rsidR="00000000" w:rsidRPr="00A21033" w:rsidP="00944207">
      <w:pPr>
        <w:pStyle w:val="BodyText"/>
      </w:pPr>
      <w:r w:rsidRPr="00A21033">
        <w:t>Gather evidence to demonstrate consistent performance in conditions that a</w:t>
      </w:r>
      <w:r w:rsidRPr="00A21033">
        <w:t>re safe and replicate the workplace. Noise levels, production flow, interruptions and time variances must be typical of those experienced in the database field of work, and include access to:</w:t>
      </w:r>
    </w:p>
    <w:p w:rsidR="00000000" w:rsidRPr="00A21033" w:rsidP="00A21033">
      <w:pPr>
        <w:pStyle w:val="ListBullet"/>
      </w:pPr>
      <w:r w:rsidRPr="00A21033">
        <w:t>equipment and materials</w:t>
      </w:r>
    </w:p>
    <w:p w:rsidR="00000000" w:rsidRPr="00A21033" w:rsidP="00A21033">
      <w:pPr>
        <w:pStyle w:val="ListBullet"/>
      </w:pPr>
      <w:r w:rsidRPr="00A21033">
        <w:t>industry software packages</w:t>
      </w:r>
    </w:p>
    <w:p w:rsidR="00000000" w:rsidRPr="00A21033" w:rsidP="00A21033">
      <w:pPr>
        <w:pStyle w:val="ListBullet"/>
      </w:pPr>
      <w:r w:rsidRPr="00A21033">
        <w:t>data in a DBMS</w:t>
      </w:r>
    </w:p>
    <w:p w:rsidR="00000000" w:rsidRPr="00A21033" w:rsidP="00A21033">
      <w:pPr>
        <w:pStyle w:val="ListBullet"/>
      </w:pPr>
      <w:r w:rsidRPr="00A21033">
        <w:t>a data-warehousing tool.</w:t>
      </w:r>
    </w:p>
    <w:p w:rsidR="00000000" w:rsidRPr="00A21033" w:rsidP="00A21033">
      <w:pPr>
        <w:pStyle w:val="BodyText"/>
      </w:pPr>
    </w:p>
    <w:p w:rsidR="00000000" w:rsidRPr="00A21033" w:rsidP="00944207">
      <w:pPr>
        <w:pStyle w:val="BodyText"/>
      </w:pPr>
      <w:r w:rsidRPr="00A21033">
        <w:t>Assessors must satisfy NVR/AQTF assessor requirements.</w:t>
      </w:r>
    </w:p>
    <w:p w:rsidR="00000000" w:rsidRPr="00A21033" w:rsidP="00A21033">
      <w:pPr>
        <w:pStyle w:val="Heading1"/>
      </w:pPr>
      <w:bookmarkStart w:id="5" w:name="O_699381"/>
      <w:bookmarkEnd w:id="5"/>
      <w:r w:rsidRPr="00A21033">
        <w:t>Links</w:t>
      </w:r>
    </w:p>
    <w:p w:rsidR="00000000" w:rsidRPr="00A21033" w:rsidP="00944207">
      <w:pPr>
        <w:pStyle w:val="BodyText"/>
      </w:pPr>
      <w:r w:rsidRPr="00A210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73ED0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A21033" w:rsidP="00A21033"/>
    <w:sectPr w:rsidSect="00A210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33" w:rsidRPr="00944207" w:rsidP="00944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07" w:rsidP="00A21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4207" w:rsidP="00A21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4207" w:rsidP="00A21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033" w:rsidRPr="00944207" w:rsidP="00944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207" w:rsidRPr="002D2AF8" w:rsidP="00A21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ICTDBS601 Build a data warehouse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44207" w:rsidP="00A21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BAF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060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033"/>
  </w:style>
  <w:style w:type="character" w:customStyle="1" w:styleId="Heading1Char">
    <w:name w:val="Heading 1 Char"/>
    <w:basedOn w:val="DefaultParagraphFont"/>
    <w:link w:val="Heading1"/>
    <w:rsid w:val="00A21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0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0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033"/>
    <w:rPr>
      <w:b/>
      <w:spacing w:val="0"/>
    </w:rPr>
  </w:style>
  <w:style w:type="paragraph" w:customStyle="1" w:styleId="SuperHeading">
    <w:name w:val="SuperHeading"/>
    <w:basedOn w:val="Normal"/>
    <w:rsid w:val="00A21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0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0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1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1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033"/>
    <w:rPr>
      <w:i/>
    </w:rPr>
  </w:style>
  <w:style w:type="paragraph" w:styleId="Caption">
    <w:name w:val="caption"/>
    <w:basedOn w:val="BodyText"/>
    <w:next w:val="Normal"/>
    <w:qFormat/>
    <w:rsid w:val="00A21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033"/>
  </w:style>
  <w:style w:type="paragraph" w:styleId="TableofFigures">
    <w:name w:val="table of figures"/>
    <w:basedOn w:val="Normal"/>
    <w:next w:val="Normal"/>
    <w:semiHidden/>
    <w:rsid w:val="00A21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1033"/>
    <w:rPr>
      <w:rFonts w:ascii="Wingdings" w:hAnsi="Wingdings"/>
    </w:rPr>
  </w:style>
  <w:style w:type="paragraph" w:customStyle="1" w:styleId="TableHeading">
    <w:name w:val="Table Heading"/>
    <w:basedOn w:val="HeadingBase"/>
    <w:rsid w:val="00A21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033"/>
    <w:rPr>
      <w:color w:val="0033CC"/>
      <w:u w:val="none"/>
    </w:rPr>
  </w:style>
  <w:style w:type="paragraph" w:customStyle="1" w:styleId="BodyTextRight">
    <w:name w:val="Body Text Right"/>
    <w:basedOn w:val="BodyText"/>
    <w:rsid w:val="00A21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033"/>
    <w:rPr>
      <w:sz w:val="32"/>
    </w:rPr>
  </w:style>
  <w:style w:type="paragraph" w:customStyle="1" w:styleId="HeadingProcedure">
    <w:name w:val="Heading Procedure"/>
    <w:basedOn w:val="HeadingBase"/>
    <w:next w:val="Normal"/>
    <w:rsid w:val="00A21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033"/>
    <w:pPr>
      <w:spacing w:before="60" w:after="60"/>
    </w:pPr>
  </w:style>
  <w:style w:type="paragraph" w:styleId="ListContinue">
    <w:name w:val="List Continue"/>
    <w:basedOn w:val="List"/>
    <w:rsid w:val="00A21033"/>
    <w:pPr>
      <w:ind w:firstLine="0"/>
    </w:pPr>
  </w:style>
  <w:style w:type="paragraph" w:customStyle="1" w:styleId="ListNote">
    <w:name w:val="List Note"/>
    <w:basedOn w:val="List"/>
    <w:rsid w:val="00A21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033"/>
    <w:rPr>
      <w:rFonts w:ascii="Courier New" w:hAnsi="Courier New"/>
    </w:rPr>
  </w:style>
  <w:style w:type="paragraph" w:customStyle="1" w:styleId="NoteBullet">
    <w:name w:val="Note Bullet"/>
    <w:basedOn w:val="Note"/>
    <w:rsid w:val="00A21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1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033"/>
    <w:rPr>
      <w:b/>
      <w:smallCaps/>
    </w:rPr>
  </w:style>
  <w:style w:type="paragraph" w:customStyle="1" w:styleId="TableListNumber">
    <w:name w:val="Table List Number"/>
    <w:basedOn w:val="ListNumber"/>
    <w:rsid w:val="00A21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033"/>
    <w:pPr>
      <w:numPr>
        <w:numId w:val="8"/>
      </w:numPr>
    </w:pPr>
  </w:style>
  <w:style w:type="paragraph" w:customStyle="1" w:styleId="ListAlpha2">
    <w:name w:val="List Alpha 2"/>
    <w:basedOn w:val="List2"/>
    <w:rsid w:val="00A21033"/>
    <w:pPr>
      <w:numPr>
        <w:numId w:val="7"/>
      </w:numPr>
    </w:pPr>
  </w:style>
  <w:style w:type="paragraph" w:styleId="List2">
    <w:name w:val="List 2"/>
    <w:basedOn w:val="BodyText"/>
    <w:rsid w:val="00A21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1033"/>
    <w:pPr>
      <w:numPr>
        <w:numId w:val="3"/>
      </w:numPr>
    </w:pPr>
  </w:style>
  <w:style w:type="paragraph" w:styleId="ListContinue2">
    <w:name w:val="List Continue 2"/>
    <w:basedOn w:val="List2"/>
    <w:rsid w:val="00A21033"/>
    <w:pPr>
      <w:ind w:firstLine="0"/>
    </w:pPr>
  </w:style>
  <w:style w:type="paragraph" w:styleId="ListContinue3">
    <w:name w:val="List Continue 3"/>
    <w:basedOn w:val="List3"/>
    <w:rsid w:val="00A21033"/>
    <w:pPr>
      <w:ind w:left="1021" w:firstLine="0"/>
    </w:pPr>
  </w:style>
  <w:style w:type="paragraph" w:styleId="ListContinue4">
    <w:name w:val="List Continue 4"/>
    <w:basedOn w:val="List4"/>
    <w:rsid w:val="00A21033"/>
    <w:pPr>
      <w:ind w:firstLine="0"/>
    </w:pPr>
  </w:style>
  <w:style w:type="paragraph" w:styleId="ListContinue5">
    <w:name w:val="List Continue 5"/>
    <w:basedOn w:val="List5"/>
    <w:rsid w:val="00A21033"/>
    <w:pPr>
      <w:ind w:firstLine="0"/>
    </w:pPr>
  </w:style>
  <w:style w:type="paragraph" w:styleId="ListNumber3">
    <w:name w:val="List Number 3"/>
    <w:basedOn w:val="List3"/>
    <w:rsid w:val="00A21033"/>
    <w:pPr>
      <w:numPr>
        <w:numId w:val="4"/>
      </w:numPr>
    </w:pPr>
  </w:style>
  <w:style w:type="paragraph" w:styleId="ListNumber4">
    <w:name w:val="List Number 4"/>
    <w:basedOn w:val="List4"/>
    <w:rsid w:val="00A21033"/>
    <w:pPr>
      <w:numPr>
        <w:numId w:val="5"/>
      </w:numPr>
    </w:pPr>
  </w:style>
  <w:style w:type="paragraph" w:styleId="ListNumber5">
    <w:name w:val="List Number 5"/>
    <w:basedOn w:val="List5"/>
    <w:rsid w:val="00A21033"/>
    <w:pPr>
      <w:numPr>
        <w:numId w:val="6"/>
      </w:numPr>
    </w:pPr>
  </w:style>
  <w:style w:type="paragraph" w:styleId="BlockText">
    <w:name w:val="Block Text"/>
    <w:basedOn w:val="Normal"/>
    <w:rsid w:val="00A21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033"/>
    <w:rPr>
      <w:sz w:val="16"/>
      <w:vertAlign w:val="superscript"/>
    </w:rPr>
  </w:style>
  <w:style w:type="character" w:customStyle="1" w:styleId="Symbols">
    <w:name w:val="Symbols"/>
    <w:basedOn w:val="DefaultParagraphFont"/>
    <w:rsid w:val="00A21033"/>
    <w:rPr>
      <w:rFonts w:ascii="Symbol" w:hAnsi="Symbol"/>
    </w:rPr>
  </w:style>
  <w:style w:type="character" w:customStyle="1" w:styleId="MenuOptions">
    <w:name w:val="Menu Options"/>
    <w:basedOn w:val="DefaultParagraphFont"/>
    <w:rsid w:val="00A21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033"/>
    <w:rPr>
      <w:b/>
    </w:rPr>
  </w:style>
  <w:style w:type="character" w:customStyle="1" w:styleId="Underlined">
    <w:name w:val="Underlined"/>
    <w:basedOn w:val="DefaultParagraphFont"/>
    <w:rsid w:val="00A21033"/>
    <w:rPr>
      <w:u w:val="single"/>
    </w:rPr>
  </w:style>
  <w:style w:type="paragraph" w:customStyle="1" w:styleId="TableBodyTextRight">
    <w:name w:val="Table Body Text Right"/>
    <w:basedOn w:val="TableBodyText"/>
    <w:rsid w:val="00A21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033"/>
    <w:rPr>
      <w:sz w:val="18"/>
    </w:rPr>
  </w:style>
  <w:style w:type="paragraph" w:customStyle="1" w:styleId="BodySmallRight">
    <w:name w:val="Body Small Right"/>
    <w:basedOn w:val="BodyTextRight"/>
    <w:rsid w:val="00A21033"/>
    <w:rPr>
      <w:sz w:val="18"/>
      <w:szCs w:val="18"/>
    </w:rPr>
  </w:style>
  <w:style w:type="paragraph" w:customStyle="1" w:styleId="MarginEdition">
    <w:name w:val="Margin Edition"/>
    <w:basedOn w:val="MarginNote"/>
    <w:rsid w:val="00A21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033"/>
    <w:rPr>
      <w:sz w:val="2"/>
      <w:szCs w:val="2"/>
    </w:rPr>
  </w:style>
  <w:style w:type="character" w:customStyle="1" w:styleId="Small">
    <w:name w:val="Small"/>
    <w:basedOn w:val="DefaultParagraphFont"/>
    <w:rsid w:val="00A21033"/>
    <w:rPr>
      <w:sz w:val="16"/>
    </w:rPr>
  </w:style>
  <w:style w:type="paragraph" w:customStyle="1" w:styleId="WideTable">
    <w:name w:val="Wide Table"/>
    <w:basedOn w:val="Normal"/>
    <w:rsid w:val="00A21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033"/>
  </w:style>
  <w:style w:type="paragraph" w:styleId="Quote">
    <w:name w:val="Quote"/>
    <w:basedOn w:val="Heading1"/>
    <w:link w:val="QuoteChar"/>
    <w:qFormat/>
    <w:rsid w:val="00A21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033"/>
    <w:pPr>
      <w:pageBreakBefore/>
    </w:pPr>
  </w:style>
  <w:style w:type="paragraph" w:customStyle="1" w:styleId="Border">
    <w:name w:val="Border"/>
    <w:basedOn w:val="Normal"/>
    <w:qFormat/>
    <w:rsid w:val="00A21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033"/>
    <w:rPr>
      <w:u w:val="single"/>
    </w:rPr>
  </w:style>
  <w:style w:type="character" w:customStyle="1" w:styleId="BoldandItalics">
    <w:name w:val="Bold and Italics"/>
    <w:qFormat/>
    <w:rsid w:val="00A21033"/>
    <w:rPr>
      <w:b/>
      <w:i/>
      <w:u w:val="none"/>
    </w:rPr>
  </w:style>
  <w:style w:type="paragraph" w:styleId="BalloonText">
    <w:name w:val="Balloon Text"/>
    <w:basedOn w:val="Normal"/>
    <w:link w:val="BalloonTextChar"/>
    <w:rsid w:val="00A21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033"/>
    <w:pPr>
      <w:spacing w:before="0" w:after="0"/>
    </w:pPr>
  </w:style>
  <w:style w:type="paragraph" w:customStyle="1" w:styleId="BodyTextBold">
    <w:name w:val="Body Text Bold"/>
    <w:basedOn w:val="BodyText"/>
    <w:qFormat/>
    <w:rsid w:val="00A21033"/>
    <w:rPr>
      <w:b/>
    </w:rPr>
  </w:style>
  <w:style w:type="character" w:styleId="Hyperlink">
    <w:name w:val="Hyperlink"/>
    <w:basedOn w:val="DefaultParagraphFont"/>
    <w:uiPriority w:val="99"/>
    <w:unhideWhenUsed/>
    <w:rsid w:val="00944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2193</Characters>
  <Application>Microsoft Office Word</Application>
  <DocSecurity>0</DocSecurity>
  <Lines>64</Lines>
  <Paragraphs>45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ICTDBS601 Build a data warehouse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2019-09-02T01:55:00Z</dcterms:created>
  <dcterms:modified xsi:type="dcterms:W3CDTF">2019-09-02T01:55:00Z</dcterms:modified>
</cp:coreProperties>
</file>