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5E4" w:rsidP="00414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ICTDBS503 Create a data warehouse</w:t>
      </w:r>
      <w:r>
        <w:fldChar w:fldCharType="end"/>
      </w:r>
    </w:p>
    <w:p w:rsidR="004145E4" w:rsidP="004145E4">
      <w:pPr>
        <w:pStyle w:val="Version"/>
        <w:sectPr w:rsidSect="00185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91B" w:rsidP="0018591B">
      <w:pPr>
        <w:pStyle w:val="SuperHeading"/>
      </w:pPr>
      <w:r w:rsidRPr="0018591B">
        <w:t>ICTDBS503 Create a data warehouse</w:t>
      </w:r>
    </w:p>
    <w:p w:rsidR="00000000" w:rsidRPr="0018591B" w:rsidP="0018591B">
      <w:pPr>
        <w:pStyle w:val="Heading1"/>
      </w:pPr>
      <w:bookmarkStart w:id="1" w:name="O_699403"/>
      <w:bookmarkEnd w:id="1"/>
      <w:r w:rsidRPr="001859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8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rPr>
                <w:rStyle w:val="SpecialBold"/>
              </w:rPr>
              <w:t>Comments</w:t>
            </w:r>
          </w:p>
        </w:tc>
      </w:tr>
      <w:tr w:rsidTr="0018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t>This version first released with ICT Information and Communications Technology Training Package Version 1.0.</w:t>
            </w:r>
          </w:p>
        </w:tc>
      </w:tr>
    </w:tbl>
    <w:p w:rsidR="00000000" w:rsidRPr="0018591B" w:rsidP="0018591B">
      <w:pPr>
        <w:pStyle w:val="BodyText"/>
      </w:pPr>
    </w:p>
    <w:p w:rsidR="00000000" w:rsidRPr="0018591B" w:rsidP="0018591B">
      <w:pPr>
        <w:pStyle w:val="AllowPageBreak"/>
      </w:pPr>
    </w:p>
    <w:p w:rsidR="00000000" w:rsidRPr="0018591B" w:rsidP="0018591B">
      <w:pPr>
        <w:pStyle w:val="Heading1"/>
      </w:pPr>
      <w:bookmarkStart w:id="2" w:name="O_699404"/>
      <w:bookmarkEnd w:id="2"/>
      <w:r w:rsidRPr="0018591B">
        <w:t>Application</w:t>
      </w:r>
    </w:p>
    <w:p w:rsidR="00000000" w:rsidRPr="0018591B" w:rsidP="004145E4">
      <w:pPr>
        <w:pStyle w:val="BodyText"/>
      </w:pPr>
      <w:r w:rsidRPr="0018591B">
        <w:t>This unit describes the skills and knowledge required to design, de</w:t>
      </w:r>
      <w:r w:rsidRPr="0018591B">
        <w:t>velop and implement a data warehouse within an organisation.</w:t>
      </w:r>
    </w:p>
    <w:p w:rsidR="00000000" w:rsidRPr="0018591B" w:rsidP="004145E4">
      <w:pPr>
        <w:pStyle w:val="BodyText"/>
      </w:pPr>
      <w:r w:rsidRPr="0018591B">
        <w:t>It applies to individuals who are senior database staff required to provide data warehouse functionality for their organisation.</w:t>
      </w:r>
    </w:p>
    <w:p w:rsidR="00000000" w:rsidRPr="0018591B" w:rsidP="004145E4">
      <w:pPr>
        <w:pStyle w:val="BodyText"/>
      </w:pPr>
      <w:r w:rsidRPr="0018591B">
        <w:t>No licensing, legislative or certification requirements apply to</w:t>
      </w:r>
      <w:r w:rsidRPr="0018591B">
        <w:t xml:space="preserve"> this unit at the time of publication.</w:t>
      </w:r>
    </w:p>
    <w:p w:rsidR="00000000" w:rsidRPr="0018591B" w:rsidP="0018591B">
      <w:pPr>
        <w:pStyle w:val="Heading1"/>
      </w:pPr>
      <w:bookmarkStart w:id="3" w:name="O_699407"/>
      <w:bookmarkEnd w:id="3"/>
      <w:r w:rsidRPr="0018591B">
        <w:t>Unit Sector</w:t>
      </w:r>
    </w:p>
    <w:p w:rsidR="00000000" w:rsidRPr="0018591B" w:rsidP="004145E4">
      <w:pPr>
        <w:pStyle w:val="BodyText"/>
      </w:pPr>
      <w:r w:rsidRPr="0018591B">
        <w:t>Database</w:t>
      </w:r>
    </w:p>
    <w:p w:rsidR="00000000" w:rsidRPr="0018591B" w:rsidP="0018591B">
      <w:pPr>
        <w:pStyle w:val="Heading1"/>
      </w:pPr>
      <w:bookmarkStart w:id="4" w:name="O_699408"/>
      <w:bookmarkEnd w:id="4"/>
      <w:r w:rsidRPr="001859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8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rPr>
                <w:rStyle w:val="SpecialBold"/>
              </w:rPr>
              <w:t>PERFORMANCE CRITERIA</w:t>
            </w:r>
          </w:p>
        </w:tc>
      </w:tr>
      <w:tr w:rsidTr="0018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1. Identify the required data and sources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t>1.1 Identify the required organisational data, according to the enterprise’s knowledge management strategy</w:t>
            </w:r>
          </w:p>
          <w:p w:rsidR="00000000" w:rsidRPr="0018591B" w:rsidP="0018591B">
            <w:pPr>
              <w:pStyle w:val="BodyText"/>
            </w:pPr>
            <w:r w:rsidRPr="0018591B">
              <w:t>1.2 Identi</w:t>
            </w:r>
            <w:r w:rsidRPr="0018591B">
              <w:t>fy the subject areas, according to the business processes and the required enterprise data</w:t>
            </w:r>
          </w:p>
          <w:p w:rsidR="00000000" w:rsidRPr="0018591B" w:rsidP="0018591B">
            <w:pPr>
              <w:pStyle w:val="BodyText"/>
            </w:pPr>
            <w:r w:rsidRPr="0018591B">
              <w:t>1.3 Explore the operational data, define the warehouse sources, and record the outcomes</w:t>
            </w:r>
          </w:p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1.4 Develop the warehouse source specifications, according to the existing da</w:t>
            </w:r>
            <w:r w:rsidRPr="0018591B">
              <w:t>ta tables and files</w:t>
            </w:r>
          </w:p>
        </w:tc>
      </w:tr>
      <w:tr w:rsidTr="0018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2. Determine warehouse operational steps and processes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t>2.1 Develop the warehouse targets, according to the business processes and the required enterprise data</w:t>
            </w:r>
          </w:p>
          <w:p w:rsidR="00000000" w:rsidRPr="0018591B" w:rsidP="0018591B">
            <w:pPr>
              <w:pStyle w:val="BodyText"/>
            </w:pPr>
            <w:r w:rsidRPr="0018591B">
              <w:t>2.2 Identify the warehouse agents, according to the system’s configuration</w:t>
            </w:r>
          </w:p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2.3 Identify and develop, warehouse steps and processes</w:t>
            </w:r>
          </w:p>
        </w:tc>
      </w:tr>
      <w:tr w:rsidTr="0018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3. Design and develop warehouse features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t>3.1 Design and develop the warehouse user interface, according to the principles of user interface design</w:t>
            </w:r>
          </w:p>
          <w:p w:rsidR="00000000" w:rsidRPr="0018591B" w:rsidP="0018591B">
            <w:pPr>
              <w:pStyle w:val="BodyText"/>
            </w:pPr>
            <w:r w:rsidRPr="0018591B">
              <w:t>3.2 Develop and implement the warehouse security str</w:t>
            </w:r>
            <w:r w:rsidRPr="0018591B">
              <w:t>ategy, according to the enterprise’s security plan</w:t>
            </w:r>
          </w:p>
          <w:p w:rsidR="00000000" w:rsidRPr="0018591B" w:rsidP="0018591B">
            <w:pPr>
              <w:pStyle w:val="BodyText"/>
            </w:pPr>
            <w:r w:rsidRPr="0018591B">
              <w:t>3.3 Identify dimension tables and fact tables, according to the required enterprise data</w:t>
            </w:r>
          </w:p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3.4 Develop the warehouse information catalogue, according to the enterprise</w:t>
            </w:r>
            <w:r>
              <w:t>’</w:t>
            </w:r>
            <w:r w:rsidRPr="0018591B">
              <w:t>s knowledge management strategy</w:t>
            </w:r>
          </w:p>
        </w:tc>
      </w:tr>
      <w:tr w:rsidTr="0018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4. Tes</w:t>
            </w:r>
            <w:r w:rsidRPr="0018591B">
              <w:t>t and implement the data warehouse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t>4.1 Test data the warehouse against the business requirements, to ensure that iterations meet the business objectives</w:t>
            </w:r>
          </w:p>
          <w:p w:rsidR="00000000" w:rsidRPr="0018591B" w:rsidP="0018591B">
            <w:pPr>
              <w:pStyle w:val="BodyText"/>
            </w:pPr>
            <w:r w:rsidRPr="0018591B">
              <w:t>4.2 Recommend changes to business processes, to ensure compatibility with the data warehouse and the kn</w:t>
            </w:r>
            <w:r w:rsidRPr="0018591B">
              <w:t>owledge management strategy</w:t>
            </w:r>
          </w:p>
          <w:p w:rsidR="00000000" w:rsidRPr="0018591B" w:rsidP="0018591B">
            <w:pPr>
              <w:pStyle w:val="BodyText"/>
            </w:pPr>
            <w:r w:rsidRPr="0018591B">
              <w:t>4.3 Implement the data warehouse</w:t>
            </w:r>
          </w:p>
          <w:p w:rsidR="00000000" w:rsidRPr="0018591B" w:rsidP="0018591B">
            <w:pPr>
              <w:pStyle w:val="BodyText"/>
            </w:pPr>
            <w:r w:rsidRPr="0018591B">
              <w:t>4.4 Establish an ongoing maintenance schedule to keep the system efficient</w:t>
            </w:r>
          </w:p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4.5 Benchmark and document the performance level of the data warehouse</w:t>
            </w:r>
          </w:p>
        </w:tc>
      </w:tr>
      <w:tr w:rsidTr="0018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5. Finalise work processes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t>5.1 Arrange for users</w:t>
            </w:r>
            <w:r w:rsidRPr="0018591B">
              <w:t xml:space="preserve"> to have ongoing training in the data warehouse</w:t>
            </w:r>
          </w:p>
          <w:p w:rsidR="00000000" w:rsidRPr="0018591B" w:rsidP="0018591B">
            <w:pPr>
              <w:pStyle w:val="BodyText"/>
            </w:pPr>
            <w:r w:rsidRPr="0018591B">
              <w:t>5.2 Validate the test results</w:t>
            </w:r>
          </w:p>
          <w:p w:rsidR="00000000" w:rsidRPr="0018591B" w:rsidP="0018591B">
            <w:pPr>
              <w:pStyle w:val="BodyText"/>
            </w:pPr>
            <w:r w:rsidRPr="0018591B">
              <w:t>5.3 Obtain sign-off for the data warehouse</w:t>
            </w:r>
          </w:p>
        </w:tc>
      </w:tr>
    </w:tbl>
    <w:p w:rsidR="00000000" w:rsidRPr="0018591B" w:rsidP="0018591B">
      <w:pPr>
        <w:pStyle w:val="BodyText"/>
      </w:pPr>
    </w:p>
    <w:p w:rsidR="00000000" w:rsidRPr="0018591B" w:rsidP="0018591B">
      <w:pPr>
        <w:pStyle w:val="AllowPageBreak"/>
      </w:pPr>
    </w:p>
    <w:p w:rsidR="00000000" w:rsidRPr="0018591B" w:rsidP="0018591B">
      <w:pPr>
        <w:pStyle w:val="Heading1"/>
      </w:pPr>
      <w:bookmarkStart w:id="5" w:name="O_699409"/>
      <w:bookmarkEnd w:id="5"/>
      <w:r w:rsidRPr="0018591B">
        <w:t>Foundation Skills</w:t>
      </w:r>
    </w:p>
    <w:p w:rsidR="00000000" w:rsidRPr="004145E4" w:rsidP="004145E4">
      <w:pPr>
        <w:pStyle w:val="BodyText"/>
        <w:rPr>
          <w:i/>
        </w:rPr>
      </w:pPr>
      <w:r w:rsidRPr="004145E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145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rPr>
                <w:rStyle w:val="SpecialBold"/>
              </w:rPr>
              <w:t>Description</w:t>
            </w:r>
          </w:p>
        </w:tc>
      </w:tr>
      <w:tr w:rsidTr="004145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1.1-1.4, 2.2, 2.3, 3.3, 4.5,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ListBullet"/>
              <w:rPr>
                <w:lang w:val="en-NZ"/>
              </w:rPr>
            </w:pPr>
            <w:r w:rsidRPr="0018591B">
              <w:t>Critically ana</w:t>
            </w:r>
            <w:r w:rsidRPr="0018591B">
              <w:t>lyses documentation from a variety of sources and records, and consolidates, information to determine requirements</w:t>
            </w:r>
          </w:p>
        </w:tc>
      </w:tr>
      <w:tr w:rsidTr="004145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1.3, 2.1, 2.3, 3.1, 3.2, 3.4, 4.2, 4.4, 4.5, 2.2, 5.3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ListBullet"/>
              <w:rPr>
                <w:lang w:val="en-NZ"/>
              </w:rPr>
            </w:pPr>
            <w:r w:rsidRPr="0018591B">
              <w:t>Collates and compiles data and text, using clear and detailed language, in order to convey specific information, requirements and recommendations</w:t>
            </w:r>
          </w:p>
        </w:tc>
      </w:tr>
      <w:tr w:rsidTr="004145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1.1-1.3, 2.1, 2.3, 4.2, 4.3, 5.1-5.3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ListBullet"/>
              <w:rPr>
                <w:lang w:val="en-NZ"/>
              </w:rPr>
            </w:pPr>
            <w:r w:rsidRPr="0018591B">
              <w:t>Uses effective listening, questioning and summarisin</w:t>
            </w:r>
            <w:r w:rsidRPr="0018591B">
              <w:t>g skills, to articulate requirements and convey information clearly</w:t>
            </w:r>
          </w:p>
        </w:tc>
      </w:tr>
      <w:tr w:rsidTr="004145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ListBullet"/>
              <w:rPr>
                <w:lang w:val="en-NZ"/>
              </w:rPr>
            </w:pPr>
            <w:r w:rsidRPr="0018591B">
              <w:t>Perform mathematical calculations to analyse the cost benefit of the data warehouse project</w:t>
            </w:r>
          </w:p>
        </w:tc>
      </w:tr>
      <w:tr w:rsidTr="004145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 xml:space="preserve">3.2, 3.4, 4.1, 4.2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ListBullet"/>
            </w:pPr>
            <w:r w:rsidRPr="0018591B">
              <w:t>Recognises and follows, explicit and implicit protocols, and meets the expectations associated with own role when obtaining sign-off for the data warehouse</w:t>
            </w:r>
          </w:p>
          <w:p w:rsidR="00000000" w:rsidP="0018591B">
            <w:pPr>
              <w:pStyle w:val="ListBullet"/>
              <w:rPr>
                <w:lang w:val="en-NZ"/>
              </w:rPr>
            </w:pPr>
            <w:r w:rsidRPr="0018591B">
              <w:t>Modifies or develops organisational policies and procedures, to comply with legislative requirements</w:t>
            </w:r>
            <w:r w:rsidRPr="0018591B">
              <w:t xml:space="preserve"> and organisational goals</w:t>
            </w:r>
          </w:p>
        </w:tc>
      </w:tr>
      <w:tr w:rsidTr="004145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ListBullet"/>
            </w:pPr>
            <w:r w:rsidRPr="0018591B">
              <w:t>Develops plans to manage relatively complex, non-routine tasks, with an awareness of how they may contribute to the longer-term operational and strategic goals</w:t>
            </w:r>
          </w:p>
          <w:p w:rsidR="00000000" w:rsidRPr="0018591B" w:rsidP="0018591B">
            <w:pPr>
              <w:pStyle w:val="ListBullet"/>
            </w:pPr>
            <w:r w:rsidRPr="0018591B">
              <w:t>Makes a range of critical and non-critical dec</w:t>
            </w:r>
            <w:r w:rsidRPr="0018591B">
              <w:t>isions in relatively complex situations, taking a range of constraints into account</w:t>
            </w:r>
          </w:p>
          <w:p w:rsidR="00000000" w:rsidRPr="0018591B" w:rsidP="0018591B">
            <w:pPr>
              <w:pStyle w:val="ListBullet"/>
            </w:pPr>
            <w:r w:rsidRPr="0018591B">
              <w:t>Uses systematic, analytical processes in complex, non-routine situations, setting goals, gathering relevant information, and identifying and evaluating options, against the</w:t>
            </w:r>
            <w:r w:rsidRPr="0018591B">
              <w:t xml:space="preserve"> agreed criteria</w:t>
            </w:r>
          </w:p>
          <w:p w:rsidR="00000000" w:rsidRPr="0018591B" w:rsidP="0018591B">
            <w:pPr>
              <w:pStyle w:val="ListBullet"/>
            </w:pPr>
            <w:r w:rsidRPr="0018591B">
              <w:t>Uses and investigates new digital technologies and applications to manage and manipulate data, and to communicate effectively with others, in a secure and stable digital environment</w:t>
            </w:r>
          </w:p>
        </w:tc>
      </w:tr>
    </w:tbl>
    <w:p w:rsidR="00000000" w:rsidRPr="0018591B" w:rsidP="0018591B">
      <w:pPr>
        <w:pStyle w:val="BodyText"/>
      </w:pPr>
    </w:p>
    <w:p w:rsidR="00000000" w:rsidRPr="0018591B" w:rsidP="0018591B">
      <w:pPr>
        <w:pStyle w:val="AllowPageBreak"/>
      </w:pPr>
    </w:p>
    <w:p w:rsidR="00000000" w:rsidRPr="0018591B" w:rsidP="0018591B">
      <w:pPr>
        <w:pStyle w:val="Heading1"/>
      </w:pPr>
      <w:bookmarkStart w:id="6" w:name="O_699411"/>
      <w:bookmarkEnd w:id="6"/>
      <w:r w:rsidRPr="001859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2220"/>
        <w:gridCol w:w="2160"/>
        <w:gridCol w:w="2295"/>
      </w:tblGrid>
      <w:tr w:rsidTr="0018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rPr>
                <w:rStyle w:val="SpecialBold"/>
              </w:rPr>
              <w:t>Code and titl</w:t>
            </w:r>
            <w:r w:rsidRPr="0018591B">
              <w:rPr>
                <w:rStyle w:val="SpecialBold"/>
              </w:rPr>
              <w:t>e</w:t>
            </w:r>
          </w:p>
          <w:p w:rsidR="00000000" w:rsidRPr="0018591B" w:rsidP="0018591B">
            <w:pPr>
              <w:pStyle w:val="BodyText"/>
            </w:pPr>
            <w:r w:rsidRPr="0018591B">
              <w:rPr>
                <w:rStyle w:val="SpecialBold"/>
              </w:rPr>
              <w:t>current version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rPr>
                <w:rStyle w:val="SpecialBold"/>
              </w:rPr>
              <w:t>Code and title</w:t>
            </w:r>
          </w:p>
          <w:p w:rsidR="00000000" w:rsidRPr="0018591B" w:rsidP="0018591B">
            <w:pPr>
              <w:pStyle w:val="BodyText"/>
            </w:pPr>
            <w:r w:rsidRPr="0018591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rPr>
                <w:rStyle w:val="SpecialBold"/>
              </w:rPr>
              <w:t>Equivalence status</w:t>
            </w:r>
          </w:p>
        </w:tc>
      </w:tr>
      <w:tr w:rsidTr="0018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ICTDBS503 Create a data warehouse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ICADBS503B Create a data warehouse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1B">
            <w:pPr>
              <w:pStyle w:val="BodyText"/>
              <w:rPr>
                <w:lang w:val="en-NZ"/>
              </w:rPr>
            </w:pPr>
            <w:r w:rsidRPr="0018591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1B" w:rsidP="0018591B">
            <w:pPr>
              <w:pStyle w:val="BodyText"/>
            </w:pPr>
            <w:r w:rsidRPr="0018591B">
              <w:t>Equivalent unit</w:t>
            </w:r>
          </w:p>
        </w:tc>
      </w:tr>
    </w:tbl>
    <w:p w:rsidR="00000000" w:rsidRPr="0018591B" w:rsidP="0018591B">
      <w:pPr>
        <w:pStyle w:val="BodyText"/>
      </w:pPr>
    </w:p>
    <w:p w:rsidR="00000000" w:rsidRPr="0018591B" w:rsidP="0018591B">
      <w:pPr>
        <w:pStyle w:val="AllowPageBreak"/>
      </w:pPr>
    </w:p>
    <w:p w:rsidR="00000000" w:rsidRPr="0018591B" w:rsidP="0018591B">
      <w:pPr>
        <w:pStyle w:val="Heading1"/>
      </w:pPr>
      <w:bookmarkStart w:id="7" w:name="O_699418"/>
      <w:bookmarkEnd w:id="7"/>
      <w:r w:rsidRPr="0018591B">
        <w:t>Links</w:t>
      </w:r>
    </w:p>
    <w:p w:rsidR="00000000" w:rsidRPr="0018591B" w:rsidP="004145E4">
      <w:pPr>
        <w:pStyle w:val="BodyText"/>
      </w:pPr>
      <w:r w:rsidRPr="001859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F799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8591B" w:rsidP="0018591B"/>
    <w:sectPr w:rsidSect="001859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1B" w:rsidRPr="004145E4" w:rsidP="00414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E4" w:rsidP="00185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5E4" w:rsidP="00185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45E4" w:rsidP="00185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91B" w:rsidRPr="004145E4" w:rsidP="00414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E4" w:rsidRPr="002D2AF8" w:rsidP="00185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ICTDBS503 Create a data warehouse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145E4" w:rsidP="00185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DE5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360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91B"/>
  </w:style>
  <w:style w:type="character" w:customStyle="1" w:styleId="Heading1Char">
    <w:name w:val="Heading 1 Char"/>
    <w:basedOn w:val="DefaultParagraphFont"/>
    <w:link w:val="Heading1"/>
    <w:rsid w:val="00185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9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9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91B"/>
    <w:rPr>
      <w:b/>
      <w:spacing w:val="0"/>
    </w:rPr>
  </w:style>
  <w:style w:type="character" w:styleId="Emphasis">
    <w:name w:val="Emphasis"/>
    <w:basedOn w:val="DefaultParagraphFont"/>
    <w:qFormat/>
    <w:rsid w:val="0018591B"/>
    <w:rPr>
      <w:i/>
    </w:rPr>
  </w:style>
  <w:style w:type="paragraph" w:customStyle="1" w:styleId="SuperHeading">
    <w:name w:val="SuperHeading"/>
    <w:basedOn w:val="Normal"/>
    <w:rsid w:val="00185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9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9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9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91B"/>
  </w:style>
  <w:style w:type="paragraph" w:styleId="TableofFigures">
    <w:name w:val="table of figures"/>
    <w:basedOn w:val="Normal"/>
    <w:next w:val="Normal"/>
    <w:semiHidden/>
    <w:rsid w:val="00185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9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91B"/>
    <w:rPr>
      <w:rFonts w:ascii="Wingdings" w:hAnsi="Wingdings"/>
    </w:rPr>
  </w:style>
  <w:style w:type="paragraph" w:customStyle="1" w:styleId="TableHeading">
    <w:name w:val="Table Heading"/>
    <w:basedOn w:val="HeadingBase"/>
    <w:rsid w:val="00185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91B"/>
    <w:rPr>
      <w:color w:val="0033CC"/>
      <w:u w:val="none"/>
    </w:rPr>
  </w:style>
  <w:style w:type="paragraph" w:customStyle="1" w:styleId="BodyTextRight">
    <w:name w:val="Body Text Right"/>
    <w:basedOn w:val="BodyText"/>
    <w:rsid w:val="00185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9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91B"/>
    <w:rPr>
      <w:sz w:val="32"/>
    </w:rPr>
  </w:style>
  <w:style w:type="paragraph" w:customStyle="1" w:styleId="HeadingProcedure">
    <w:name w:val="Heading Procedure"/>
    <w:basedOn w:val="HeadingBase"/>
    <w:next w:val="Normal"/>
    <w:rsid w:val="00185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91B"/>
    <w:pPr>
      <w:spacing w:before="60" w:after="60"/>
    </w:pPr>
  </w:style>
  <w:style w:type="paragraph" w:styleId="ListContinue">
    <w:name w:val="List Continue"/>
    <w:basedOn w:val="List"/>
    <w:rsid w:val="0018591B"/>
    <w:pPr>
      <w:ind w:firstLine="0"/>
    </w:pPr>
  </w:style>
  <w:style w:type="paragraph" w:customStyle="1" w:styleId="ListNote">
    <w:name w:val="List Note"/>
    <w:basedOn w:val="List"/>
    <w:rsid w:val="00185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91B"/>
    <w:rPr>
      <w:rFonts w:ascii="Courier New" w:hAnsi="Courier New"/>
    </w:rPr>
  </w:style>
  <w:style w:type="paragraph" w:customStyle="1" w:styleId="NoteBullet">
    <w:name w:val="Note Bullet"/>
    <w:basedOn w:val="Note"/>
    <w:rsid w:val="00185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9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91B"/>
    <w:rPr>
      <w:b/>
      <w:smallCaps/>
    </w:rPr>
  </w:style>
  <w:style w:type="paragraph" w:customStyle="1" w:styleId="TableListNumber">
    <w:name w:val="Table List Number"/>
    <w:basedOn w:val="ListNumber"/>
    <w:rsid w:val="00185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91B"/>
    <w:pPr>
      <w:numPr>
        <w:numId w:val="8"/>
      </w:numPr>
    </w:pPr>
  </w:style>
  <w:style w:type="paragraph" w:customStyle="1" w:styleId="ListAlpha2">
    <w:name w:val="List Alpha 2"/>
    <w:basedOn w:val="List2"/>
    <w:rsid w:val="0018591B"/>
    <w:pPr>
      <w:numPr>
        <w:numId w:val="7"/>
      </w:numPr>
    </w:pPr>
  </w:style>
  <w:style w:type="paragraph" w:styleId="List2">
    <w:name w:val="List 2"/>
    <w:basedOn w:val="BodyText"/>
    <w:rsid w:val="00185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9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9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91B"/>
    <w:pPr>
      <w:numPr>
        <w:numId w:val="3"/>
      </w:numPr>
    </w:pPr>
  </w:style>
  <w:style w:type="paragraph" w:styleId="ListContinue2">
    <w:name w:val="List Continue 2"/>
    <w:basedOn w:val="List2"/>
    <w:rsid w:val="0018591B"/>
    <w:pPr>
      <w:ind w:firstLine="0"/>
    </w:pPr>
  </w:style>
  <w:style w:type="paragraph" w:styleId="ListContinue3">
    <w:name w:val="List Continue 3"/>
    <w:basedOn w:val="List3"/>
    <w:rsid w:val="0018591B"/>
    <w:pPr>
      <w:ind w:left="1021" w:firstLine="0"/>
    </w:pPr>
  </w:style>
  <w:style w:type="paragraph" w:styleId="ListContinue4">
    <w:name w:val="List Continue 4"/>
    <w:basedOn w:val="List4"/>
    <w:rsid w:val="0018591B"/>
    <w:pPr>
      <w:ind w:firstLine="0"/>
    </w:pPr>
  </w:style>
  <w:style w:type="paragraph" w:styleId="ListContinue5">
    <w:name w:val="List Continue 5"/>
    <w:basedOn w:val="List5"/>
    <w:rsid w:val="0018591B"/>
    <w:pPr>
      <w:ind w:firstLine="0"/>
    </w:pPr>
  </w:style>
  <w:style w:type="paragraph" w:styleId="ListNumber3">
    <w:name w:val="List Number 3"/>
    <w:basedOn w:val="List3"/>
    <w:rsid w:val="0018591B"/>
    <w:pPr>
      <w:numPr>
        <w:numId w:val="4"/>
      </w:numPr>
    </w:pPr>
  </w:style>
  <w:style w:type="paragraph" w:styleId="ListNumber4">
    <w:name w:val="List Number 4"/>
    <w:basedOn w:val="List4"/>
    <w:rsid w:val="0018591B"/>
    <w:pPr>
      <w:numPr>
        <w:numId w:val="5"/>
      </w:numPr>
    </w:pPr>
  </w:style>
  <w:style w:type="paragraph" w:styleId="ListNumber5">
    <w:name w:val="List Number 5"/>
    <w:basedOn w:val="List5"/>
    <w:rsid w:val="0018591B"/>
    <w:pPr>
      <w:numPr>
        <w:numId w:val="6"/>
      </w:numPr>
    </w:pPr>
  </w:style>
  <w:style w:type="paragraph" w:styleId="BlockText">
    <w:name w:val="Block Text"/>
    <w:basedOn w:val="Normal"/>
    <w:rsid w:val="00185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91B"/>
    <w:rPr>
      <w:sz w:val="16"/>
      <w:vertAlign w:val="superscript"/>
    </w:rPr>
  </w:style>
  <w:style w:type="character" w:customStyle="1" w:styleId="Symbols">
    <w:name w:val="Symbols"/>
    <w:basedOn w:val="DefaultParagraphFont"/>
    <w:rsid w:val="0018591B"/>
    <w:rPr>
      <w:rFonts w:ascii="Symbol" w:hAnsi="Symbol"/>
    </w:rPr>
  </w:style>
  <w:style w:type="character" w:customStyle="1" w:styleId="MenuOptions">
    <w:name w:val="Menu Options"/>
    <w:basedOn w:val="DefaultParagraphFont"/>
    <w:rsid w:val="00185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91B"/>
    <w:rPr>
      <w:b/>
    </w:rPr>
  </w:style>
  <w:style w:type="character" w:customStyle="1" w:styleId="Underlined">
    <w:name w:val="Underlined"/>
    <w:basedOn w:val="DefaultParagraphFont"/>
    <w:rsid w:val="0018591B"/>
    <w:rPr>
      <w:u w:val="single"/>
    </w:rPr>
  </w:style>
  <w:style w:type="paragraph" w:customStyle="1" w:styleId="TableBodyTextRight">
    <w:name w:val="Table Body Text Right"/>
    <w:basedOn w:val="TableBodyText"/>
    <w:rsid w:val="00185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91B"/>
    <w:rPr>
      <w:sz w:val="18"/>
    </w:rPr>
  </w:style>
  <w:style w:type="paragraph" w:customStyle="1" w:styleId="BodySmallRight">
    <w:name w:val="Body Small Right"/>
    <w:basedOn w:val="BodyTextRight"/>
    <w:rsid w:val="0018591B"/>
    <w:rPr>
      <w:sz w:val="18"/>
      <w:szCs w:val="18"/>
    </w:rPr>
  </w:style>
  <w:style w:type="paragraph" w:customStyle="1" w:styleId="MarginEdition">
    <w:name w:val="Margin Edition"/>
    <w:basedOn w:val="MarginNote"/>
    <w:rsid w:val="00185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91B"/>
    <w:rPr>
      <w:sz w:val="2"/>
      <w:szCs w:val="2"/>
    </w:rPr>
  </w:style>
  <w:style w:type="character" w:customStyle="1" w:styleId="Small">
    <w:name w:val="Small"/>
    <w:basedOn w:val="DefaultParagraphFont"/>
    <w:rsid w:val="0018591B"/>
    <w:rPr>
      <w:sz w:val="16"/>
    </w:rPr>
  </w:style>
  <w:style w:type="paragraph" w:customStyle="1" w:styleId="WideTable">
    <w:name w:val="Wide Table"/>
    <w:basedOn w:val="Normal"/>
    <w:rsid w:val="00185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91B"/>
  </w:style>
  <w:style w:type="paragraph" w:styleId="Quote">
    <w:name w:val="Quote"/>
    <w:basedOn w:val="Heading1"/>
    <w:link w:val="QuoteChar"/>
    <w:qFormat/>
    <w:rsid w:val="00185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91B"/>
    <w:pPr>
      <w:pageBreakBefore/>
    </w:pPr>
  </w:style>
  <w:style w:type="paragraph" w:customStyle="1" w:styleId="Border">
    <w:name w:val="Border"/>
    <w:basedOn w:val="Normal"/>
    <w:qFormat/>
    <w:rsid w:val="00185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91B"/>
    <w:rPr>
      <w:u w:val="single"/>
    </w:rPr>
  </w:style>
  <w:style w:type="character" w:customStyle="1" w:styleId="BoldandItalics">
    <w:name w:val="Bold and Italics"/>
    <w:qFormat/>
    <w:rsid w:val="0018591B"/>
    <w:rPr>
      <w:b/>
      <w:i/>
      <w:u w:val="none"/>
    </w:rPr>
  </w:style>
  <w:style w:type="paragraph" w:styleId="BalloonText">
    <w:name w:val="Balloon Text"/>
    <w:basedOn w:val="Normal"/>
    <w:link w:val="BalloonTextChar"/>
    <w:rsid w:val="00185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91B"/>
    <w:pPr>
      <w:spacing w:before="0" w:after="0"/>
    </w:pPr>
  </w:style>
  <w:style w:type="paragraph" w:customStyle="1" w:styleId="BodyTextBold">
    <w:name w:val="Body Text Bold"/>
    <w:basedOn w:val="BodyText"/>
    <w:qFormat/>
    <w:rsid w:val="0018591B"/>
    <w:rPr>
      <w:b/>
    </w:rPr>
  </w:style>
  <w:style w:type="character" w:styleId="Hyperlink">
    <w:name w:val="Hyperlink"/>
    <w:basedOn w:val="DefaultParagraphFont"/>
    <w:uiPriority w:val="99"/>
    <w:unhideWhenUsed/>
    <w:rsid w:val="00414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4423</Characters>
  <Application>Microsoft Office Word</Application>
  <DocSecurity>0</DocSecurity>
  <Lines>163</Lines>
  <Paragraphs>98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ICTDBS503 Create a data warehouse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