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39E" w:rsidP="00D70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ICTDBS418 Monitor and administer databases</w:t>
      </w:r>
      <w:r>
        <w:fldChar w:fldCharType="end"/>
      </w:r>
    </w:p>
    <w:p w:rsidR="00D7039E" w:rsidP="00D7039E">
      <w:pPr>
        <w:pStyle w:val="Version"/>
        <w:sectPr w:rsidSect="00C97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E6B" w:rsidP="00C97E6B">
      <w:pPr>
        <w:pStyle w:val="SuperHeading"/>
      </w:pPr>
      <w:r w:rsidRPr="00C97E6B">
        <w:t>ICTDBS418 Monitor and administer databases</w:t>
      </w:r>
    </w:p>
    <w:p w:rsidR="00000000" w:rsidRPr="00C97E6B" w:rsidP="00C97E6B">
      <w:pPr>
        <w:pStyle w:val="Heading1"/>
      </w:pPr>
      <w:bookmarkStart w:id="1" w:name="O_1091757"/>
      <w:bookmarkEnd w:id="1"/>
      <w:r w:rsidRPr="00C97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BodyText"/>
            </w:pPr>
            <w:r w:rsidRPr="00C97E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rPr>
                <w:rStyle w:val="SpecialBold"/>
              </w:rPr>
              <w:t>Comments</w:t>
            </w:r>
          </w:p>
        </w:tc>
      </w:tr>
      <w:tr w:rsidTr="00C9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BodyText"/>
            </w:pPr>
            <w:r w:rsidRPr="00C97E6B">
              <w:t>This version first released with ICT Information and Communications Technology Training Package Version 6.0.</w:t>
            </w:r>
          </w:p>
        </w:tc>
      </w:tr>
    </w:tbl>
    <w:p w:rsidR="00000000" w:rsidRPr="00C97E6B" w:rsidP="00C97E6B">
      <w:pPr>
        <w:pStyle w:val="BodyText"/>
      </w:pPr>
    </w:p>
    <w:p w:rsidR="00000000" w:rsidRPr="00C97E6B" w:rsidP="00C97E6B">
      <w:pPr>
        <w:pStyle w:val="AllowPageBreak"/>
      </w:pPr>
    </w:p>
    <w:p w:rsidR="00000000" w:rsidRPr="00C97E6B" w:rsidP="00C97E6B">
      <w:pPr>
        <w:pStyle w:val="Heading1"/>
      </w:pPr>
      <w:bookmarkStart w:id="2" w:name="O_1091762"/>
      <w:bookmarkEnd w:id="2"/>
      <w:r w:rsidRPr="00C97E6B">
        <w:t>Application</w:t>
      </w:r>
    </w:p>
    <w:p w:rsidR="00000000" w:rsidRPr="00C97E6B" w:rsidP="00D7039E">
      <w:pPr>
        <w:pStyle w:val="BodyText"/>
      </w:pPr>
      <w:r w:rsidRPr="00C97E6B">
        <w:t xml:space="preserve">This unit describes the skills and knowledge required to monitor </w:t>
      </w:r>
      <w:r w:rsidRPr="00C97E6B">
        <w:t>and manage databases including selecting the required database according to organisational requirements. It involves the operation, testing, monitoring and maintenance of a database, in accordance with organisational requirements.</w:t>
      </w:r>
    </w:p>
    <w:p w:rsidR="00000000" w:rsidRPr="00C97E6B" w:rsidP="00D7039E">
      <w:pPr>
        <w:pStyle w:val="BodyText"/>
      </w:pPr>
      <w:r w:rsidRPr="00C97E6B">
        <w:t>It applies to individuals</w:t>
      </w:r>
      <w:r w:rsidRPr="00C97E6B">
        <w:t xml:space="preserve"> employed as database support staff who are required to maintain a database, monitor its performance as well as access and administer its security and varying levels of access to users.</w:t>
      </w:r>
    </w:p>
    <w:p w:rsidR="00000000" w:rsidRPr="00C97E6B" w:rsidP="00D7039E">
      <w:pPr>
        <w:pStyle w:val="BodyText"/>
      </w:pPr>
      <w:r w:rsidRPr="00C97E6B">
        <w:t xml:space="preserve">No licensing, legislative or certification requirements apply to this </w:t>
      </w:r>
      <w:r w:rsidRPr="00C97E6B">
        <w:t>unit at the time of publication.</w:t>
      </w:r>
    </w:p>
    <w:p w:rsidR="00000000" w:rsidRPr="00C97E6B" w:rsidP="00C97E6B">
      <w:pPr>
        <w:pStyle w:val="Heading1"/>
      </w:pPr>
      <w:bookmarkStart w:id="3" w:name="O_1091761"/>
      <w:bookmarkEnd w:id="3"/>
      <w:r w:rsidRPr="00C97E6B">
        <w:t>Unit Sector</w:t>
      </w:r>
    </w:p>
    <w:p w:rsidR="00000000" w:rsidRPr="00C97E6B" w:rsidP="00D7039E">
      <w:pPr>
        <w:pStyle w:val="BodyText"/>
      </w:pPr>
      <w:r w:rsidRPr="00C97E6B">
        <w:t>Database</w:t>
      </w:r>
    </w:p>
    <w:p w:rsidR="00000000" w:rsidRPr="00C97E6B" w:rsidP="00C97E6B">
      <w:pPr>
        <w:pStyle w:val="Heading1"/>
      </w:pPr>
      <w:bookmarkStart w:id="4" w:name="O_1091760"/>
      <w:bookmarkEnd w:id="4"/>
      <w:r w:rsidRPr="00C97E6B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795"/>
      </w:tblGrid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BodyText"/>
            </w:pPr>
            <w:r w:rsidRPr="00C97E6B">
              <w:rPr>
                <w:rStyle w:val="SpecialBold"/>
              </w:rPr>
              <w:t>ELEMENT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rPr>
                <w:rStyle w:val="SpecialBold"/>
              </w:rPr>
              <w:t>PERFORMANCE CRITERIA</w:t>
            </w:r>
          </w:p>
        </w:tc>
      </w:tr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BodyText"/>
            </w:pPr>
            <w:r w:rsidRPr="00C97E6B">
              <w:rPr>
                <w:rStyle w:val="Emphasis"/>
              </w:rPr>
              <w:t>Elements describe the essential outcomes.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"/>
              <w:rPr>
                <w:lang w:val="en-NZ"/>
              </w:rPr>
            </w:pPr>
            <w:r w:rsidRPr="00C97E6B">
              <w:t>1. Select and start database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"/>
            </w:pPr>
            <w:r w:rsidRPr="00C97E6B">
              <w:t>1.1 Identify and select database according to organisational requirements</w:t>
            </w:r>
          </w:p>
          <w:p w:rsidR="00000000" w:rsidRPr="00C97E6B" w:rsidP="00C97E6B">
            <w:pPr>
              <w:pStyle w:val="List"/>
            </w:pPr>
            <w:r w:rsidRPr="00C97E6B">
              <w:t>1.2 Configure database system start-up according to orga</w:t>
            </w:r>
            <w:r w:rsidRPr="00C97E6B">
              <w:t xml:space="preserve">nisational requirements and required vendor guidelines </w:t>
            </w:r>
          </w:p>
          <w:p w:rsidR="00000000" w:rsidP="00C97E6B">
            <w:pPr>
              <w:pStyle w:val="List"/>
              <w:rPr>
                <w:lang w:val="en-NZ"/>
              </w:rPr>
            </w:pPr>
            <w:r w:rsidRPr="00C97E6B">
              <w:t xml:space="preserve">1.3 Monitor database start-up and operation and check for irregularities according to task requirements </w:t>
            </w:r>
          </w:p>
        </w:tc>
      </w:tr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"/>
              <w:rPr>
                <w:lang w:val="en-NZ"/>
              </w:rPr>
            </w:pPr>
            <w:r w:rsidRPr="00C97E6B">
              <w:t>2. Administer database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"/>
            </w:pPr>
            <w:r w:rsidRPr="00C97E6B">
              <w:t xml:space="preserve">2.1 Create and document data dictionary and implement data structures according to task requirements </w:t>
            </w:r>
          </w:p>
          <w:p w:rsidR="00000000" w:rsidRPr="00C97E6B" w:rsidP="00C97E6B">
            <w:pPr>
              <w:pStyle w:val="List"/>
            </w:pPr>
            <w:r w:rsidRPr="00C97E6B">
              <w:t xml:space="preserve">2.2 Maintain data integrity constraints according to organisational </w:t>
            </w:r>
            <w:r w:rsidRPr="00C97E6B">
              <w:t>requirements</w:t>
            </w:r>
          </w:p>
          <w:p w:rsidR="00000000" w:rsidRPr="00C97E6B" w:rsidP="00C97E6B">
            <w:pPr>
              <w:pStyle w:val="List"/>
            </w:pPr>
            <w:r w:rsidRPr="00C97E6B">
              <w:t>2.3 Create and design indexes, locking options and multiple-field keys ac</w:t>
            </w:r>
            <w:r w:rsidRPr="00C97E6B">
              <w:t>cording to organisational requirements</w:t>
            </w:r>
          </w:p>
          <w:p w:rsidR="00000000" w:rsidRPr="00C97E6B" w:rsidP="00C97E6B">
            <w:pPr>
              <w:pStyle w:val="List"/>
            </w:pPr>
            <w:r w:rsidRPr="00C97E6B">
              <w:t>2.4 Confirm database backups have been stored and can be accessed by required personnel</w:t>
            </w:r>
          </w:p>
          <w:p w:rsidR="00000000" w:rsidP="00C97E6B">
            <w:pPr>
              <w:pStyle w:val="List"/>
              <w:rPr>
                <w:lang w:val="en-NZ"/>
              </w:rPr>
            </w:pPr>
            <w:r w:rsidRPr="00C97E6B">
              <w:t>2.5 Monitor and update ongoing viability of data storage and resize according to organisational requirements</w:t>
            </w:r>
          </w:p>
        </w:tc>
      </w:tr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"/>
              <w:rPr>
                <w:lang w:val="en-NZ"/>
              </w:rPr>
            </w:pPr>
            <w:r w:rsidRPr="00C97E6B">
              <w:t xml:space="preserve">3. Manage database </w:t>
            </w:r>
            <w:r w:rsidRPr="00C97E6B">
              <w:t>access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"/>
            </w:pPr>
            <w:r w:rsidRPr="00C97E6B">
              <w:t>3.1 Allocate and remove access privileges according to user status and organisational requirements</w:t>
            </w:r>
          </w:p>
          <w:p w:rsidR="00000000" w:rsidRPr="00C97E6B" w:rsidP="00C97E6B">
            <w:pPr>
              <w:pStyle w:val="List"/>
            </w:pPr>
            <w:r w:rsidRPr="00C97E6B">
              <w:t>3.2 Monitor network server log-in log file and prevent illegal log-in attempts and security breaches according to organisational policies and procedur</w:t>
            </w:r>
            <w:r w:rsidRPr="00C97E6B">
              <w:t>es</w:t>
            </w:r>
          </w:p>
          <w:p w:rsidR="00000000" w:rsidP="00C97E6B">
            <w:pPr>
              <w:pStyle w:val="List"/>
              <w:rPr>
                <w:lang w:val="en-NZ"/>
              </w:rPr>
            </w:pPr>
            <w:r w:rsidRPr="00C97E6B">
              <w:t xml:space="preserve">3.3 Manage system and database administration resources according to task requirements </w:t>
            </w:r>
          </w:p>
        </w:tc>
      </w:tr>
      <w:tr w:rsidTr="00C97E6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"/>
              <w:rPr>
                <w:lang w:val="en-NZ"/>
              </w:rPr>
            </w:pPr>
            <w:r w:rsidRPr="00C97E6B">
              <w:t>4. Record and store database maintenance tasks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"/>
            </w:pPr>
            <w:r w:rsidRPr="00C97E6B">
              <w:t xml:space="preserve">4.1 Document changes to database processes and start-up procedures according to organisational requirements </w:t>
            </w:r>
          </w:p>
          <w:p w:rsidR="00000000" w:rsidRPr="00C97E6B" w:rsidP="00C97E6B">
            <w:pPr>
              <w:pStyle w:val="List"/>
            </w:pPr>
            <w:r w:rsidRPr="00C97E6B">
              <w:t>4.2 Item</w:t>
            </w:r>
            <w:r w:rsidRPr="00C97E6B">
              <w:t xml:space="preserve">ise database management structures and file access authorisations </w:t>
            </w:r>
          </w:p>
          <w:p w:rsidR="00000000" w:rsidRPr="00C97E6B" w:rsidP="00C97E6B">
            <w:pPr>
              <w:pStyle w:val="List"/>
            </w:pPr>
            <w:r w:rsidRPr="00C97E6B">
              <w:t xml:space="preserve">4.3 Detail required log file monitoring procedures </w:t>
            </w:r>
          </w:p>
          <w:p w:rsidR="00000000" w:rsidRPr="00C97E6B" w:rsidP="00C97E6B">
            <w:pPr>
              <w:pStyle w:val="List"/>
            </w:pPr>
            <w:r w:rsidRPr="00C97E6B">
              <w:t>4.4 Record the procedures to manage systems resources</w:t>
            </w:r>
          </w:p>
          <w:p w:rsidR="00000000" w:rsidRPr="00C97E6B" w:rsidP="00C97E6B">
            <w:pPr>
              <w:pStyle w:val="List"/>
            </w:pPr>
            <w:r w:rsidRPr="00C97E6B">
              <w:t>4.5 Save, back-up and close documentation and database resources</w:t>
            </w:r>
          </w:p>
        </w:tc>
      </w:tr>
    </w:tbl>
    <w:p w:rsidR="00000000" w:rsidRPr="00C97E6B" w:rsidP="00C97E6B">
      <w:pPr>
        <w:pStyle w:val="BodyText"/>
      </w:pPr>
    </w:p>
    <w:p w:rsidR="00000000" w:rsidRPr="00C97E6B" w:rsidP="00C97E6B">
      <w:pPr>
        <w:pStyle w:val="AllowPageBreak"/>
      </w:pPr>
    </w:p>
    <w:p w:rsidR="00000000" w:rsidRPr="00C97E6B" w:rsidP="00C97E6B">
      <w:pPr>
        <w:pStyle w:val="Heading1"/>
      </w:pPr>
      <w:bookmarkStart w:id="5" w:name="O_1091759"/>
      <w:bookmarkEnd w:id="5"/>
      <w:r w:rsidRPr="00C97E6B">
        <w:t>Foundation Skills</w:t>
      </w:r>
    </w:p>
    <w:p w:rsidR="00000000" w:rsidRPr="00D7039E" w:rsidP="00D7039E">
      <w:pPr>
        <w:pStyle w:val="BodyText"/>
        <w:rPr>
          <w:i/>
        </w:rPr>
      </w:pPr>
      <w:r w:rsidRPr="00D7039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BodyText"/>
            </w:pPr>
            <w:r w:rsidRPr="00C97E6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rPr>
                <w:rStyle w:val="SpecialBold"/>
              </w:rPr>
              <w:t>DESCRIPTION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>Uses active listening and questioning skills to confirm information and task requirements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>Analyses textual information to determine start-up and operation irregularities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>Prepares required technical and business documentation conveying c</w:t>
            </w:r>
            <w:r w:rsidRPr="00C97E6B">
              <w:t>hanges to database processes and start-up procedures using detailed language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Bullet"/>
            </w:pPr>
            <w:r w:rsidRPr="00C97E6B">
              <w:t>Requests feedback and provides feedback to others in order to improve self or workgroup behaviors</w:t>
            </w:r>
          </w:p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>Demonstrates professional and respectful behavior with team members an</w:t>
            </w:r>
            <w:r w:rsidRPr="00C97E6B">
              <w:t>d supervisors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Bullet"/>
            </w:pPr>
            <w:r w:rsidRPr="00C97E6B">
              <w:t>Responds to stated goals during compilation of data dictionary and data structures, and when managing a database, according to business requirements, including deadlines</w:t>
            </w:r>
          </w:p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>Uses a formal decision-making process, setting</w:t>
            </w:r>
            <w:r w:rsidRPr="00C97E6B">
              <w:t xml:space="preserve"> or clarifying goals, gathering information, and identifying, and evaluating several choices against a limited set of criteria and deadlines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ListBullet"/>
              <w:rPr>
                <w:lang w:val="en-NZ"/>
              </w:rPr>
            </w:pPr>
            <w:r w:rsidRPr="00C97E6B">
              <w:t xml:space="preserve">Identifies and adheres to organisational requirements and vendor guidelines </w:t>
            </w:r>
          </w:p>
        </w:tc>
      </w:tr>
      <w:tr w:rsidTr="00C97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E6B">
            <w:pPr>
              <w:pStyle w:val="BodyText"/>
              <w:rPr>
                <w:lang w:val="en-NZ"/>
              </w:rPr>
            </w:pPr>
            <w:r w:rsidRPr="00C97E6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E6B" w:rsidP="00C97E6B">
            <w:pPr>
              <w:pStyle w:val="ListBullet"/>
            </w:pPr>
            <w:r w:rsidRPr="00C97E6B">
              <w:t>Demonst</w:t>
            </w:r>
            <w:r w:rsidRPr="00C97E6B">
              <w:t>rates interpretation of key principles and concepts underpinning the design, and operation of digital systems and tools</w:t>
            </w:r>
          </w:p>
        </w:tc>
      </w:tr>
    </w:tbl>
    <w:p w:rsidR="00000000" w:rsidRPr="00C97E6B" w:rsidP="00C97E6B">
      <w:pPr>
        <w:pStyle w:val="BodyText"/>
      </w:pPr>
    </w:p>
    <w:p w:rsidR="00000000" w:rsidRPr="00C97E6B" w:rsidP="00C97E6B">
      <w:pPr>
        <w:pStyle w:val="AllowPageBreak"/>
      </w:pPr>
    </w:p>
    <w:p w:rsidR="00000000" w:rsidRPr="00C97E6B" w:rsidP="00C97E6B">
      <w:pPr>
        <w:pStyle w:val="Heading1"/>
      </w:pPr>
      <w:bookmarkStart w:id="6" w:name="O_1091758"/>
      <w:bookmarkEnd w:id="6"/>
      <w:r w:rsidRPr="00C97E6B">
        <w:t>Unit Mapping Information</w:t>
      </w:r>
    </w:p>
    <w:p w:rsidR="00000000" w:rsidRPr="00C97E6B" w:rsidP="00D7039E">
      <w:pPr>
        <w:pStyle w:val="BodyText"/>
      </w:pPr>
      <w:r w:rsidRPr="00C97E6B">
        <w:t>Supersedes and is equivalent to ICTDBS409 Monitor and administer a database.</w:t>
      </w:r>
    </w:p>
    <w:p w:rsidR="00000000" w:rsidRPr="00C97E6B" w:rsidP="00C97E6B">
      <w:pPr>
        <w:pStyle w:val="Heading1"/>
      </w:pPr>
      <w:bookmarkStart w:id="7" w:name="O_1091751"/>
      <w:bookmarkEnd w:id="7"/>
      <w:r w:rsidRPr="00C97E6B">
        <w:t>Links</w:t>
      </w:r>
    </w:p>
    <w:p w:rsidR="00000000" w:rsidRPr="00C97E6B" w:rsidP="00D7039E">
      <w:pPr>
        <w:pStyle w:val="BodyText"/>
      </w:pPr>
      <w:r w:rsidRPr="00C97E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11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7E6B" w:rsidP="00C97E6B"/>
    <w:sectPr w:rsidSect="00C97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6B" w:rsidRPr="00D7039E" w:rsidP="00D70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39E" w:rsidP="00C97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39E" w:rsidP="00C97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039E" w:rsidP="00C97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E6B" w:rsidRPr="00D7039E" w:rsidP="00D70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39E" w:rsidRPr="002D2AF8" w:rsidP="00C97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ICTDBS418 Monitor and administer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039E" w:rsidP="00C97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74D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EF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E6B"/>
  </w:style>
  <w:style w:type="character" w:customStyle="1" w:styleId="Heading1Char">
    <w:name w:val="Heading 1 Char"/>
    <w:basedOn w:val="DefaultParagraphFont"/>
    <w:link w:val="Heading1"/>
    <w:rsid w:val="00C97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E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7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E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E6B"/>
    <w:rPr>
      <w:b/>
      <w:spacing w:val="0"/>
    </w:rPr>
  </w:style>
  <w:style w:type="character" w:styleId="Emphasis">
    <w:name w:val="Emphasis"/>
    <w:basedOn w:val="DefaultParagraphFont"/>
    <w:qFormat/>
    <w:rsid w:val="00C97E6B"/>
    <w:rPr>
      <w:i/>
    </w:rPr>
  </w:style>
  <w:style w:type="paragraph" w:customStyle="1" w:styleId="SuperHeading">
    <w:name w:val="SuperHeading"/>
    <w:basedOn w:val="Normal"/>
    <w:rsid w:val="00C97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E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7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E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E6B"/>
  </w:style>
  <w:style w:type="paragraph" w:styleId="TableofFigures">
    <w:name w:val="table of figures"/>
    <w:basedOn w:val="Normal"/>
    <w:next w:val="Normal"/>
    <w:semiHidden/>
    <w:rsid w:val="00C97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E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E6B"/>
    <w:rPr>
      <w:rFonts w:ascii="Wingdings" w:hAnsi="Wingdings"/>
    </w:rPr>
  </w:style>
  <w:style w:type="paragraph" w:customStyle="1" w:styleId="TableHeading">
    <w:name w:val="Table Heading"/>
    <w:basedOn w:val="HeadingBase"/>
    <w:rsid w:val="00C97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E6B"/>
    <w:rPr>
      <w:color w:val="0033CC"/>
      <w:u w:val="none"/>
    </w:rPr>
  </w:style>
  <w:style w:type="paragraph" w:customStyle="1" w:styleId="BodyTextRight">
    <w:name w:val="Body Text Right"/>
    <w:basedOn w:val="BodyText"/>
    <w:rsid w:val="00C97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E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E6B"/>
    <w:rPr>
      <w:sz w:val="32"/>
    </w:rPr>
  </w:style>
  <w:style w:type="paragraph" w:customStyle="1" w:styleId="HeadingProcedure">
    <w:name w:val="Heading Procedure"/>
    <w:basedOn w:val="HeadingBase"/>
    <w:next w:val="Normal"/>
    <w:rsid w:val="00C97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E6B"/>
    <w:pPr>
      <w:spacing w:before="60" w:after="60"/>
    </w:pPr>
  </w:style>
  <w:style w:type="paragraph" w:styleId="ListContinue">
    <w:name w:val="List Continue"/>
    <w:basedOn w:val="List"/>
    <w:rsid w:val="00C97E6B"/>
    <w:pPr>
      <w:ind w:firstLine="0"/>
    </w:pPr>
  </w:style>
  <w:style w:type="paragraph" w:customStyle="1" w:styleId="ListNote">
    <w:name w:val="List Note"/>
    <w:basedOn w:val="List"/>
    <w:rsid w:val="00C97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E6B"/>
    <w:rPr>
      <w:rFonts w:ascii="Courier New" w:hAnsi="Courier New"/>
    </w:rPr>
  </w:style>
  <w:style w:type="paragraph" w:customStyle="1" w:styleId="NoteBullet">
    <w:name w:val="Note Bullet"/>
    <w:basedOn w:val="Note"/>
    <w:rsid w:val="00C97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E6B"/>
    <w:rPr>
      <w:b/>
      <w:smallCaps/>
    </w:rPr>
  </w:style>
  <w:style w:type="paragraph" w:customStyle="1" w:styleId="TableListNumber">
    <w:name w:val="Table List Number"/>
    <w:basedOn w:val="ListNumber"/>
    <w:rsid w:val="00C97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E6B"/>
    <w:pPr>
      <w:numPr>
        <w:numId w:val="8"/>
      </w:numPr>
    </w:pPr>
  </w:style>
  <w:style w:type="paragraph" w:customStyle="1" w:styleId="ListAlpha2">
    <w:name w:val="List Alpha 2"/>
    <w:basedOn w:val="List2"/>
    <w:rsid w:val="00C97E6B"/>
    <w:pPr>
      <w:numPr>
        <w:numId w:val="7"/>
      </w:numPr>
    </w:pPr>
  </w:style>
  <w:style w:type="paragraph" w:styleId="List2">
    <w:name w:val="List 2"/>
    <w:basedOn w:val="BodyText"/>
    <w:rsid w:val="00C97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E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E6B"/>
    <w:pPr>
      <w:numPr>
        <w:numId w:val="3"/>
      </w:numPr>
    </w:pPr>
  </w:style>
  <w:style w:type="paragraph" w:styleId="ListContinue2">
    <w:name w:val="List Continue 2"/>
    <w:basedOn w:val="List2"/>
    <w:rsid w:val="00C97E6B"/>
    <w:pPr>
      <w:ind w:firstLine="0"/>
    </w:pPr>
  </w:style>
  <w:style w:type="paragraph" w:styleId="ListContinue3">
    <w:name w:val="List Continue 3"/>
    <w:basedOn w:val="List3"/>
    <w:rsid w:val="00C97E6B"/>
    <w:pPr>
      <w:ind w:left="1021" w:firstLine="0"/>
    </w:pPr>
  </w:style>
  <w:style w:type="paragraph" w:styleId="ListContinue4">
    <w:name w:val="List Continue 4"/>
    <w:basedOn w:val="List4"/>
    <w:rsid w:val="00C97E6B"/>
    <w:pPr>
      <w:ind w:firstLine="0"/>
    </w:pPr>
  </w:style>
  <w:style w:type="paragraph" w:styleId="ListContinue5">
    <w:name w:val="List Continue 5"/>
    <w:basedOn w:val="List5"/>
    <w:rsid w:val="00C97E6B"/>
    <w:pPr>
      <w:ind w:firstLine="0"/>
    </w:pPr>
  </w:style>
  <w:style w:type="paragraph" w:styleId="ListNumber3">
    <w:name w:val="List Number 3"/>
    <w:basedOn w:val="List3"/>
    <w:rsid w:val="00C97E6B"/>
    <w:pPr>
      <w:numPr>
        <w:numId w:val="4"/>
      </w:numPr>
    </w:pPr>
  </w:style>
  <w:style w:type="paragraph" w:styleId="ListNumber4">
    <w:name w:val="List Number 4"/>
    <w:basedOn w:val="List4"/>
    <w:rsid w:val="00C97E6B"/>
    <w:pPr>
      <w:numPr>
        <w:numId w:val="5"/>
      </w:numPr>
    </w:pPr>
  </w:style>
  <w:style w:type="paragraph" w:styleId="ListNumber5">
    <w:name w:val="List Number 5"/>
    <w:basedOn w:val="List5"/>
    <w:rsid w:val="00C97E6B"/>
    <w:pPr>
      <w:numPr>
        <w:numId w:val="6"/>
      </w:numPr>
    </w:pPr>
  </w:style>
  <w:style w:type="paragraph" w:styleId="BlockText">
    <w:name w:val="Block Text"/>
    <w:basedOn w:val="Normal"/>
    <w:rsid w:val="00C97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E6B"/>
    <w:rPr>
      <w:sz w:val="16"/>
      <w:vertAlign w:val="superscript"/>
    </w:rPr>
  </w:style>
  <w:style w:type="character" w:customStyle="1" w:styleId="Symbols">
    <w:name w:val="Symbols"/>
    <w:basedOn w:val="DefaultParagraphFont"/>
    <w:rsid w:val="00C97E6B"/>
    <w:rPr>
      <w:rFonts w:ascii="Symbol" w:hAnsi="Symbol"/>
    </w:rPr>
  </w:style>
  <w:style w:type="character" w:customStyle="1" w:styleId="MenuOptions">
    <w:name w:val="Menu Options"/>
    <w:basedOn w:val="DefaultParagraphFont"/>
    <w:rsid w:val="00C97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E6B"/>
    <w:rPr>
      <w:b/>
    </w:rPr>
  </w:style>
  <w:style w:type="character" w:customStyle="1" w:styleId="Underlined">
    <w:name w:val="Underlined"/>
    <w:basedOn w:val="DefaultParagraphFont"/>
    <w:rsid w:val="00C97E6B"/>
    <w:rPr>
      <w:u w:val="single"/>
    </w:rPr>
  </w:style>
  <w:style w:type="paragraph" w:customStyle="1" w:styleId="TableBodyTextRight">
    <w:name w:val="Table Body Text Right"/>
    <w:basedOn w:val="TableBodyText"/>
    <w:rsid w:val="00C97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E6B"/>
    <w:rPr>
      <w:sz w:val="18"/>
    </w:rPr>
  </w:style>
  <w:style w:type="paragraph" w:customStyle="1" w:styleId="BodySmallRight">
    <w:name w:val="Body Small Right"/>
    <w:basedOn w:val="BodyTextRight"/>
    <w:rsid w:val="00C97E6B"/>
    <w:rPr>
      <w:sz w:val="18"/>
      <w:szCs w:val="18"/>
    </w:rPr>
  </w:style>
  <w:style w:type="paragraph" w:customStyle="1" w:styleId="MarginEdition">
    <w:name w:val="Margin Edition"/>
    <w:basedOn w:val="MarginNote"/>
    <w:rsid w:val="00C97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E6B"/>
    <w:rPr>
      <w:sz w:val="2"/>
      <w:szCs w:val="2"/>
    </w:rPr>
  </w:style>
  <w:style w:type="character" w:customStyle="1" w:styleId="Small">
    <w:name w:val="Small"/>
    <w:basedOn w:val="DefaultParagraphFont"/>
    <w:rsid w:val="00C97E6B"/>
    <w:rPr>
      <w:sz w:val="16"/>
    </w:rPr>
  </w:style>
  <w:style w:type="paragraph" w:customStyle="1" w:styleId="WideTable">
    <w:name w:val="Wide Table"/>
    <w:basedOn w:val="Normal"/>
    <w:rsid w:val="00C97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E6B"/>
  </w:style>
  <w:style w:type="paragraph" w:styleId="Quote">
    <w:name w:val="Quote"/>
    <w:basedOn w:val="Heading1"/>
    <w:link w:val="QuoteChar"/>
    <w:qFormat/>
    <w:rsid w:val="00C97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E6B"/>
    <w:pPr>
      <w:pageBreakBefore/>
    </w:pPr>
  </w:style>
  <w:style w:type="paragraph" w:customStyle="1" w:styleId="Border">
    <w:name w:val="Border"/>
    <w:basedOn w:val="Normal"/>
    <w:qFormat/>
    <w:rsid w:val="00C97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E6B"/>
    <w:rPr>
      <w:u w:val="single"/>
    </w:rPr>
  </w:style>
  <w:style w:type="character" w:customStyle="1" w:styleId="BoldandItalics">
    <w:name w:val="Bold and Italics"/>
    <w:qFormat/>
    <w:rsid w:val="00C97E6B"/>
    <w:rPr>
      <w:b/>
      <w:i/>
      <w:u w:val="none"/>
    </w:rPr>
  </w:style>
  <w:style w:type="paragraph" w:styleId="BalloonText">
    <w:name w:val="Balloon Text"/>
    <w:basedOn w:val="Normal"/>
    <w:link w:val="BalloonTextChar"/>
    <w:rsid w:val="00C97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E6B"/>
    <w:pPr>
      <w:spacing w:before="0" w:after="0"/>
    </w:pPr>
  </w:style>
  <w:style w:type="paragraph" w:customStyle="1" w:styleId="BodyTextBold">
    <w:name w:val="Body Text Bold"/>
    <w:basedOn w:val="BodyText"/>
    <w:qFormat/>
    <w:rsid w:val="00C97E6B"/>
    <w:rPr>
      <w:b/>
    </w:rPr>
  </w:style>
  <w:style w:type="character" w:styleId="Hyperlink">
    <w:name w:val="Hyperlink"/>
    <w:basedOn w:val="DefaultParagraphFont"/>
    <w:uiPriority w:val="99"/>
    <w:unhideWhenUsed/>
    <w:rsid w:val="00D70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3912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ICTDBS418 Monitor and administer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