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9C6" w:rsidP="00C94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ICTDBS409 Monitor and administer a database</w:t>
      </w:r>
      <w:r>
        <w:fldChar w:fldCharType="end"/>
      </w:r>
    </w:p>
    <w:p w:rsidR="00C949C6" w:rsidP="00C949C6">
      <w:pPr>
        <w:pStyle w:val="Version"/>
        <w:sectPr w:rsidSect="004D7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571" w:rsidP="004D7571">
      <w:pPr>
        <w:pStyle w:val="SuperHeading"/>
      </w:pPr>
      <w:r w:rsidRPr="004D7571">
        <w:t>ICTDBS409 Monitor and administer a database</w:t>
      </w:r>
    </w:p>
    <w:p w:rsidR="00000000" w:rsidRPr="004D7571" w:rsidP="004D7571">
      <w:pPr>
        <w:pStyle w:val="Heading1"/>
      </w:pPr>
      <w:bookmarkStart w:id="1" w:name="O_699479"/>
      <w:bookmarkEnd w:id="1"/>
      <w:r w:rsidRPr="004D75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rPr>
                <w:rStyle w:val="SpecialBold"/>
              </w:rPr>
              <w:t>Comments</w:t>
            </w:r>
          </w:p>
        </w:tc>
      </w:tr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t>This version first released with ICT Information and Communications Technology Training Package Version 1.0.</w:t>
            </w:r>
          </w:p>
        </w:tc>
      </w:tr>
    </w:tbl>
    <w:p w:rsidR="00000000" w:rsidRPr="004D7571" w:rsidP="004D7571">
      <w:pPr>
        <w:pStyle w:val="BodyText"/>
      </w:pPr>
    </w:p>
    <w:p w:rsidR="00000000" w:rsidRPr="004D7571" w:rsidP="004D7571">
      <w:pPr>
        <w:pStyle w:val="AllowPageBreak"/>
      </w:pPr>
    </w:p>
    <w:p w:rsidR="00000000" w:rsidRPr="004D7571" w:rsidP="004D7571">
      <w:pPr>
        <w:pStyle w:val="Heading1"/>
      </w:pPr>
      <w:bookmarkStart w:id="2" w:name="O_699480"/>
      <w:bookmarkEnd w:id="2"/>
      <w:r w:rsidRPr="004D7571">
        <w:t>Application</w:t>
      </w:r>
    </w:p>
    <w:p w:rsidR="00000000" w:rsidRPr="004D7571" w:rsidP="00C949C6">
      <w:pPr>
        <w:pStyle w:val="BodyText"/>
      </w:pPr>
      <w:r w:rsidRPr="004D7571">
        <w:t>This unit describes the skills and knowledge required to manage dat</w:t>
      </w:r>
      <w:r w:rsidRPr="004D7571">
        <w:t>abases including start up, operation, testing, monitoring and maintenance, in accordance with organisational requirements.</w:t>
      </w:r>
    </w:p>
    <w:p w:rsidR="00000000" w:rsidRPr="004D7571" w:rsidP="00C949C6">
      <w:pPr>
        <w:pStyle w:val="BodyText"/>
      </w:pPr>
      <w:r w:rsidRPr="004D7571">
        <w:t>It applies to individuals employed as database support staff who are required to maintain a database, monitor its performance and ac</w:t>
      </w:r>
      <w:r w:rsidRPr="004D7571">
        <w:t>cess, as well as to administer its security.</w:t>
      </w:r>
    </w:p>
    <w:p w:rsidR="00000000" w:rsidRPr="004D7571" w:rsidP="00C949C6">
      <w:pPr>
        <w:pStyle w:val="BodyText"/>
      </w:pPr>
      <w:r w:rsidRPr="004D7571">
        <w:t>No licensing, legislative or certification requirements apply to this unit at the time of publication.</w:t>
      </w:r>
    </w:p>
    <w:p w:rsidR="00000000" w:rsidRPr="004D7571" w:rsidP="004D7571">
      <w:pPr>
        <w:pStyle w:val="Heading1"/>
      </w:pPr>
      <w:bookmarkStart w:id="3" w:name="O_699483"/>
      <w:bookmarkEnd w:id="3"/>
      <w:r w:rsidRPr="004D7571">
        <w:t>Unit Sector</w:t>
      </w:r>
    </w:p>
    <w:p w:rsidR="00000000" w:rsidRPr="004D7571" w:rsidP="00C949C6">
      <w:pPr>
        <w:pStyle w:val="BodyText"/>
      </w:pPr>
      <w:r w:rsidRPr="004D7571">
        <w:t>Database</w:t>
      </w:r>
    </w:p>
    <w:p w:rsidR="00000000" w:rsidRPr="004D7571" w:rsidP="004D7571">
      <w:pPr>
        <w:pStyle w:val="Heading1"/>
      </w:pPr>
      <w:bookmarkStart w:id="4" w:name="O_699484"/>
      <w:bookmarkEnd w:id="4"/>
      <w:r w:rsidRPr="004D75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rPr>
                <w:rStyle w:val="SpecialBold"/>
              </w:rPr>
              <w:t>PERFORMANCE CRITERIA</w:t>
            </w:r>
          </w:p>
        </w:tc>
      </w:tr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1. Start up a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t>1.1 Configure the system for a database start-up</w:t>
            </w:r>
          </w:p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1.2 Monitor the databas</w:t>
            </w:r>
            <w:r w:rsidRPr="004D7571">
              <w:t>e start-up and operation for irregularities</w:t>
            </w:r>
          </w:p>
        </w:tc>
      </w:tr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2. Manage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t>2.1 Take action to ensure that a data dictionary has been compiled and that data structures are in place</w:t>
            </w:r>
          </w:p>
          <w:p w:rsidR="00000000" w:rsidRPr="004D7571" w:rsidP="004D7571">
            <w:pPr>
              <w:pStyle w:val="BodyText"/>
            </w:pPr>
            <w:r w:rsidRPr="004D7571">
              <w:t>2.2 Maintain data integrity constraints, according to business requirements</w:t>
            </w:r>
          </w:p>
          <w:p w:rsidR="00000000" w:rsidRPr="004D7571" w:rsidP="004D7571">
            <w:pPr>
              <w:pStyle w:val="BodyText"/>
            </w:pPr>
            <w:r w:rsidRPr="004D7571">
              <w:t>2.3 Create and design indexes, and multiple-field keys, according to business requirements</w:t>
            </w:r>
          </w:p>
          <w:p w:rsidR="00000000" w:rsidRPr="004D7571" w:rsidP="004D7571">
            <w:pPr>
              <w:pStyle w:val="BodyText"/>
            </w:pPr>
            <w:r w:rsidRPr="004D7571">
              <w:t>2.4 Monitor the locking options chosen for the database</w:t>
            </w:r>
          </w:p>
          <w:p w:rsidR="00000000" w:rsidRPr="004D7571" w:rsidP="004D7571">
            <w:pPr>
              <w:pStyle w:val="BodyText"/>
            </w:pPr>
            <w:r w:rsidRPr="004D7571">
              <w:t>2.5 Confirm that recent backups of the database have been stored, and that backups can be retrieved as a full</w:t>
            </w:r>
            <w:r w:rsidRPr="004D7571">
              <w:t xml:space="preserve"> working copy</w:t>
            </w:r>
          </w:p>
          <w:p w:rsidR="00000000" w:rsidRPr="004D7571" w:rsidP="004D7571">
            <w:pPr>
              <w:pStyle w:val="BodyText"/>
            </w:pPr>
            <w:r w:rsidRPr="004D7571">
              <w:t>2.6 Monitor data storage space for ongoing viability, and resize as needed</w:t>
            </w:r>
          </w:p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2.7 Update the data according to organisational guidelines</w:t>
            </w:r>
          </w:p>
        </w:tc>
      </w:tr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3. Manage database access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t>3.1 Allocate or remove access privileges according to user status</w:t>
            </w:r>
          </w:p>
          <w:p w:rsidR="00000000" w:rsidRPr="004D7571" w:rsidP="004D7571">
            <w:pPr>
              <w:pStyle w:val="BodyText"/>
            </w:pPr>
            <w:r w:rsidRPr="004D7571">
              <w:t>3.2 Monitor net</w:t>
            </w:r>
            <w:r w:rsidRPr="004D7571">
              <w:t>work server log-in log file for illegal log-in attempts, or for security breaches</w:t>
            </w:r>
          </w:p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3.3 Manage system resources in the context of database administration</w:t>
            </w:r>
          </w:p>
        </w:tc>
      </w:tr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4. Document database maintenance tasks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t>4.1 Document changes to database start-up procedures</w:t>
            </w:r>
          </w:p>
          <w:p w:rsidR="00000000" w:rsidRPr="004D7571" w:rsidP="004D7571">
            <w:pPr>
              <w:pStyle w:val="BodyText"/>
            </w:pPr>
            <w:r w:rsidRPr="004D7571">
              <w:t>4.2 Itemise</w:t>
            </w:r>
            <w:r w:rsidRPr="004D7571">
              <w:t xml:space="preserve"> database management structures</w:t>
            </w:r>
          </w:p>
          <w:p w:rsidR="00000000" w:rsidRPr="004D7571" w:rsidP="004D7571">
            <w:pPr>
              <w:pStyle w:val="BodyText"/>
            </w:pPr>
            <w:r w:rsidRPr="004D7571">
              <w:t>4.3 File authorisations for access changes</w:t>
            </w:r>
          </w:p>
          <w:p w:rsidR="00000000" w:rsidRPr="004D7571" w:rsidP="004D7571">
            <w:pPr>
              <w:pStyle w:val="BodyText"/>
            </w:pPr>
            <w:r w:rsidRPr="004D7571">
              <w:t>4.4 Detail the procedures for monitoring log files</w:t>
            </w:r>
          </w:p>
          <w:p w:rsidR="00000000" w:rsidRPr="004D7571" w:rsidP="004D7571">
            <w:pPr>
              <w:pStyle w:val="BodyText"/>
            </w:pPr>
            <w:r w:rsidRPr="004D7571">
              <w:t>4.5 Record the procedures to manage systems resources</w:t>
            </w:r>
          </w:p>
        </w:tc>
      </w:tr>
    </w:tbl>
    <w:p w:rsidR="00000000" w:rsidRPr="004D7571" w:rsidP="004D7571">
      <w:pPr>
        <w:pStyle w:val="BodyText"/>
      </w:pPr>
    </w:p>
    <w:p w:rsidR="00000000" w:rsidRPr="004D7571" w:rsidP="004D7571">
      <w:pPr>
        <w:pStyle w:val="AllowPageBreak"/>
      </w:pPr>
    </w:p>
    <w:p w:rsidR="00000000" w:rsidRPr="004D7571" w:rsidP="004D7571">
      <w:pPr>
        <w:pStyle w:val="Heading1"/>
      </w:pPr>
      <w:bookmarkStart w:id="5" w:name="O_699485"/>
      <w:bookmarkEnd w:id="5"/>
      <w:r w:rsidRPr="004D7571">
        <w:t>Foundation Skills</w:t>
      </w:r>
    </w:p>
    <w:p w:rsidR="00000000" w:rsidRPr="00C949C6" w:rsidP="00C949C6">
      <w:pPr>
        <w:pStyle w:val="BodyText"/>
        <w:rPr>
          <w:i/>
        </w:rPr>
      </w:pPr>
      <w:r w:rsidRPr="00C949C6">
        <w:rPr>
          <w:rStyle w:val="Emphasis"/>
        </w:rPr>
        <w:t>This s</w:t>
      </w:r>
      <w:r w:rsidRPr="00C949C6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94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rPr>
                <w:rStyle w:val="SpecialBold"/>
              </w:rPr>
              <w:t>Description</w:t>
            </w:r>
          </w:p>
        </w:tc>
      </w:tr>
      <w:tr w:rsidTr="00C94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1.2,  2.5, 3.2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ListBullet"/>
              <w:rPr>
                <w:lang w:val="en-NZ"/>
              </w:rPr>
            </w:pPr>
            <w:r w:rsidRPr="004D7571">
              <w:t>Analyses textual information to determ</w:t>
            </w:r>
            <w:r w:rsidRPr="004D7571">
              <w:t>ine start-up and operation irregularities</w:t>
            </w:r>
          </w:p>
        </w:tc>
      </w:tr>
      <w:tr w:rsidTr="00C94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2.7, 4.1, 4.2, 4.4, 4.5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ListBullet"/>
              <w:rPr>
                <w:lang w:val="en-NZ"/>
              </w:rPr>
            </w:pPr>
            <w:r w:rsidRPr="004D7571">
              <w:t>Uses appropriate language and required format for updating data, and presenting information in technical and business documents</w:t>
            </w:r>
          </w:p>
        </w:tc>
      </w:tr>
      <w:tr w:rsidTr="00C94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 xml:space="preserve">2.5, 3.1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ListBullet"/>
              <w:rPr>
                <w:lang w:val="en-NZ"/>
              </w:rPr>
            </w:pPr>
            <w:r w:rsidRPr="004D7571">
              <w:t>Uses active listening and questioning skills when determining status of periodic tasks and activities</w:t>
            </w:r>
          </w:p>
        </w:tc>
      </w:tr>
      <w:tr w:rsidTr="00C94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2.7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ListBullet"/>
              <w:rPr>
                <w:lang w:val="en-NZ"/>
              </w:rPr>
            </w:pPr>
            <w:r w:rsidRPr="004D7571">
              <w:t xml:space="preserve">Follows organisational requirements for updating data </w:t>
            </w:r>
          </w:p>
        </w:tc>
      </w:tr>
      <w:tr w:rsidTr="00C94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ListBullet"/>
            </w:pPr>
            <w:r w:rsidRPr="004D7571">
              <w:t>Monitors actions against stated goals duri</w:t>
            </w:r>
            <w:r w:rsidRPr="004D7571">
              <w:t xml:space="preserve">ng compilation of data dictionary and data structures, and when managing a database, according to business requirements </w:t>
            </w:r>
          </w:p>
          <w:p w:rsidR="00000000" w:rsidRPr="004D7571" w:rsidP="004D7571">
            <w:pPr>
              <w:pStyle w:val="ListBullet"/>
            </w:pPr>
            <w:r w:rsidRPr="004D7571">
              <w:t>Uses a formal decision-making process, setting or clarifying goals, gathering information, and identifying, and evaluating several choi</w:t>
            </w:r>
            <w:r w:rsidRPr="004D7571">
              <w:t xml:space="preserve">ces against a limited set of criteria </w:t>
            </w:r>
          </w:p>
          <w:p w:rsidR="00000000" w:rsidRPr="004D7571" w:rsidP="004D7571">
            <w:pPr>
              <w:pStyle w:val="ListBullet"/>
            </w:pPr>
            <w:r w:rsidRPr="004D7571">
              <w:t xml:space="preserve">Understands key principles and concepts underpinning the design, and operation of digital systems and tools </w:t>
            </w:r>
          </w:p>
        </w:tc>
      </w:tr>
    </w:tbl>
    <w:p w:rsidR="00000000" w:rsidRPr="004D7571" w:rsidP="004D7571">
      <w:pPr>
        <w:pStyle w:val="BodyText"/>
      </w:pPr>
    </w:p>
    <w:p w:rsidR="00000000" w:rsidRPr="004D7571" w:rsidP="004D7571">
      <w:pPr>
        <w:pStyle w:val="AllowPageBreak"/>
      </w:pPr>
    </w:p>
    <w:p w:rsidR="00000000" w:rsidRPr="004D7571" w:rsidP="004D7571">
      <w:pPr>
        <w:pStyle w:val="Heading1"/>
      </w:pPr>
      <w:bookmarkStart w:id="6" w:name="O_699487"/>
      <w:bookmarkEnd w:id="6"/>
      <w:r w:rsidRPr="004D75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10"/>
        <w:gridCol w:w="2160"/>
        <w:gridCol w:w="2295"/>
      </w:tblGrid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Code and title</w:t>
            </w:r>
          </w:p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Code and title</w:t>
            </w:r>
          </w:p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rPr>
                <w:rStyle w:val="SpecialBold"/>
              </w:rPr>
              <w:t>Equivalence status</w:t>
            </w:r>
          </w:p>
        </w:tc>
      </w:tr>
      <w:tr w:rsidTr="004D7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ICTDBS409 Monitor and administer a database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ICADBS409A Monitor and administer a database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71">
            <w:pPr>
              <w:pStyle w:val="BodyText"/>
              <w:rPr>
                <w:lang w:val="en-NZ"/>
              </w:rPr>
            </w:pPr>
            <w:r w:rsidRPr="004D7571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71" w:rsidP="004D7571">
            <w:pPr>
              <w:pStyle w:val="BodyText"/>
            </w:pPr>
            <w:r w:rsidRPr="004D7571">
              <w:t>Equivalent unit</w:t>
            </w:r>
          </w:p>
        </w:tc>
      </w:tr>
    </w:tbl>
    <w:p w:rsidR="00000000" w:rsidRPr="004D7571" w:rsidP="004D7571">
      <w:pPr>
        <w:pStyle w:val="BodyText"/>
      </w:pPr>
    </w:p>
    <w:p w:rsidR="00000000" w:rsidRPr="004D7571" w:rsidP="004D7571">
      <w:pPr>
        <w:pStyle w:val="AllowPageBreak"/>
      </w:pPr>
    </w:p>
    <w:p w:rsidR="00000000" w:rsidRPr="004D7571" w:rsidP="004D7571">
      <w:pPr>
        <w:pStyle w:val="Heading1"/>
      </w:pPr>
      <w:bookmarkStart w:id="7" w:name="O_699494"/>
      <w:bookmarkEnd w:id="7"/>
      <w:r w:rsidRPr="004D7571">
        <w:t>Links</w:t>
      </w:r>
    </w:p>
    <w:p w:rsidR="00000000" w:rsidRPr="004D7571" w:rsidP="00C949C6">
      <w:pPr>
        <w:pStyle w:val="BodyText"/>
      </w:pPr>
      <w:r w:rsidRPr="004D75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6F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7571" w:rsidP="004D7571"/>
    <w:sectPr w:rsidSect="004D75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71" w:rsidRPr="00C949C6" w:rsidP="00C94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C6" w:rsidP="004D7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9C6" w:rsidP="004D7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9C6" w:rsidP="004D7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571" w:rsidRPr="00C949C6" w:rsidP="00C94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C6" w:rsidRPr="002D2AF8" w:rsidP="004D7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ICTDBS409 Monitor and administer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949C6" w:rsidP="004D7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D61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E02A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571"/>
  </w:style>
  <w:style w:type="character" w:customStyle="1" w:styleId="Heading1Char">
    <w:name w:val="Heading 1 Char"/>
    <w:basedOn w:val="DefaultParagraphFont"/>
    <w:link w:val="Heading1"/>
    <w:rsid w:val="004D7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571"/>
    <w:rPr>
      <w:b/>
      <w:spacing w:val="0"/>
    </w:rPr>
  </w:style>
  <w:style w:type="character" w:styleId="Emphasis">
    <w:name w:val="Emphasis"/>
    <w:basedOn w:val="DefaultParagraphFont"/>
    <w:qFormat/>
    <w:rsid w:val="004D7571"/>
    <w:rPr>
      <w:i/>
    </w:rPr>
  </w:style>
  <w:style w:type="paragraph" w:customStyle="1" w:styleId="SuperHeading">
    <w:name w:val="SuperHeading"/>
    <w:basedOn w:val="Normal"/>
    <w:rsid w:val="004D7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571"/>
  </w:style>
  <w:style w:type="paragraph" w:styleId="TableofFigures">
    <w:name w:val="table of figures"/>
    <w:basedOn w:val="Normal"/>
    <w:next w:val="Normal"/>
    <w:semiHidden/>
    <w:rsid w:val="004D7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571"/>
    <w:rPr>
      <w:rFonts w:ascii="Wingdings" w:hAnsi="Wingdings"/>
    </w:rPr>
  </w:style>
  <w:style w:type="paragraph" w:customStyle="1" w:styleId="TableHeading">
    <w:name w:val="Table Heading"/>
    <w:basedOn w:val="HeadingBase"/>
    <w:rsid w:val="004D7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571"/>
    <w:rPr>
      <w:color w:val="0033CC"/>
      <w:u w:val="none"/>
    </w:rPr>
  </w:style>
  <w:style w:type="paragraph" w:customStyle="1" w:styleId="BodyTextRight">
    <w:name w:val="Body Text Right"/>
    <w:basedOn w:val="BodyText"/>
    <w:rsid w:val="004D7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571"/>
    <w:rPr>
      <w:sz w:val="32"/>
    </w:rPr>
  </w:style>
  <w:style w:type="paragraph" w:customStyle="1" w:styleId="HeadingProcedure">
    <w:name w:val="Heading Procedure"/>
    <w:basedOn w:val="HeadingBase"/>
    <w:next w:val="Normal"/>
    <w:rsid w:val="004D7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571"/>
    <w:pPr>
      <w:spacing w:before="60" w:after="60"/>
    </w:pPr>
  </w:style>
  <w:style w:type="paragraph" w:styleId="ListContinue">
    <w:name w:val="List Continue"/>
    <w:basedOn w:val="List"/>
    <w:rsid w:val="004D7571"/>
    <w:pPr>
      <w:ind w:firstLine="0"/>
    </w:pPr>
  </w:style>
  <w:style w:type="paragraph" w:customStyle="1" w:styleId="ListNote">
    <w:name w:val="List Note"/>
    <w:basedOn w:val="List"/>
    <w:rsid w:val="004D7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571"/>
    <w:rPr>
      <w:rFonts w:ascii="Courier New" w:hAnsi="Courier New"/>
    </w:rPr>
  </w:style>
  <w:style w:type="paragraph" w:customStyle="1" w:styleId="NoteBullet">
    <w:name w:val="Note Bullet"/>
    <w:basedOn w:val="Note"/>
    <w:rsid w:val="004D7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571"/>
    <w:rPr>
      <w:b/>
      <w:smallCaps/>
    </w:rPr>
  </w:style>
  <w:style w:type="paragraph" w:customStyle="1" w:styleId="TableListNumber">
    <w:name w:val="Table List Number"/>
    <w:basedOn w:val="ListNumber"/>
    <w:rsid w:val="004D7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571"/>
    <w:pPr>
      <w:numPr>
        <w:numId w:val="8"/>
      </w:numPr>
    </w:pPr>
  </w:style>
  <w:style w:type="paragraph" w:customStyle="1" w:styleId="ListAlpha2">
    <w:name w:val="List Alpha 2"/>
    <w:basedOn w:val="List2"/>
    <w:rsid w:val="004D7571"/>
    <w:pPr>
      <w:numPr>
        <w:numId w:val="7"/>
      </w:numPr>
    </w:pPr>
  </w:style>
  <w:style w:type="paragraph" w:styleId="List2">
    <w:name w:val="List 2"/>
    <w:basedOn w:val="BodyText"/>
    <w:rsid w:val="004D7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571"/>
    <w:pPr>
      <w:numPr>
        <w:numId w:val="3"/>
      </w:numPr>
    </w:pPr>
  </w:style>
  <w:style w:type="paragraph" w:styleId="ListContinue2">
    <w:name w:val="List Continue 2"/>
    <w:basedOn w:val="List2"/>
    <w:rsid w:val="004D7571"/>
    <w:pPr>
      <w:ind w:firstLine="0"/>
    </w:pPr>
  </w:style>
  <w:style w:type="paragraph" w:styleId="ListContinue3">
    <w:name w:val="List Continue 3"/>
    <w:basedOn w:val="List3"/>
    <w:rsid w:val="004D7571"/>
    <w:pPr>
      <w:ind w:left="1021" w:firstLine="0"/>
    </w:pPr>
  </w:style>
  <w:style w:type="paragraph" w:styleId="ListContinue4">
    <w:name w:val="List Continue 4"/>
    <w:basedOn w:val="List4"/>
    <w:rsid w:val="004D7571"/>
    <w:pPr>
      <w:ind w:firstLine="0"/>
    </w:pPr>
  </w:style>
  <w:style w:type="paragraph" w:styleId="ListContinue5">
    <w:name w:val="List Continue 5"/>
    <w:basedOn w:val="List5"/>
    <w:rsid w:val="004D7571"/>
    <w:pPr>
      <w:ind w:firstLine="0"/>
    </w:pPr>
  </w:style>
  <w:style w:type="paragraph" w:styleId="ListNumber3">
    <w:name w:val="List Number 3"/>
    <w:basedOn w:val="List3"/>
    <w:rsid w:val="004D7571"/>
    <w:pPr>
      <w:numPr>
        <w:numId w:val="4"/>
      </w:numPr>
    </w:pPr>
  </w:style>
  <w:style w:type="paragraph" w:styleId="ListNumber4">
    <w:name w:val="List Number 4"/>
    <w:basedOn w:val="List4"/>
    <w:rsid w:val="004D7571"/>
    <w:pPr>
      <w:numPr>
        <w:numId w:val="5"/>
      </w:numPr>
    </w:pPr>
  </w:style>
  <w:style w:type="paragraph" w:styleId="ListNumber5">
    <w:name w:val="List Number 5"/>
    <w:basedOn w:val="List5"/>
    <w:rsid w:val="004D7571"/>
    <w:pPr>
      <w:numPr>
        <w:numId w:val="6"/>
      </w:numPr>
    </w:pPr>
  </w:style>
  <w:style w:type="paragraph" w:styleId="BlockText">
    <w:name w:val="Block Text"/>
    <w:basedOn w:val="Normal"/>
    <w:rsid w:val="004D7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571"/>
    <w:rPr>
      <w:sz w:val="16"/>
      <w:vertAlign w:val="superscript"/>
    </w:rPr>
  </w:style>
  <w:style w:type="character" w:customStyle="1" w:styleId="Symbols">
    <w:name w:val="Symbols"/>
    <w:basedOn w:val="DefaultParagraphFont"/>
    <w:rsid w:val="004D7571"/>
    <w:rPr>
      <w:rFonts w:ascii="Symbol" w:hAnsi="Symbol"/>
    </w:rPr>
  </w:style>
  <w:style w:type="character" w:customStyle="1" w:styleId="MenuOptions">
    <w:name w:val="Menu Options"/>
    <w:basedOn w:val="DefaultParagraphFont"/>
    <w:rsid w:val="004D7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571"/>
    <w:rPr>
      <w:b/>
    </w:rPr>
  </w:style>
  <w:style w:type="character" w:customStyle="1" w:styleId="Underlined">
    <w:name w:val="Underlined"/>
    <w:basedOn w:val="DefaultParagraphFont"/>
    <w:rsid w:val="004D7571"/>
    <w:rPr>
      <w:u w:val="single"/>
    </w:rPr>
  </w:style>
  <w:style w:type="paragraph" w:customStyle="1" w:styleId="TableBodyTextRight">
    <w:name w:val="Table Body Text Right"/>
    <w:basedOn w:val="TableBodyText"/>
    <w:rsid w:val="004D7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571"/>
    <w:rPr>
      <w:sz w:val="18"/>
    </w:rPr>
  </w:style>
  <w:style w:type="paragraph" w:customStyle="1" w:styleId="BodySmallRight">
    <w:name w:val="Body Small Right"/>
    <w:basedOn w:val="BodyTextRight"/>
    <w:rsid w:val="004D7571"/>
    <w:rPr>
      <w:sz w:val="18"/>
      <w:szCs w:val="18"/>
    </w:rPr>
  </w:style>
  <w:style w:type="paragraph" w:customStyle="1" w:styleId="MarginEdition">
    <w:name w:val="Margin Edition"/>
    <w:basedOn w:val="MarginNote"/>
    <w:rsid w:val="004D7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571"/>
    <w:rPr>
      <w:sz w:val="2"/>
      <w:szCs w:val="2"/>
    </w:rPr>
  </w:style>
  <w:style w:type="character" w:customStyle="1" w:styleId="Small">
    <w:name w:val="Small"/>
    <w:basedOn w:val="DefaultParagraphFont"/>
    <w:rsid w:val="004D7571"/>
    <w:rPr>
      <w:sz w:val="16"/>
    </w:rPr>
  </w:style>
  <w:style w:type="paragraph" w:customStyle="1" w:styleId="WideTable">
    <w:name w:val="Wide Table"/>
    <w:basedOn w:val="Normal"/>
    <w:rsid w:val="004D7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571"/>
  </w:style>
  <w:style w:type="paragraph" w:styleId="Quote">
    <w:name w:val="Quote"/>
    <w:basedOn w:val="Heading1"/>
    <w:link w:val="QuoteChar"/>
    <w:qFormat/>
    <w:rsid w:val="004D7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571"/>
    <w:pPr>
      <w:pageBreakBefore/>
    </w:pPr>
  </w:style>
  <w:style w:type="paragraph" w:customStyle="1" w:styleId="Border">
    <w:name w:val="Border"/>
    <w:basedOn w:val="Normal"/>
    <w:qFormat/>
    <w:rsid w:val="004D7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571"/>
    <w:rPr>
      <w:u w:val="single"/>
    </w:rPr>
  </w:style>
  <w:style w:type="character" w:customStyle="1" w:styleId="BoldandItalics">
    <w:name w:val="Bold and Italics"/>
    <w:qFormat/>
    <w:rsid w:val="004D7571"/>
    <w:rPr>
      <w:b/>
      <w:i/>
      <w:u w:val="none"/>
    </w:rPr>
  </w:style>
  <w:style w:type="paragraph" w:styleId="BalloonText">
    <w:name w:val="Balloon Text"/>
    <w:basedOn w:val="Normal"/>
    <w:link w:val="BalloonTextChar"/>
    <w:rsid w:val="004D7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571"/>
    <w:pPr>
      <w:spacing w:before="0" w:after="0"/>
    </w:pPr>
  </w:style>
  <w:style w:type="paragraph" w:customStyle="1" w:styleId="BodyTextBold">
    <w:name w:val="Body Text Bold"/>
    <w:basedOn w:val="BodyText"/>
    <w:qFormat/>
    <w:rsid w:val="004D7571"/>
    <w:rPr>
      <w:b/>
    </w:rPr>
  </w:style>
  <w:style w:type="character" w:styleId="Hyperlink">
    <w:name w:val="Hyperlink"/>
    <w:basedOn w:val="DefaultParagraphFont"/>
    <w:uiPriority w:val="99"/>
    <w:unhideWhenUsed/>
    <w:rsid w:val="00C94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3475</Characters>
  <Application>Microsoft Office Word</Application>
  <DocSecurity>0</DocSecurity>
  <Lines>133</Lines>
  <Paragraphs>89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ICTDBS409 Monitor and administer a database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2022-04-04T01:36:00Z</dcterms:created>
  <dcterms:modified xsi:type="dcterms:W3CDTF">2022-04-04T01:36:00Z</dcterms:modified>
</cp:coreProperties>
</file>