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1D2" w:rsidP="00430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ICTDBS409 Monitor and administer a database</w:t>
      </w:r>
      <w:r>
        <w:fldChar w:fldCharType="end"/>
      </w:r>
    </w:p>
    <w:p w:rsidR="004301D2" w:rsidP="004301D2">
      <w:pPr>
        <w:pStyle w:val="Version"/>
        <w:sectPr w:rsidSect="00ED2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8CC" w:rsidP="00ED28CC">
      <w:pPr>
        <w:pStyle w:val="SuperHeading"/>
      </w:pPr>
      <w:r w:rsidRPr="00ED28CC">
        <w:t>ICTDBS409 Monitor and administer a database</w:t>
      </w:r>
    </w:p>
    <w:p w:rsidR="00000000" w:rsidRPr="00ED28CC" w:rsidP="00ED28CC">
      <w:pPr>
        <w:pStyle w:val="Heading1"/>
      </w:pPr>
      <w:bookmarkStart w:id="1" w:name="O_699479"/>
      <w:bookmarkEnd w:id="1"/>
      <w:r w:rsidRPr="00ED28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rPr>
                <w:rStyle w:val="SpecialBold"/>
              </w:rPr>
              <w:t>Comments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t>This version first released with ICT Information and Communications Technology Training Package Version 1.0.</w:t>
            </w:r>
          </w:p>
        </w:tc>
      </w:tr>
    </w:tbl>
    <w:p w:rsidR="00000000" w:rsidRPr="00ED28CC" w:rsidP="00ED28CC">
      <w:pPr>
        <w:pStyle w:val="BodyText"/>
      </w:pPr>
    </w:p>
    <w:p w:rsidR="00000000" w:rsidRPr="00ED28CC" w:rsidP="00ED28CC">
      <w:pPr>
        <w:pStyle w:val="AllowPageBreak"/>
      </w:pPr>
    </w:p>
    <w:p w:rsidR="00000000" w:rsidRPr="00ED28CC" w:rsidP="00ED28CC">
      <w:pPr>
        <w:pStyle w:val="Heading1"/>
      </w:pPr>
      <w:bookmarkStart w:id="2" w:name="O_699480"/>
      <w:bookmarkEnd w:id="2"/>
      <w:r w:rsidRPr="00ED28CC">
        <w:t>Application</w:t>
      </w:r>
    </w:p>
    <w:p w:rsidR="00000000" w:rsidRPr="00ED28CC" w:rsidP="004301D2">
      <w:pPr>
        <w:pStyle w:val="BodyText"/>
      </w:pPr>
      <w:r w:rsidRPr="00ED28CC">
        <w:t>This unit describes the skills and knowledge required to manage dat</w:t>
      </w:r>
      <w:r w:rsidRPr="00ED28CC">
        <w:t>abases including start up, operation, testing, monitoring and maintenance, in accordance with organisational requirements.</w:t>
      </w:r>
    </w:p>
    <w:p w:rsidR="00000000" w:rsidRPr="00ED28CC" w:rsidP="004301D2">
      <w:pPr>
        <w:pStyle w:val="BodyText"/>
      </w:pPr>
      <w:r w:rsidRPr="00ED28CC">
        <w:t>It applies to individuals employed as database support staff who are required to maintain a database, monitor its performance and ac</w:t>
      </w:r>
      <w:r w:rsidRPr="00ED28CC">
        <w:t>cess, as well as to administer its security.</w:t>
      </w:r>
    </w:p>
    <w:p w:rsidR="00000000" w:rsidRPr="00ED28CC" w:rsidP="004301D2">
      <w:pPr>
        <w:pStyle w:val="BodyText"/>
      </w:pPr>
      <w:r w:rsidRPr="00ED28CC">
        <w:t>No licensing, legislative or certification requirements apply to this unit at the time of publication.</w:t>
      </w:r>
    </w:p>
    <w:p w:rsidR="00000000" w:rsidRPr="00ED28CC" w:rsidP="00ED28CC">
      <w:pPr>
        <w:pStyle w:val="Heading1"/>
      </w:pPr>
      <w:bookmarkStart w:id="3" w:name="O_699483"/>
      <w:bookmarkEnd w:id="3"/>
      <w:r w:rsidRPr="00ED28CC">
        <w:t>Unit Sector</w:t>
      </w:r>
    </w:p>
    <w:p w:rsidR="00000000" w:rsidRPr="00ED28CC" w:rsidP="004301D2">
      <w:pPr>
        <w:pStyle w:val="BodyText"/>
      </w:pPr>
      <w:r w:rsidRPr="00ED28CC">
        <w:t>Database</w:t>
      </w:r>
    </w:p>
    <w:p w:rsidR="00000000" w:rsidRPr="00ED28CC" w:rsidP="00ED28CC">
      <w:pPr>
        <w:pStyle w:val="Heading1"/>
      </w:pPr>
      <w:bookmarkStart w:id="4" w:name="O_699484"/>
      <w:bookmarkEnd w:id="4"/>
      <w:r w:rsidRPr="00ED28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rPr>
                <w:rStyle w:val="SpecialBold"/>
              </w:rPr>
              <w:t>PERFORMANCE CRITERIA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1. Start up a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t>1.1 Configure the system for a database start-up</w:t>
            </w:r>
          </w:p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1.2 Monitor the databas</w:t>
            </w:r>
            <w:r w:rsidRPr="00ED28CC">
              <w:t>e start-up and operation for irregularities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2. Manage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t>2.1 Take action to ensure that a data dictionary has been compiled and that data structures are in place</w:t>
            </w:r>
          </w:p>
          <w:p w:rsidR="00000000" w:rsidRPr="00ED28CC" w:rsidP="00ED28CC">
            <w:pPr>
              <w:pStyle w:val="BodyText"/>
            </w:pPr>
            <w:r w:rsidRPr="00ED28CC">
              <w:t>2.2 Maintain data integrity constraints, according to business requirements</w:t>
            </w:r>
          </w:p>
          <w:p w:rsidR="00000000" w:rsidRPr="00ED28CC" w:rsidP="00ED28CC">
            <w:pPr>
              <w:pStyle w:val="BodyText"/>
            </w:pPr>
            <w:r w:rsidRPr="00ED28CC">
              <w:t>2.3 Create and design indexes, and multiple-field keys, according to business requirements</w:t>
            </w:r>
          </w:p>
          <w:p w:rsidR="00000000" w:rsidRPr="00ED28CC" w:rsidP="00ED28CC">
            <w:pPr>
              <w:pStyle w:val="BodyText"/>
            </w:pPr>
            <w:r w:rsidRPr="00ED28CC">
              <w:t>2.4 Monitor the locking options chosen for the database</w:t>
            </w:r>
          </w:p>
          <w:p w:rsidR="00000000" w:rsidRPr="00ED28CC" w:rsidP="00ED28CC">
            <w:pPr>
              <w:pStyle w:val="BodyText"/>
            </w:pPr>
            <w:r w:rsidRPr="00ED28CC">
              <w:t>2.5 Confirm that recent backups of the database have been stored, and that backups can be retrieved as a full</w:t>
            </w:r>
            <w:r w:rsidRPr="00ED28CC">
              <w:t xml:space="preserve"> working copy</w:t>
            </w:r>
          </w:p>
          <w:p w:rsidR="00000000" w:rsidRPr="00ED28CC" w:rsidP="00ED28CC">
            <w:pPr>
              <w:pStyle w:val="BodyText"/>
            </w:pPr>
            <w:r w:rsidRPr="00ED28CC">
              <w:t>2.6 Monitor data storage space for ongoing viability, and resize as needed</w:t>
            </w:r>
          </w:p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2.7 Update the data according to organisational guidelines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3. Manage database access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t>3.1 Allocate or remove access privileges according to user status</w:t>
            </w:r>
          </w:p>
          <w:p w:rsidR="00000000" w:rsidRPr="00ED28CC" w:rsidP="00ED28CC">
            <w:pPr>
              <w:pStyle w:val="BodyText"/>
            </w:pPr>
            <w:r w:rsidRPr="00ED28CC">
              <w:t>3.2 Monitor net</w:t>
            </w:r>
            <w:r w:rsidRPr="00ED28CC">
              <w:t>work server log-in log file for illegal log-in attempts, or for security breaches</w:t>
            </w:r>
          </w:p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3.3 Manage system resources in the context of database administration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4. Document database maintenance tasks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t>4.1 Document changes to database start-up procedures</w:t>
            </w:r>
          </w:p>
          <w:p w:rsidR="00000000" w:rsidRPr="00ED28CC" w:rsidP="00ED28CC">
            <w:pPr>
              <w:pStyle w:val="BodyText"/>
            </w:pPr>
            <w:r w:rsidRPr="00ED28CC">
              <w:t>4.2 Itemise</w:t>
            </w:r>
            <w:r w:rsidRPr="00ED28CC">
              <w:t xml:space="preserve"> database management structures</w:t>
            </w:r>
          </w:p>
          <w:p w:rsidR="00000000" w:rsidRPr="00ED28CC" w:rsidP="00ED28CC">
            <w:pPr>
              <w:pStyle w:val="BodyText"/>
            </w:pPr>
            <w:r w:rsidRPr="00ED28CC">
              <w:t>4.3 File authorisations for access changes</w:t>
            </w:r>
          </w:p>
          <w:p w:rsidR="00000000" w:rsidRPr="00ED28CC" w:rsidP="00ED28CC">
            <w:pPr>
              <w:pStyle w:val="BodyText"/>
            </w:pPr>
            <w:r w:rsidRPr="00ED28CC">
              <w:t>4.4 Detail the procedures for monitoring log files</w:t>
            </w:r>
          </w:p>
          <w:p w:rsidR="00000000" w:rsidRPr="00ED28CC" w:rsidP="00ED28CC">
            <w:pPr>
              <w:pStyle w:val="BodyText"/>
            </w:pPr>
            <w:r w:rsidRPr="00ED28CC">
              <w:t>4.5 Record the procedures to manage systems resources</w:t>
            </w:r>
          </w:p>
        </w:tc>
      </w:tr>
    </w:tbl>
    <w:p w:rsidR="00000000" w:rsidRPr="00ED28CC" w:rsidP="00ED28CC">
      <w:pPr>
        <w:pStyle w:val="BodyText"/>
      </w:pPr>
    </w:p>
    <w:p w:rsidR="00000000" w:rsidRPr="00ED28CC" w:rsidP="00ED28CC">
      <w:pPr>
        <w:pStyle w:val="AllowPageBreak"/>
      </w:pPr>
    </w:p>
    <w:p w:rsidR="00000000" w:rsidRPr="00ED28CC" w:rsidP="00ED28CC">
      <w:pPr>
        <w:pStyle w:val="Heading1"/>
      </w:pPr>
      <w:bookmarkStart w:id="5" w:name="O_699485"/>
      <w:bookmarkEnd w:id="5"/>
      <w:r w:rsidRPr="00ED28CC">
        <w:t>Foundation Skills</w:t>
      </w:r>
    </w:p>
    <w:p w:rsidR="00000000" w:rsidRPr="004301D2" w:rsidP="004301D2">
      <w:pPr>
        <w:pStyle w:val="BodyText"/>
        <w:rPr>
          <w:i/>
        </w:rPr>
      </w:pPr>
      <w:r w:rsidRPr="004301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430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rPr>
                <w:rStyle w:val="SpecialBold"/>
              </w:rPr>
              <w:t>Description</w:t>
            </w:r>
          </w:p>
        </w:tc>
      </w:tr>
      <w:tr w:rsidTr="00430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1.2,  2.5, 3.2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ListBullet"/>
              <w:rPr>
                <w:lang w:val="en-NZ"/>
              </w:rPr>
            </w:pPr>
            <w:r w:rsidRPr="00ED28CC">
              <w:t xml:space="preserve">Analyses textual information to </w:t>
            </w:r>
            <w:r w:rsidRPr="00ED28CC">
              <w:t>determine start-up and operation irregularities</w:t>
            </w:r>
          </w:p>
        </w:tc>
      </w:tr>
      <w:tr w:rsidTr="00430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2.7, 4.1, 4.2, 4.4, 4.5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ListBullet"/>
              <w:rPr>
                <w:lang w:val="en-NZ"/>
              </w:rPr>
            </w:pPr>
            <w:r w:rsidRPr="00ED28CC">
              <w:t>Uses appropriate language and required format for updating data, and presenting information in technical and business documents</w:t>
            </w:r>
          </w:p>
        </w:tc>
      </w:tr>
      <w:tr w:rsidTr="00430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 xml:space="preserve">2.5, 3.1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ListBullet"/>
              <w:rPr>
                <w:lang w:val="en-NZ"/>
              </w:rPr>
            </w:pPr>
            <w:r w:rsidRPr="00ED28CC">
              <w:t>Uses active listening and questioning skills when determining status of periodic tasks and activities</w:t>
            </w:r>
          </w:p>
        </w:tc>
      </w:tr>
      <w:tr w:rsidTr="00430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2.7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ListBullet"/>
              <w:rPr>
                <w:lang w:val="en-NZ"/>
              </w:rPr>
            </w:pPr>
            <w:r w:rsidRPr="00ED28CC">
              <w:t xml:space="preserve">Follows organisational requirements for updating data </w:t>
            </w:r>
          </w:p>
        </w:tc>
      </w:tr>
      <w:tr w:rsidTr="00430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ListBullet"/>
            </w:pPr>
            <w:r w:rsidRPr="00ED28CC">
              <w:t>Monitors actions against stated goals duri</w:t>
            </w:r>
            <w:r w:rsidRPr="00ED28CC">
              <w:t xml:space="preserve">ng compilation of data dictionary and data structures, and when managing a database, according to business requirements </w:t>
            </w:r>
          </w:p>
          <w:p w:rsidR="00000000" w:rsidRPr="00ED28CC" w:rsidP="00ED28CC">
            <w:pPr>
              <w:pStyle w:val="ListBullet"/>
            </w:pPr>
            <w:r w:rsidRPr="00ED28CC">
              <w:t xml:space="preserve">Uses a formal decision-making process, setting or clarifying goals, gathering information, and identifying, and evaluating several choices against a limited set of criteria </w:t>
            </w:r>
          </w:p>
          <w:p w:rsidR="00000000" w:rsidRPr="00ED28CC" w:rsidP="00ED28CC">
            <w:pPr>
              <w:pStyle w:val="ListBullet"/>
            </w:pPr>
            <w:r w:rsidRPr="00ED28CC">
              <w:t xml:space="preserve">Understands key principles and concepts underpinning the design, and operation of </w:t>
            </w:r>
            <w:r w:rsidRPr="00ED28CC">
              <w:t xml:space="preserve">digital systems and tools </w:t>
            </w:r>
          </w:p>
        </w:tc>
      </w:tr>
    </w:tbl>
    <w:p w:rsidR="00000000" w:rsidRPr="00ED28CC" w:rsidP="00ED28CC">
      <w:pPr>
        <w:pStyle w:val="BodyText"/>
      </w:pPr>
    </w:p>
    <w:p w:rsidR="00000000" w:rsidRPr="00ED28CC" w:rsidP="00ED28CC">
      <w:pPr>
        <w:pStyle w:val="AllowPageBreak"/>
      </w:pPr>
    </w:p>
    <w:p w:rsidR="00000000" w:rsidRPr="00ED28CC" w:rsidP="00ED28CC">
      <w:pPr>
        <w:pStyle w:val="Heading1"/>
      </w:pPr>
      <w:bookmarkStart w:id="6" w:name="O_699487"/>
      <w:bookmarkEnd w:id="6"/>
      <w:r w:rsidRPr="00ED28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10"/>
        <w:gridCol w:w="2160"/>
        <w:gridCol w:w="2295"/>
      </w:tblGrid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Code and title</w:t>
            </w:r>
          </w:p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Code and title</w:t>
            </w:r>
          </w:p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rPr>
                <w:rStyle w:val="SpecialBold"/>
              </w:rPr>
              <w:t>Equivalence status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ICTDBS409 Monitor and administer a database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ICADBS409A Monitor and administer a database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t>Equivalent unit</w:t>
            </w:r>
          </w:p>
        </w:tc>
      </w:tr>
    </w:tbl>
    <w:p w:rsidR="00000000" w:rsidRPr="00ED28CC" w:rsidP="00ED28CC">
      <w:pPr>
        <w:pStyle w:val="BodyText"/>
      </w:pPr>
    </w:p>
    <w:p w:rsidR="00000000" w:rsidRPr="00ED28CC" w:rsidP="00ED28CC">
      <w:pPr>
        <w:pStyle w:val="AllowPageBreak"/>
      </w:pPr>
    </w:p>
    <w:p w:rsidR="00000000" w:rsidRPr="00ED28CC" w:rsidP="00ED28CC">
      <w:pPr>
        <w:pStyle w:val="Heading1"/>
      </w:pPr>
      <w:bookmarkStart w:id="7" w:name="O_699494"/>
      <w:bookmarkEnd w:id="7"/>
      <w:r w:rsidRPr="00ED28CC">
        <w:t>Links</w:t>
      </w:r>
    </w:p>
    <w:p w:rsidR="00000000" w:rsidRPr="00ED28CC" w:rsidP="004301D2">
      <w:pPr>
        <w:pStyle w:val="BodyText"/>
      </w:pPr>
      <w:r w:rsidRPr="00ED2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11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28CC" w:rsidP="004301D2">
      <w:pPr>
        <w:pStyle w:val="BodyText"/>
        <w:sectPr w:rsidSect="00ED28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8CC" w:rsidP="00ED28CC">
      <w:pPr>
        <w:pStyle w:val="SuperHeading"/>
      </w:pPr>
      <w:r w:rsidRPr="00ED28CC">
        <w:t>Assessment Requirements for ICTDBS409 Monitor and administer a database</w:t>
      </w:r>
    </w:p>
    <w:p w:rsidR="00000000" w:rsidRPr="00ED28CC" w:rsidP="00ED28CC">
      <w:pPr>
        <w:pStyle w:val="Heading1"/>
      </w:pPr>
      <w:bookmarkStart w:id="8" w:name="O_699489"/>
      <w:bookmarkEnd w:id="8"/>
      <w:r w:rsidRPr="00ED28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rPr>
                <w:rStyle w:val="SpecialBold"/>
              </w:rPr>
              <w:t>Comments</w:t>
            </w:r>
          </w:p>
        </w:tc>
      </w:tr>
      <w:tr w:rsidTr="00ED2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8CC">
            <w:pPr>
              <w:pStyle w:val="BodyText"/>
              <w:rPr>
                <w:lang w:val="en-NZ"/>
              </w:rPr>
            </w:pPr>
            <w:r w:rsidRPr="00ED28C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8CC" w:rsidP="00ED28CC">
            <w:pPr>
              <w:pStyle w:val="BodyText"/>
            </w:pPr>
            <w:r w:rsidRPr="00ED28CC">
              <w:t>This version first released with ICT Information and Communicat</w:t>
            </w:r>
            <w:r w:rsidRPr="00ED28CC">
              <w:t>ions Technology Training Package Version 1.0.</w:t>
            </w:r>
          </w:p>
        </w:tc>
      </w:tr>
    </w:tbl>
    <w:p w:rsidR="00000000" w:rsidRPr="00ED28CC" w:rsidP="00ED28CC">
      <w:pPr>
        <w:pStyle w:val="BodyText"/>
      </w:pPr>
    </w:p>
    <w:p w:rsidR="00000000" w:rsidRPr="00ED28CC" w:rsidP="00ED28CC">
      <w:pPr>
        <w:pStyle w:val="AllowPageBreak"/>
      </w:pPr>
    </w:p>
    <w:p w:rsidR="00000000" w:rsidRPr="00ED28CC" w:rsidP="00ED28CC">
      <w:pPr>
        <w:pStyle w:val="Heading1"/>
      </w:pPr>
      <w:bookmarkStart w:id="9" w:name="O_699490"/>
      <w:bookmarkEnd w:id="9"/>
      <w:r w:rsidRPr="00ED28CC">
        <w:t>Performance Evidence</w:t>
      </w:r>
    </w:p>
    <w:p w:rsidR="00000000" w:rsidRPr="00ED28CC" w:rsidP="004301D2">
      <w:pPr>
        <w:pStyle w:val="BodyText"/>
      </w:pPr>
      <w:r w:rsidRPr="00ED28CC">
        <w:t>Evidence of the ability to:</w:t>
      </w:r>
    </w:p>
    <w:p w:rsidR="00000000" w:rsidRPr="00ED28CC" w:rsidP="00ED28CC">
      <w:pPr>
        <w:pStyle w:val="ListBullet"/>
      </w:pPr>
      <w:r w:rsidRPr="00ED28CC">
        <w:t>configure a database start-up</w:t>
      </w:r>
    </w:p>
    <w:p w:rsidR="00000000" w:rsidRPr="00ED28CC" w:rsidP="00ED28CC">
      <w:pPr>
        <w:pStyle w:val="ListBullet"/>
      </w:pPr>
      <w:r w:rsidRPr="00ED28CC">
        <w:t>confirm data integrity</w:t>
      </w:r>
    </w:p>
    <w:p w:rsidR="00000000" w:rsidRPr="00ED28CC" w:rsidP="00ED28CC">
      <w:pPr>
        <w:pStyle w:val="ListBullet"/>
      </w:pPr>
      <w:r w:rsidRPr="00ED28CC">
        <w:t>monitor data storage requirements for database</w:t>
      </w:r>
    </w:p>
    <w:p w:rsidR="00000000" w:rsidRPr="00ED28CC" w:rsidP="00ED28CC">
      <w:pPr>
        <w:pStyle w:val="ListBullet"/>
      </w:pPr>
      <w:r w:rsidRPr="00ED28CC">
        <w:t>update data</w:t>
      </w:r>
    </w:p>
    <w:p w:rsidR="00000000" w:rsidRPr="00ED28CC" w:rsidP="00ED28CC">
      <w:pPr>
        <w:pStyle w:val="ListBullet"/>
      </w:pPr>
      <w:r w:rsidRPr="00ED28CC">
        <w:t>update database access.</w:t>
      </w:r>
    </w:p>
    <w:p w:rsidR="00000000" w:rsidRPr="00ED28CC" w:rsidP="00ED28CC">
      <w:pPr>
        <w:pStyle w:val="BodyText"/>
      </w:pPr>
    </w:p>
    <w:p w:rsidR="00000000" w:rsidRPr="00ED28CC" w:rsidP="004301D2">
      <w:pPr>
        <w:pStyle w:val="BodyText"/>
      </w:pPr>
      <w:r w:rsidRPr="00ED28CC">
        <w:t>N</w:t>
      </w:r>
      <w:r w:rsidRPr="00ED28CC">
        <w:t>ote: If a specific volume or frequency is not stated, then evidence must be provided at least once.</w:t>
      </w:r>
    </w:p>
    <w:p w:rsidR="00000000" w:rsidRPr="00ED28CC" w:rsidP="00ED28CC">
      <w:pPr>
        <w:pStyle w:val="Heading1"/>
      </w:pPr>
      <w:bookmarkStart w:id="10" w:name="O_699491"/>
      <w:bookmarkEnd w:id="10"/>
      <w:r w:rsidRPr="00ED28CC">
        <w:t>Knowledge Evidence</w:t>
      </w:r>
    </w:p>
    <w:p w:rsidR="00000000" w:rsidRPr="00ED28CC" w:rsidP="004301D2">
      <w:pPr>
        <w:pStyle w:val="BodyText"/>
      </w:pPr>
      <w:r w:rsidRPr="00ED28CC">
        <w:t>To complete the unit requirements safely and effectively, the individual must:</w:t>
      </w:r>
    </w:p>
    <w:p w:rsidR="00000000" w:rsidRPr="00ED28CC" w:rsidP="00ED28CC">
      <w:pPr>
        <w:pStyle w:val="ListBullet"/>
      </w:pPr>
      <w:r w:rsidRPr="00ED28CC">
        <w:t>outline backup and recovery methodologie</w:t>
      </w:r>
      <w:r w:rsidRPr="00ED28CC">
        <w:t>s</w:t>
      </w:r>
    </w:p>
    <w:p w:rsidR="00000000" w:rsidRPr="00ED28CC" w:rsidP="00ED28CC">
      <w:pPr>
        <w:pStyle w:val="ListBullet"/>
      </w:pPr>
      <w:r w:rsidRPr="00ED28CC">
        <w:t>explain the architectural design of relational databases</w:t>
      </w:r>
    </w:p>
    <w:p w:rsidR="00000000" w:rsidRPr="00ED28CC" w:rsidP="00ED28CC">
      <w:pPr>
        <w:pStyle w:val="ListBullet"/>
      </w:pPr>
      <w:r w:rsidRPr="00ED28CC">
        <w:t>explain the concept of database security</w:t>
      </w:r>
    </w:p>
    <w:p w:rsidR="00000000" w:rsidRPr="00ED28CC" w:rsidP="00ED28CC">
      <w:pPr>
        <w:pStyle w:val="ListBullet"/>
      </w:pPr>
      <w:r w:rsidRPr="00ED28CC">
        <w:t>outline the process involved in the selection and use of appropriate database management tools</w:t>
      </w:r>
    </w:p>
    <w:p w:rsidR="00000000" w:rsidRPr="00ED28CC" w:rsidP="00ED28CC">
      <w:pPr>
        <w:pStyle w:val="ListBullet"/>
      </w:pPr>
      <w:r w:rsidRPr="00ED28CC">
        <w:t>explain the principles of structured query language (SQL)</w:t>
      </w:r>
    </w:p>
    <w:p w:rsidR="00000000" w:rsidRPr="00ED28CC" w:rsidP="00ED28CC">
      <w:pPr>
        <w:pStyle w:val="ListBullet"/>
      </w:pPr>
      <w:r w:rsidRPr="00ED28CC">
        <w:t>out</w:t>
      </w:r>
      <w:r w:rsidRPr="00ED28CC">
        <w:t>line the tasks involved in database administration</w:t>
      </w:r>
    </w:p>
    <w:p w:rsidR="00000000" w:rsidRPr="00ED28CC" w:rsidP="00ED28CC">
      <w:pPr>
        <w:pStyle w:val="ListBullet"/>
      </w:pPr>
      <w:r w:rsidRPr="00ED28CC">
        <w:t>outline the tuning methodologies.</w:t>
      </w:r>
    </w:p>
    <w:p w:rsidR="00000000" w:rsidRPr="00ED28CC" w:rsidP="00ED28CC">
      <w:pPr>
        <w:pStyle w:val="AllowPageBreak"/>
      </w:pPr>
    </w:p>
    <w:p w:rsidR="00000000" w:rsidRPr="00ED28CC" w:rsidP="00ED28CC">
      <w:pPr>
        <w:pStyle w:val="Heading1"/>
      </w:pPr>
      <w:bookmarkStart w:id="11" w:name="O_699492"/>
      <w:bookmarkEnd w:id="11"/>
      <w:r w:rsidRPr="00ED28CC">
        <w:t>Assessment Conditions</w:t>
      </w:r>
    </w:p>
    <w:p w:rsidR="00000000" w:rsidRPr="00ED28CC" w:rsidP="004301D2">
      <w:pPr>
        <w:pStyle w:val="BodyText"/>
      </w:pPr>
      <w:r w:rsidRPr="00ED28CC">
        <w:t>Gather evidence to demonstrate consistent performance in conditions that are safe and replicate the workplace. Noise levels, product</w:t>
      </w:r>
      <w:r w:rsidRPr="00ED28CC">
        <w:t>ion flow, interruptions and time variances must be typical of those experienced in the database field of work, and include access to:</w:t>
      </w:r>
    </w:p>
    <w:p w:rsidR="00000000" w:rsidRPr="00ED28CC" w:rsidP="00ED28CC">
      <w:pPr>
        <w:pStyle w:val="ListBullet"/>
      </w:pPr>
      <w:r w:rsidRPr="00ED28CC">
        <w:t>industry software packages</w:t>
      </w:r>
    </w:p>
    <w:p w:rsidR="00000000" w:rsidRPr="00ED28CC" w:rsidP="00ED28CC">
      <w:pPr>
        <w:pStyle w:val="ListBullet"/>
      </w:pPr>
      <w:r w:rsidRPr="00ED28CC">
        <w:t>a live database, preferably on a local area network (LAN) on which there is a server that offers log-in functionality.</w:t>
      </w:r>
    </w:p>
    <w:p w:rsidR="00000000" w:rsidRPr="00ED28CC" w:rsidP="00ED28CC">
      <w:pPr>
        <w:pStyle w:val="BodyText"/>
      </w:pPr>
    </w:p>
    <w:p w:rsidR="00000000" w:rsidRPr="00ED28CC" w:rsidP="004301D2">
      <w:pPr>
        <w:pStyle w:val="BodyText"/>
      </w:pPr>
      <w:r w:rsidRPr="00ED28CC">
        <w:t>Assessors must satisfy NVR/AQTF assessor requirements.</w:t>
      </w:r>
    </w:p>
    <w:p w:rsidR="00000000" w:rsidRPr="00ED28CC" w:rsidP="00ED28CC">
      <w:pPr>
        <w:pStyle w:val="Heading1"/>
      </w:pPr>
      <w:bookmarkStart w:id="12" w:name="O_699495"/>
      <w:bookmarkEnd w:id="12"/>
      <w:r w:rsidRPr="00ED28CC">
        <w:t>Links</w:t>
      </w:r>
    </w:p>
    <w:p w:rsidR="00000000" w:rsidRPr="00ED28CC" w:rsidP="004301D2">
      <w:pPr>
        <w:pStyle w:val="BodyText"/>
      </w:pPr>
      <w:r w:rsidRPr="00ED28CC">
        <w:t>Companion Volume implementation guides are found in VETNet</w:t>
      </w:r>
      <w:r w:rsidRPr="00ED28CC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11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28CC" w:rsidP="00ED28CC"/>
    <w:sectPr w:rsidSect="00ED28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CC" w:rsidRPr="004301D2" w:rsidP="00430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D2" w:rsidP="00ED2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1D2" w:rsidP="00ED2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01D2" w:rsidP="00ED28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CC" w:rsidP="00ED2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01D2">
      <w:t>Approved</w:t>
    </w:r>
    <w:r w:rsidR="00430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01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01D2">
      <w:rPr>
        <w:noProof/>
      </w:rPr>
      <w:t>4</w:t>
    </w:r>
    <w:r>
      <w:rPr>
        <w:noProof/>
      </w:rPr>
      <w:fldChar w:fldCharType="end"/>
    </w:r>
  </w:p>
  <w:p w:rsidR="00ED28CC" w:rsidP="00ED2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0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01D2">
      <w:t>Future Skills Organisation</w:t>
    </w:r>
    <w:r w:rsidR="004301D2">
      <w:fldChar w:fldCharType="end"/>
    </w:r>
  </w:p>
  <w:p w:rsidR="00ED28CC" w:rsidP="00ED2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8CC" w:rsidRPr="004301D2" w:rsidP="00430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D2" w:rsidRPr="002D2AF8" w:rsidP="00ED2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ICTDBS409 Monitor and administer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01D2" w:rsidP="00ED28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CC" w:rsidRPr="002D2AF8" w:rsidP="00ED2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01D2">
      <w:t>ICTDBS409 Monitor and administer a database</w:t>
    </w:r>
    <w:r w:rsidR="00430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01D2">
      <w:rPr>
        <w:noProof/>
      </w:rPr>
      <w:t>2 March 2025</w:t>
    </w:r>
    <w:r>
      <w:fldChar w:fldCharType="end"/>
    </w:r>
  </w:p>
  <w:p w:rsidR="00ED28CC" w:rsidP="00ED2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E25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0A9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8CC"/>
  </w:style>
  <w:style w:type="character" w:customStyle="1" w:styleId="Heading1Char">
    <w:name w:val="Heading 1 Char"/>
    <w:basedOn w:val="DefaultParagraphFont"/>
    <w:link w:val="Heading1"/>
    <w:rsid w:val="00ED2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8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8CC"/>
    <w:rPr>
      <w:b/>
      <w:spacing w:val="0"/>
    </w:rPr>
  </w:style>
  <w:style w:type="character" w:styleId="Emphasis">
    <w:name w:val="Emphasis"/>
    <w:basedOn w:val="DefaultParagraphFont"/>
    <w:qFormat/>
    <w:rsid w:val="00ED28CC"/>
    <w:rPr>
      <w:i/>
    </w:rPr>
  </w:style>
  <w:style w:type="paragraph" w:customStyle="1" w:styleId="SuperHeading">
    <w:name w:val="SuperHeading"/>
    <w:basedOn w:val="Normal"/>
    <w:rsid w:val="00ED2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8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8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8CC"/>
  </w:style>
  <w:style w:type="paragraph" w:styleId="TableofFigures">
    <w:name w:val="table of figures"/>
    <w:basedOn w:val="Normal"/>
    <w:next w:val="Normal"/>
    <w:semiHidden/>
    <w:rsid w:val="00ED2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8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8CC"/>
    <w:rPr>
      <w:rFonts w:ascii="Wingdings" w:hAnsi="Wingdings"/>
    </w:rPr>
  </w:style>
  <w:style w:type="paragraph" w:customStyle="1" w:styleId="TableHeading">
    <w:name w:val="Table Heading"/>
    <w:basedOn w:val="HeadingBase"/>
    <w:rsid w:val="00ED2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8CC"/>
    <w:rPr>
      <w:color w:val="0033CC"/>
      <w:u w:val="none"/>
    </w:rPr>
  </w:style>
  <w:style w:type="paragraph" w:customStyle="1" w:styleId="BodyTextRight">
    <w:name w:val="Body Text Right"/>
    <w:basedOn w:val="BodyText"/>
    <w:rsid w:val="00ED2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8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8CC"/>
    <w:rPr>
      <w:sz w:val="32"/>
    </w:rPr>
  </w:style>
  <w:style w:type="paragraph" w:customStyle="1" w:styleId="HeadingProcedure">
    <w:name w:val="Heading Procedure"/>
    <w:basedOn w:val="HeadingBase"/>
    <w:next w:val="Normal"/>
    <w:rsid w:val="00ED2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8CC"/>
    <w:pPr>
      <w:spacing w:before="60" w:after="60"/>
    </w:pPr>
  </w:style>
  <w:style w:type="paragraph" w:styleId="ListContinue">
    <w:name w:val="List Continue"/>
    <w:basedOn w:val="List"/>
    <w:rsid w:val="00ED28CC"/>
    <w:pPr>
      <w:ind w:firstLine="0"/>
    </w:pPr>
  </w:style>
  <w:style w:type="paragraph" w:customStyle="1" w:styleId="ListNote">
    <w:name w:val="List Note"/>
    <w:basedOn w:val="List"/>
    <w:rsid w:val="00ED2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8CC"/>
    <w:rPr>
      <w:rFonts w:ascii="Courier New" w:hAnsi="Courier New"/>
    </w:rPr>
  </w:style>
  <w:style w:type="paragraph" w:customStyle="1" w:styleId="NoteBullet">
    <w:name w:val="Note Bullet"/>
    <w:basedOn w:val="Note"/>
    <w:rsid w:val="00ED2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8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8CC"/>
    <w:rPr>
      <w:b/>
      <w:smallCaps/>
    </w:rPr>
  </w:style>
  <w:style w:type="paragraph" w:customStyle="1" w:styleId="TableListNumber">
    <w:name w:val="Table List Number"/>
    <w:basedOn w:val="ListNumber"/>
    <w:rsid w:val="00ED2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8CC"/>
    <w:pPr>
      <w:numPr>
        <w:numId w:val="8"/>
      </w:numPr>
    </w:pPr>
  </w:style>
  <w:style w:type="paragraph" w:customStyle="1" w:styleId="ListAlpha2">
    <w:name w:val="List Alpha 2"/>
    <w:basedOn w:val="List2"/>
    <w:rsid w:val="00ED28CC"/>
    <w:pPr>
      <w:numPr>
        <w:numId w:val="7"/>
      </w:numPr>
    </w:pPr>
  </w:style>
  <w:style w:type="paragraph" w:styleId="List2">
    <w:name w:val="List 2"/>
    <w:basedOn w:val="BodyText"/>
    <w:rsid w:val="00ED2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8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8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8CC"/>
    <w:pPr>
      <w:numPr>
        <w:numId w:val="3"/>
      </w:numPr>
    </w:pPr>
  </w:style>
  <w:style w:type="paragraph" w:styleId="ListContinue2">
    <w:name w:val="List Continue 2"/>
    <w:basedOn w:val="List2"/>
    <w:rsid w:val="00ED28CC"/>
    <w:pPr>
      <w:ind w:firstLine="0"/>
    </w:pPr>
  </w:style>
  <w:style w:type="paragraph" w:styleId="ListContinue3">
    <w:name w:val="List Continue 3"/>
    <w:basedOn w:val="List3"/>
    <w:rsid w:val="00ED28CC"/>
    <w:pPr>
      <w:ind w:left="1021" w:firstLine="0"/>
    </w:pPr>
  </w:style>
  <w:style w:type="paragraph" w:styleId="ListContinue4">
    <w:name w:val="List Continue 4"/>
    <w:basedOn w:val="List4"/>
    <w:rsid w:val="00ED28CC"/>
    <w:pPr>
      <w:ind w:firstLine="0"/>
    </w:pPr>
  </w:style>
  <w:style w:type="paragraph" w:styleId="ListContinue5">
    <w:name w:val="List Continue 5"/>
    <w:basedOn w:val="List5"/>
    <w:rsid w:val="00ED28CC"/>
    <w:pPr>
      <w:ind w:firstLine="0"/>
    </w:pPr>
  </w:style>
  <w:style w:type="paragraph" w:styleId="ListNumber3">
    <w:name w:val="List Number 3"/>
    <w:basedOn w:val="List3"/>
    <w:rsid w:val="00ED28CC"/>
    <w:pPr>
      <w:numPr>
        <w:numId w:val="4"/>
      </w:numPr>
    </w:pPr>
  </w:style>
  <w:style w:type="paragraph" w:styleId="ListNumber4">
    <w:name w:val="List Number 4"/>
    <w:basedOn w:val="List4"/>
    <w:rsid w:val="00ED28CC"/>
    <w:pPr>
      <w:numPr>
        <w:numId w:val="5"/>
      </w:numPr>
    </w:pPr>
  </w:style>
  <w:style w:type="paragraph" w:styleId="ListNumber5">
    <w:name w:val="List Number 5"/>
    <w:basedOn w:val="List5"/>
    <w:rsid w:val="00ED28CC"/>
    <w:pPr>
      <w:numPr>
        <w:numId w:val="6"/>
      </w:numPr>
    </w:pPr>
  </w:style>
  <w:style w:type="paragraph" w:styleId="BlockText">
    <w:name w:val="Block Text"/>
    <w:basedOn w:val="Normal"/>
    <w:rsid w:val="00ED2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8CC"/>
    <w:rPr>
      <w:sz w:val="16"/>
      <w:vertAlign w:val="superscript"/>
    </w:rPr>
  </w:style>
  <w:style w:type="character" w:customStyle="1" w:styleId="Symbols">
    <w:name w:val="Symbols"/>
    <w:basedOn w:val="DefaultParagraphFont"/>
    <w:rsid w:val="00ED28CC"/>
    <w:rPr>
      <w:rFonts w:ascii="Symbol" w:hAnsi="Symbol"/>
    </w:rPr>
  </w:style>
  <w:style w:type="character" w:customStyle="1" w:styleId="MenuOptions">
    <w:name w:val="Menu Options"/>
    <w:basedOn w:val="DefaultParagraphFont"/>
    <w:rsid w:val="00ED2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8CC"/>
    <w:rPr>
      <w:b/>
    </w:rPr>
  </w:style>
  <w:style w:type="character" w:customStyle="1" w:styleId="Underlined">
    <w:name w:val="Underlined"/>
    <w:basedOn w:val="DefaultParagraphFont"/>
    <w:rsid w:val="00ED28CC"/>
    <w:rPr>
      <w:u w:val="single"/>
    </w:rPr>
  </w:style>
  <w:style w:type="paragraph" w:customStyle="1" w:styleId="TableBodyTextRight">
    <w:name w:val="Table Body Text Right"/>
    <w:basedOn w:val="TableBodyText"/>
    <w:rsid w:val="00ED2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8CC"/>
    <w:rPr>
      <w:sz w:val="18"/>
    </w:rPr>
  </w:style>
  <w:style w:type="paragraph" w:customStyle="1" w:styleId="BodySmallRight">
    <w:name w:val="Body Small Right"/>
    <w:basedOn w:val="BodyTextRight"/>
    <w:rsid w:val="00ED28CC"/>
    <w:rPr>
      <w:sz w:val="18"/>
      <w:szCs w:val="18"/>
    </w:rPr>
  </w:style>
  <w:style w:type="paragraph" w:customStyle="1" w:styleId="MarginEdition">
    <w:name w:val="Margin Edition"/>
    <w:basedOn w:val="MarginNote"/>
    <w:rsid w:val="00ED2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8CC"/>
    <w:rPr>
      <w:sz w:val="2"/>
      <w:szCs w:val="2"/>
    </w:rPr>
  </w:style>
  <w:style w:type="character" w:customStyle="1" w:styleId="Small">
    <w:name w:val="Small"/>
    <w:basedOn w:val="DefaultParagraphFont"/>
    <w:rsid w:val="00ED28CC"/>
    <w:rPr>
      <w:sz w:val="16"/>
    </w:rPr>
  </w:style>
  <w:style w:type="paragraph" w:customStyle="1" w:styleId="WideTable">
    <w:name w:val="Wide Table"/>
    <w:basedOn w:val="Normal"/>
    <w:rsid w:val="00ED2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8CC"/>
  </w:style>
  <w:style w:type="paragraph" w:styleId="Quote">
    <w:name w:val="Quote"/>
    <w:basedOn w:val="Heading1"/>
    <w:link w:val="QuoteChar"/>
    <w:qFormat/>
    <w:rsid w:val="00ED2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8CC"/>
    <w:pPr>
      <w:pageBreakBefore/>
    </w:pPr>
  </w:style>
  <w:style w:type="paragraph" w:customStyle="1" w:styleId="Border">
    <w:name w:val="Border"/>
    <w:basedOn w:val="Normal"/>
    <w:qFormat/>
    <w:rsid w:val="00ED2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8CC"/>
    <w:rPr>
      <w:u w:val="single"/>
    </w:rPr>
  </w:style>
  <w:style w:type="character" w:customStyle="1" w:styleId="BoldandItalics">
    <w:name w:val="Bold and Italics"/>
    <w:qFormat/>
    <w:rsid w:val="00ED28CC"/>
    <w:rPr>
      <w:b/>
      <w:i/>
      <w:u w:val="none"/>
    </w:rPr>
  </w:style>
  <w:style w:type="paragraph" w:styleId="BalloonText">
    <w:name w:val="Balloon Text"/>
    <w:basedOn w:val="Normal"/>
    <w:link w:val="BalloonTextChar"/>
    <w:rsid w:val="00ED2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8CC"/>
    <w:pPr>
      <w:spacing w:before="0" w:after="0"/>
    </w:pPr>
  </w:style>
  <w:style w:type="paragraph" w:customStyle="1" w:styleId="BodyTextBold">
    <w:name w:val="Body Text Bold"/>
    <w:basedOn w:val="BodyText"/>
    <w:qFormat/>
    <w:rsid w:val="00ED28CC"/>
    <w:rPr>
      <w:b/>
    </w:rPr>
  </w:style>
  <w:style w:type="character" w:styleId="Hyperlink">
    <w:name w:val="Hyperlink"/>
    <w:basedOn w:val="DefaultParagraphFont"/>
    <w:uiPriority w:val="99"/>
    <w:unhideWhenUsed/>
    <w:rsid w:val="00430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4989</Characters>
  <Application>Microsoft Office Word</Application>
  <DocSecurity>0</DocSecurity>
  <Lines>184</Lines>
  <Paragraphs>125</Paragraphs>
  <ScaleCrop>false</ScaleCrop>
  <Company>Author-it Software Corporation Ltd.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ICTDBS409 Monitor and administer a database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