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D92" w:rsidP="00B42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ICTDBS404 Identify and resolve common database performance problems</w:t>
      </w:r>
      <w:r>
        <w:fldChar w:fldCharType="end"/>
      </w:r>
    </w:p>
    <w:p w:rsidR="00B42D92" w:rsidP="00B42D92">
      <w:pPr>
        <w:pStyle w:val="Version"/>
        <w:sectPr w:rsidSect="00BF3C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CD9" w:rsidP="00BF3CD9">
      <w:pPr>
        <w:pStyle w:val="SuperHeading"/>
      </w:pPr>
      <w:r w:rsidRPr="00BF3CD9">
        <w:t>ICTDBS404 Identify and resolve common database performance problems</w:t>
      </w:r>
    </w:p>
    <w:p w:rsidR="00000000" w:rsidRPr="00BF3CD9" w:rsidP="00BF3CD9">
      <w:pPr>
        <w:pStyle w:val="Heading1"/>
      </w:pPr>
      <w:bookmarkStart w:id="1" w:name="O_699536"/>
      <w:bookmarkEnd w:id="1"/>
      <w:r w:rsidRPr="00BF3C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rPr>
                <w:rStyle w:val="SpecialBold"/>
              </w:rPr>
              <w:t>Comments</w:t>
            </w:r>
          </w:p>
        </w:tc>
      </w:tr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t>This version first released with ICT Information and Communications Technology Training Package Version 1.0.</w:t>
            </w:r>
          </w:p>
        </w:tc>
      </w:tr>
    </w:tbl>
    <w:p w:rsidR="00000000" w:rsidRPr="00BF3CD9" w:rsidP="00BF3CD9">
      <w:pPr>
        <w:pStyle w:val="BodyText"/>
      </w:pPr>
    </w:p>
    <w:p w:rsidR="00000000" w:rsidRPr="00BF3CD9" w:rsidP="00BF3CD9">
      <w:pPr>
        <w:pStyle w:val="AllowPageBreak"/>
      </w:pPr>
    </w:p>
    <w:p w:rsidR="00000000" w:rsidRPr="00BF3CD9" w:rsidP="00BF3CD9">
      <w:pPr>
        <w:pStyle w:val="Heading1"/>
      </w:pPr>
      <w:bookmarkStart w:id="2" w:name="O_699537"/>
      <w:bookmarkEnd w:id="2"/>
      <w:r w:rsidRPr="00BF3CD9">
        <w:t>Application</w:t>
      </w:r>
    </w:p>
    <w:p w:rsidR="00000000" w:rsidRPr="00BF3CD9" w:rsidP="00B42D92">
      <w:pPr>
        <w:pStyle w:val="BodyText"/>
      </w:pPr>
      <w:r w:rsidRPr="00BF3CD9">
        <w:t>This unit describes the skills and knowledge required to diagnose database problems, as well as to configure and tune the database in order to maintain consistent performance.</w:t>
      </w:r>
    </w:p>
    <w:p w:rsidR="00000000" w:rsidRPr="00BF3CD9" w:rsidP="00B42D92">
      <w:pPr>
        <w:pStyle w:val="BodyText"/>
      </w:pPr>
      <w:r w:rsidRPr="00BF3CD9">
        <w:t>It applies to individuals who are experienced technical sup</w:t>
      </w:r>
      <w:r w:rsidRPr="00BF3CD9">
        <w:t>port personnel, such as help-desk supervisors, database support technicians, information and communications technology (ICT) support technicians, and user-support specialists, who are responsible for maintaining the performance of a database.</w:t>
      </w:r>
    </w:p>
    <w:p w:rsidR="00000000" w:rsidRPr="00BF3CD9" w:rsidP="00B42D92">
      <w:pPr>
        <w:pStyle w:val="BodyText"/>
      </w:pPr>
      <w:r w:rsidRPr="00BF3CD9">
        <w:t>No licensing</w:t>
      </w:r>
      <w:r w:rsidRPr="00BF3CD9">
        <w:t>, legislative or certification requirements apply to this unit at the time of publication.</w:t>
      </w:r>
    </w:p>
    <w:p w:rsidR="00000000" w:rsidRPr="00BF3CD9" w:rsidP="00BF3CD9">
      <w:pPr>
        <w:pStyle w:val="Heading1"/>
      </w:pPr>
      <w:bookmarkStart w:id="3" w:name="O_699540"/>
      <w:bookmarkEnd w:id="3"/>
      <w:r w:rsidRPr="00BF3CD9">
        <w:t>Unit Sector</w:t>
      </w:r>
    </w:p>
    <w:p w:rsidR="00000000" w:rsidRPr="00BF3CD9" w:rsidP="00B42D92">
      <w:pPr>
        <w:pStyle w:val="BodyText"/>
      </w:pPr>
      <w:r w:rsidRPr="00BF3CD9">
        <w:t>Database</w:t>
      </w:r>
    </w:p>
    <w:p w:rsidR="00000000" w:rsidRPr="00BF3CD9" w:rsidP="00BF3CD9">
      <w:pPr>
        <w:pStyle w:val="Heading1"/>
      </w:pPr>
      <w:bookmarkStart w:id="4" w:name="O_699541"/>
      <w:bookmarkEnd w:id="4"/>
      <w:r w:rsidRPr="00BF3C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rPr>
                <w:rStyle w:val="SpecialBold"/>
              </w:rPr>
              <w:t>PERFORMANCE CRITERIA</w:t>
            </w:r>
          </w:p>
        </w:tc>
      </w:tr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1. Diagnose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t>1.1 Determine an appropriate database performance diagnostic tool to use, based on organisational database requirements, and vendor recomm</w:t>
            </w:r>
            <w:r w:rsidRPr="00BF3CD9">
              <w:t>endations</w:t>
            </w:r>
          </w:p>
          <w:p w:rsidR="00000000" w:rsidRPr="00BF3CD9" w:rsidP="00BF3CD9">
            <w:pPr>
              <w:pStyle w:val="BodyText"/>
            </w:pPr>
            <w:r w:rsidRPr="00BF3CD9">
              <w:t>1.2 Run a diagnostic tool to identify the issues causing degradation of the database’s performance</w:t>
            </w:r>
          </w:p>
          <w:p w:rsidR="00000000" w:rsidRPr="00BF3CD9" w:rsidP="00BF3CD9">
            <w:pPr>
              <w:pStyle w:val="BodyText"/>
            </w:pPr>
            <w:r w:rsidRPr="00BF3CD9">
              <w:t xml:space="preserve">1.3 Determine and record where the inappropriate use/s of </w:t>
            </w:r>
            <w:r w:rsidRPr="00BF3CD9">
              <w:t>database and temporary table spaces occur</w:t>
            </w:r>
          </w:p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1.4 Carry out appropriate fixes, based on diagn</w:t>
            </w:r>
            <w:r w:rsidRPr="00BF3CD9">
              <w:t>ostic results</w:t>
            </w:r>
          </w:p>
        </w:tc>
      </w:tr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2. Configure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t>2.1 Adopt a distributed files architecture to minimise input and output (I/O) contention</w:t>
            </w:r>
          </w:p>
          <w:p w:rsidR="00000000" w:rsidRPr="00BF3CD9" w:rsidP="00BF3CD9">
            <w:pPr>
              <w:pStyle w:val="BodyText"/>
            </w:pPr>
            <w:r w:rsidRPr="00BF3CD9">
              <w:t>2.2 Ensure that database backup procedures are appropriate for the method of data storage</w:t>
            </w:r>
          </w:p>
          <w:p w:rsidR="00000000" w:rsidRPr="00BF3CD9" w:rsidP="00BF3CD9">
            <w:pPr>
              <w:pStyle w:val="BodyText"/>
            </w:pPr>
            <w:r w:rsidRPr="00BF3CD9">
              <w:t>2.3 Reconfigure rollback segments</w:t>
            </w:r>
          </w:p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2.4 Configure the database and test its performance</w:t>
            </w:r>
          </w:p>
        </w:tc>
      </w:tr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3. Tune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t>3.1 Track module performance according to its specifications</w:t>
            </w:r>
          </w:p>
          <w:p w:rsidR="00000000" w:rsidRPr="00BF3CD9" w:rsidP="00BF3CD9">
            <w:pPr>
              <w:pStyle w:val="BodyText"/>
            </w:pPr>
            <w:r w:rsidRPr="00BF3CD9">
              <w:t>3.2 Monitor and tune the efficiency of structured query language (SQL), as required</w:t>
            </w:r>
          </w:p>
          <w:p w:rsidR="00000000" w:rsidRPr="00BF3CD9" w:rsidP="00BF3CD9">
            <w:pPr>
              <w:pStyle w:val="BodyText"/>
            </w:pPr>
            <w:r w:rsidRPr="00BF3CD9">
              <w:t>3.3 Monitor and measure the performan</w:t>
            </w:r>
            <w:r w:rsidRPr="00BF3CD9">
              <w:t>ce of shared pool, blocks and buffers</w:t>
            </w:r>
          </w:p>
          <w:p w:rsidR="00000000" w:rsidRPr="00BF3CD9" w:rsidP="00BF3CD9">
            <w:pPr>
              <w:pStyle w:val="BodyText"/>
            </w:pPr>
            <w:r w:rsidRPr="00BF3CD9">
              <w:t>3.4 Detect, identify and resolve any contentions that may arise in the real-time operation of the database</w:t>
            </w:r>
          </w:p>
          <w:p w:rsidR="00000000" w:rsidRPr="00BF3CD9" w:rsidP="00BF3CD9">
            <w:pPr>
              <w:pStyle w:val="BodyText"/>
            </w:pPr>
            <w:r w:rsidRPr="00BF3CD9">
              <w:t>3.5 Reconfigure the database according to specifications</w:t>
            </w:r>
          </w:p>
        </w:tc>
      </w:tr>
    </w:tbl>
    <w:p w:rsidR="00000000" w:rsidRPr="00BF3CD9" w:rsidP="00BF3CD9">
      <w:pPr>
        <w:pStyle w:val="BodyText"/>
      </w:pPr>
    </w:p>
    <w:p w:rsidR="00000000" w:rsidRPr="00BF3CD9" w:rsidP="00BF3CD9">
      <w:pPr>
        <w:pStyle w:val="AllowPageBreak"/>
      </w:pPr>
    </w:p>
    <w:p w:rsidR="00000000" w:rsidRPr="00BF3CD9" w:rsidP="00BF3CD9">
      <w:pPr>
        <w:pStyle w:val="Heading1"/>
      </w:pPr>
      <w:bookmarkStart w:id="5" w:name="O_699542"/>
      <w:bookmarkEnd w:id="5"/>
      <w:r w:rsidRPr="00BF3CD9">
        <w:t>Foundation Skills</w:t>
      </w:r>
    </w:p>
    <w:p w:rsidR="00000000" w:rsidRPr="00B42D92" w:rsidP="00B42D92">
      <w:pPr>
        <w:pStyle w:val="BodyText"/>
        <w:rPr>
          <w:i/>
        </w:rPr>
      </w:pPr>
      <w:r w:rsidRPr="00B42D92">
        <w:rPr>
          <w:rStyle w:val="Emphasis"/>
        </w:rPr>
        <w:t>This section desc</w:t>
      </w:r>
      <w:r w:rsidRPr="00B42D92">
        <w:rPr>
          <w:rStyle w:val="Emphasis"/>
        </w:rPr>
        <w:t>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B42D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rPr>
                <w:rStyle w:val="SpecialBold"/>
              </w:rPr>
              <w:t>Description</w:t>
            </w:r>
          </w:p>
        </w:tc>
      </w:tr>
      <w:tr w:rsidTr="00B42D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1.1, 1.3, 2.2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ListBullet"/>
              <w:rPr>
                <w:lang w:val="en-NZ"/>
              </w:rPr>
            </w:pPr>
            <w:r w:rsidRPr="00BF3CD9">
              <w:t>Analyses and interprets textual information in order to establish performance issues and their corresponding solution(s)</w:t>
            </w:r>
          </w:p>
        </w:tc>
      </w:tr>
      <w:tr w:rsidTr="00B42D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ListBullet"/>
              <w:rPr>
                <w:lang w:val="en-NZ"/>
              </w:rPr>
            </w:pPr>
            <w:r w:rsidRPr="00BF3CD9">
              <w:t>Uses technically appropriate language and format, when recording data</w:t>
            </w:r>
          </w:p>
        </w:tc>
      </w:tr>
      <w:tr w:rsidTr="00B42D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ListBullet"/>
              <w:rPr>
                <w:lang w:val="en-NZ"/>
              </w:rPr>
            </w:pPr>
            <w:r w:rsidRPr="00BF3CD9">
              <w:t xml:space="preserve">Uses effective listening, </w:t>
            </w:r>
            <w:r w:rsidRPr="00BF3CD9">
              <w:t>questioning and summarising skills to ensure that the correct information is gathered</w:t>
            </w:r>
          </w:p>
        </w:tc>
      </w:tr>
      <w:tr w:rsidTr="00B42D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ListBullet"/>
            </w:pPr>
            <w:r w:rsidRPr="00BF3CD9">
              <w:t xml:space="preserve">Uses a formal, logical planning processes, together with an increasingly intuitive understanding of context, to identify relevant information and </w:t>
            </w:r>
            <w:r w:rsidRPr="00BF3CD9">
              <w:t>risks, and to identify and evaluate alternative strategies and resources</w:t>
            </w:r>
          </w:p>
          <w:p w:rsidR="00000000" w:rsidRPr="00BF3CD9" w:rsidP="00BF3CD9">
            <w:pPr>
              <w:pStyle w:val="ListBullet"/>
            </w:pPr>
            <w:r w:rsidRPr="00BF3CD9">
              <w:t>Uses systematic, analytical processes in complex, non-routine situations, setting goals, gathering r</w:t>
            </w:r>
            <w:r w:rsidRPr="00BF3CD9">
              <w:t xml:space="preserve">elevant information, and identifying, and evaluating options </w:t>
            </w:r>
            <w:r w:rsidRPr="00BF3CD9">
              <w:t>against the agreed criteria</w:t>
            </w:r>
          </w:p>
          <w:p w:rsidR="00000000" w:rsidRPr="00BF3CD9" w:rsidP="00BF3CD9">
            <w:pPr>
              <w:pStyle w:val="ListBullet"/>
            </w:pPr>
            <w:r w:rsidRPr="00BF3CD9">
              <w:t>Uses analytical processes to decide on a course of action, establishing criteria for deciding between options</w:t>
            </w:r>
          </w:p>
          <w:p w:rsidR="00000000" w:rsidRPr="00BF3CD9" w:rsidP="00BF3CD9">
            <w:pPr>
              <w:pStyle w:val="ListBullet"/>
            </w:pPr>
            <w:r w:rsidRPr="00BF3CD9">
              <w:t xml:space="preserve">Uses familiar digital technologies and systems to access </w:t>
            </w:r>
            <w:r w:rsidRPr="00BF3CD9">
              <w:t>information, search and enter data, code, present information and communicate with others, while maintaining data security and safety at all times</w:t>
            </w:r>
          </w:p>
        </w:tc>
      </w:tr>
    </w:tbl>
    <w:p w:rsidR="00000000" w:rsidRPr="00BF3CD9" w:rsidP="00BF3CD9">
      <w:pPr>
        <w:pStyle w:val="BodyText"/>
      </w:pPr>
    </w:p>
    <w:p w:rsidR="00000000" w:rsidRPr="00BF3CD9" w:rsidP="00BF3CD9">
      <w:pPr>
        <w:pStyle w:val="AllowPageBreak"/>
      </w:pPr>
    </w:p>
    <w:p w:rsidR="00000000" w:rsidRPr="00BF3CD9" w:rsidP="00BF3CD9">
      <w:pPr>
        <w:pStyle w:val="Heading1"/>
      </w:pPr>
      <w:bookmarkStart w:id="6" w:name="O_699544"/>
      <w:bookmarkEnd w:id="6"/>
      <w:r w:rsidRPr="00BF3CD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160"/>
      </w:tblGrid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Code and title</w:t>
            </w:r>
          </w:p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Code and title</w:t>
            </w:r>
          </w:p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rPr>
                <w:rStyle w:val="SpecialBold"/>
              </w:rPr>
              <w:t>Co</w:t>
            </w:r>
            <w:r w:rsidRPr="00BF3CD9">
              <w:rPr>
                <w:rStyle w:val="SpecialBold"/>
              </w:rPr>
              <w:t>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rPr>
                <w:rStyle w:val="SpecialBold"/>
              </w:rPr>
              <w:t>Equivalence status</w:t>
            </w:r>
          </w:p>
        </w:tc>
      </w:tr>
      <w:tr w:rsidTr="00BF3C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ICTDBS404 Identify and resolve common database performance problems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ICADBS404A Identify and resolve common database performance problems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CD9">
            <w:pPr>
              <w:pStyle w:val="BodyText"/>
              <w:rPr>
                <w:lang w:val="en-NZ"/>
              </w:rPr>
            </w:pPr>
            <w:r w:rsidRPr="00BF3CD9">
              <w:t>Updated to meet Standards for Training Packages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CD9" w:rsidP="00BF3CD9">
            <w:pPr>
              <w:pStyle w:val="BodyText"/>
            </w:pPr>
            <w:r w:rsidRPr="00BF3CD9">
              <w:t>Equivalent unit</w:t>
            </w:r>
          </w:p>
        </w:tc>
      </w:tr>
    </w:tbl>
    <w:p w:rsidR="00000000" w:rsidRPr="00BF3CD9" w:rsidP="00BF3CD9">
      <w:pPr>
        <w:pStyle w:val="BodyText"/>
      </w:pPr>
    </w:p>
    <w:p w:rsidR="00000000" w:rsidRPr="00BF3CD9" w:rsidP="00BF3CD9">
      <w:pPr>
        <w:pStyle w:val="AllowPageBreak"/>
      </w:pPr>
    </w:p>
    <w:p w:rsidR="00000000" w:rsidRPr="00BF3CD9" w:rsidP="00BF3CD9">
      <w:pPr>
        <w:pStyle w:val="Heading1"/>
      </w:pPr>
      <w:bookmarkStart w:id="7" w:name="O_699551"/>
      <w:bookmarkEnd w:id="7"/>
      <w:r w:rsidRPr="00BF3CD9">
        <w:t>Links</w:t>
      </w:r>
    </w:p>
    <w:p w:rsidR="00000000" w:rsidRPr="00BF3CD9" w:rsidP="00B42D92">
      <w:pPr>
        <w:pStyle w:val="BodyText"/>
      </w:pPr>
      <w:r w:rsidRPr="00BF3C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C55F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F3CD9" w:rsidP="00BF3CD9"/>
    <w:sectPr w:rsidSect="00BF3C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D9" w:rsidRPr="00B42D92" w:rsidP="00B42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92" w:rsidP="00BF3C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D92" w:rsidP="00BF3C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2D92" w:rsidP="00BF3C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CD9" w:rsidRPr="00B42D92" w:rsidP="00B42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C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D92" w:rsidRPr="002D2AF8" w:rsidP="00BF3C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ICTDBS404 Identify and resolve common database performance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B42D92" w:rsidP="00BF3C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4D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F27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C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C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C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C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C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C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C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C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C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C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C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CD9"/>
  </w:style>
  <w:style w:type="character" w:customStyle="1" w:styleId="Heading1Char">
    <w:name w:val="Heading 1 Char"/>
    <w:basedOn w:val="DefaultParagraphFont"/>
    <w:link w:val="Heading1"/>
    <w:rsid w:val="00BF3C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C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C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CD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3CD9"/>
    <w:rPr>
      <w:b/>
      <w:spacing w:val="0"/>
    </w:rPr>
  </w:style>
  <w:style w:type="character" w:styleId="Emphasis">
    <w:name w:val="Emphasis"/>
    <w:basedOn w:val="DefaultParagraphFont"/>
    <w:qFormat/>
    <w:rsid w:val="00BF3CD9"/>
    <w:rPr>
      <w:i/>
    </w:rPr>
  </w:style>
  <w:style w:type="paragraph" w:customStyle="1" w:styleId="SuperHeading">
    <w:name w:val="SuperHeading"/>
    <w:basedOn w:val="Normal"/>
    <w:rsid w:val="00BF3C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C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3C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C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C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C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C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C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C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C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C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C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C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C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C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C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C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C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C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C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3C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C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C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3C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3C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C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C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C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C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C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C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C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C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C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C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C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CD9"/>
  </w:style>
  <w:style w:type="paragraph" w:styleId="TableofFigures">
    <w:name w:val="table of figures"/>
    <w:basedOn w:val="Normal"/>
    <w:next w:val="Normal"/>
    <w:semiHidden/>
    <w:rsid w:val="00BF3C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C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3CD9"/>
    <w:rPr>
      <w:rFonts w:ascii="Wingdings" w:hAnsi="Wingdings"/>
    </w:rPr>
  </w:style>
  <w:style w:type="paragraph" w:customStyle="1" w:styleId="TableHeading">
    <w:name w:val="Table Heading"/>
    <w:basedOn w:val="HeadingBase"/>
    <w:rsid w:val="00BF3C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CD9"/>
    <w:rPr>
      <w:color w:val="0033CC"/>
      <w:u w:val="none"/>
    </w:rPr>
  </w:style>
  <w:style w:type="paragraph" w:customStyle="1" w:styleId="BodyTextRight">
    <w:name w:val="Body Text Right"/>
    <w:basedOn w:val="BodyText"/>
    <w:rsid w:val="00BF3C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C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C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C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C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C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CD9"/>
    <w:rPr>
      <w:sz w:val="32"/>
    </w:rPr>
  </w:style>
  <w:style w:type="paragraph" w:customStyle="1" w:styleId="HeadingProcedure">
    <w:name w:val="Heading Procedure"/>
    <w:basedOn w:val="HeadingBase"/>
    <w:next w:val="Normal"/>
    <w:rsid w:val="00BF3C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CD9"/>
    <w:pPr>
      <w:spacing w:before="60" w:after="60"/>
    </w:pPr>
  </w:style>
  <w:style w:type="paragraph" w:styleId="ListContinue">
    <w:name w:val="List Continue"/>
    <w:basedOn w:val="List"/>
    <w:rsid w:val="00BF3CD9"/>
    <w:pPr>
      <w:ind w:firstLine="0"/>
    </w:pPr>
  </w:style>
  <w:style w:type="paragraph" w:customStyle="1" w:styleId="ListNote">
    <w:name w:val="List Note"/>
    <w:basedOn w:val="List"/>
    <w:rsid w:val="00BF3C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C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C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CD9"/>
    <w:rPr>
      <w:rFonts w:ascii="Courier New" w:hAnsi="Courier New"/>
    </w:rPr>
  </w:style>
  <w:style w:type="paragraph" w:customStyle="1" w:styleId="NoteBullet">
    <w:name w:val="Note Bullet"/>
    <w:basedOn w:val="Note"/>
    <w:rsid w:val="00BF3C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C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C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C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C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3C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C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CD9"/>
    <w:rPr>
      <w:b/>
      <w:smallCaps/>
    </w:rPr>
  </w:style>
  <w:style w:type="paragraph" w:customStyle="1" w:styleId="TableListNumber">
    <w:name w:val="Table List Number"/>
    <w:basedOn w:val="ListNumber"/>
    <w:rsid w:val="00BF3C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C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CD9"/>
    <w:pPr>
      <w:numPr>
        <w:numId w:val="8"/>
      </w:numPr>
    </w:pPr>
  </w:style>
  <w:style w:type="paragraph" w:customStyle="1" w:styleId="ListAlpha2">
    <w:name w:val="List Alpha 2"/>
    <w:basedOn w:val="List2"/>
    <w:rsid w:val="00BF3CD9"/>
    <w:pPr>
      <w:numPr>
        <w:numId w:val="7"/>
      </w:numPr>
    </w:pPr>
  </w:style>
  <w:style w:type="paragraph" w:styleId="List2">
    <w:name w:val="List 2"/>
    <w:basedOn w:val="BodyText"/>
    <w:rsid w:val="00BF3C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C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C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C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C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C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3CD9"/>
    <w:pPr>
      <w:numPr>
        <w:numId w:val="3"/>
      </w:numPr>
    </w:pPr>
  </w:style>
  <w:style w:type="paragraph" w:styleId="ListContinue2">
    <w:name w:val="List Continue 2"/>
    <w:basedOn w:val="List2"/>
    <w:rsid w:val="00BF3CD9"/>
    <w:pPr>
      <w:ind w:firstLine="0"/>
    </w:pPr>
  </w:style>
  <w:style w:type="paragraph" w:styleId="ListContinue3">
    <w:name w:val="List Continue 3"/>
    <w:basedOn w:val="List3"/>
    <w:rsid w:val="00BF3CD9"/>
    <w:pPr>
      <w:ind w:left="1021" w:firstLine="0"/>
    </w:pPr>
  </w:style>
  <w:style w:type="paragraph" w:styleId="ListContinue4">
    <w:name w:val="List Continue 4"/>
    <w:basedOn w:val="List4"/>
    <w:rsid w:val="00BF3CD9"/>
    <w:pPr>
      <w:ind w:firstLine="0"/>
    </w:pPr>
  </w:style>
  <w:style w:type="paragraph" w:styleId="ListContinue5">
    <w:name w:val="List Continue 5"/>
    <w:basedOn w:val="List5"/>
    <w:rsid w:val="00BF3CD9"/>
    <w:pPr>
      <w:ind w:firstLine="0"/>
    </w:pPr>
  </w:style>
  <w:style w:type="paragraph" w:styleId="ListNumber3">
    <w:name w:val="List Number 3"/>
    <w:basedOn w:val="List3"/>
    <w:rsid w:val="00BF3CD9"/>
    <w:pPr>
      <w:numPr>
        <w:numId w:val="4"/>
      </w:numPr>
    </w:pPr>
  </w:style>
  <w:style w:type="paragraph" w:styleId="ListNumber4">
    <w:name w:val="List Number 4"/>
    <w:basedOn w:val="List4"/>
    <w:rsid w:val="00BF3CD9"/>
    <w:pPr>
      <w:numPr>
        <w:numId w:val="5"/>
      </w:numPr>
    </w:pPr>
  </w:style>
  <w:style w:type="paragraph" w:styleId="ListNumber5">
    <w:name w:val="List Number 5"/>
    <w:basedOn w:val="List5"/>
    <w:rsid w:val="00BF3CD9"/>
    <w:pPr>
      <w:numPr>
        <w:numId w:val="6"/>
      </w:numPr>
    </w:pPr>
  </w:style>
  <w:style w:type="paragraph" w:styleId="BlockText">
    <w:name w:val="Block Text"/>
    <w:basedOn w:val="Normal"/>
    <w:rsid w:val="00BF3C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C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CD9"/>
    <w:rPr>
      <w:sz w:val="16"/>
      <w:vertAlign w:val="superscript"/>
    </w:rPr>
  </w:style>
  <w:style w:type="character" w:customStyle="1" w:styleId="Symbols">
    <w:name w:val="Symbols"/>
    <w:basedOn w:val="DefaultParagraphFont"/>
    <w:rsid w:val="00BF3CD9"/>
    <w:rPr>
      <w:rFonts w:ascii="Symbol" w:hAnsi="Symbol"/>
    </w:rPr>
  </w:style>
  <w:style w:type="character" w:customStyle="1" w:styleId="MenuOptions">
    <w:name w:val="Menu Options"/>
    <w:basedOn w:val="DefaultParagraphFont"/>
    <w:rsid w:val="00BF3C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CD9"/>
    <w:rPr>
      <w:b/>
    </w:rPr>
  </w:style>
  <w:style w:type="character" w:customStyle="1" w:styleId="Underlined">
    <w:name w:val="Underlined"/>
    <w:basedOn w:val="DefaultParagraphFont"/>
    <w:rsid w:val="00BF3CD9"/>
    <w:rPr>
      <w:u w:val="single"/>
    </w:rPr>
  </w:style>
  <w:style w:type="paragraph" w:customStyle="1" w:styleId="TableBodyTextRight">
    <w:name w:val="Table Body Text Right"/>
    <w:basedOn w:val="TableBodyText"/>
    <w:rsid w:val="00BF3C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CD9"/>
    <w:rPr>
      <w:sz w:val="18"/>
    </w:rPr>
  </w:style>
  <w:style w:type="paragraph" w:customStyle="1" w:styleId="BodySmallRight">
    <w:name w:val="Body Small Right"/>
    <w:basedOn w:val="BodyTextRight"/>
    <w:rsid w:val="00BF3CD9"/>
    <w:rPr>
      <w:sz w:val="18"/>
      <w:szCs w:val="18"/>
    </w:rPr>
  </w:style>
  <w:style w:type="paragraph" w:customStyle="1" w:styleId="MarginEdition">
    <w:name w:val="Margin Edition"/>
    <w:basedOn w:val="MarginNote"/>
    <w:rsid w:val="00BF3C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CD9"/>
    <w:rPr>
      <w:sz w:val="2"/>
      <w:szCs w:val="2"/>
    </w:rPr>
  </w:style>
  <w:style w:type="character" w:customStyle="1" w:styleId="Small">
    <w:name w:val="Small"/>
    <w:basedOn w:val="DefaultParagraphFont"/>
    <w:rsid w:val="00BF3CD9"/>
    <w:rPr>
      <w:sz w:val="16"/>
    </w:rPr>
  </w:style>
  <w:style w:type="paragraph" w:customStyle="1" w:styleId="WideTable">
    <w:name w:val="Wide Table"/>
    <w:basedOn w:val="Normal"/>
    <w:rsid w:val="00BF3C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CD9"/>
  </w:style>
  <w:style w:type="paragraph" w:styleId="Quote">
    <w:name w:val="Quote"/>
    <w:basedOn w:val="Heading1"/>
    <w:link w:val="QuoteChar"/>
    <w:qFormat/>
    <w:rsid w:val="00BF3C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C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CD9"/>
    <w:pPr>
      <w:pageBreakBefore/>
    </w:pPr>
  </w:style>
  <w:style w:type="paragraph" w:customStyle="1" w:styleId="Border">
    <w:name w:val="Border"/>
    <w:basedOn w:val="Normal"/>
    <w:qFormat/>
    <w:rsid w:val="00BF3C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C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C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C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C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C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C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C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C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CD9"/>
    <w:rPr>
      <w:u w:val="single"/>
    </w:rPr>
  </w:style>
  <w:style w:type="character" w:customStyle="1" w:styleId="BoldandItalics">
    <w:name w:val="Bold and Italics"/>
    <w:qFormat/>
    <w:rsid w:val="00BF3CD9"/>
    <w:rPr>
      <w:b/>
      <w:i/>
      <w:u w:val="none"/>
    </w:rPr>
  </w:style>
  <w:style w:type="paragraph" w:styleId="BalloonText">
    <w:name w:val="Balloon Text"/>
    <w:basedOn w:val="Normal"/>
    <w:link w:val="BalloonTextChar"/>
    <w:rsid w:val="00BF3C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C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C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C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C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C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CD9"/>
    <w:pPr>
      <w:spacing w:before="0" w:after="0"/>
    </w:pPr>
  </w:style>
  <w:style w:type="paragraph" w:customStyle="1" w:styleId="BodyTextBold">
    <w:name w:val="Body Text Bold"/>
    <w:basedOn w:val="BodyText"/>
    <w:qFormat/>
    <w:rsid w:val="00BF3CD9"/>
    <w:rPr>
      <w:b/>
    </w:rPr>
  </w:style>
  <w:style w:type="character" w:styleId="Hyperlink">
    <w:name w:val="Hyperlink"/>
    <w:basedOn w:val="DefaultParagraphFont"/>
    <w:uiPriority w:val="99"/>
    <w:unhideWhenUsed/>
    <w:rsid w:val="00B42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3685</Characters>
  <Application>Microsoft Office Word</Application>
  <DocSecurity>0</DocSecurity>
  <Lines>131</Lines>
  <Paragraphs>81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ICTDBS404 Identify and resolve common database performance problems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2019-09-02T01:07:00Z</dcterms:created>
  <dcterms:modified xsi:type="dcterms:W3CDTF">2019-09-02T01:07:00Z</dcterms:modified>
</cp:coreProperties>
</file>