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9FD" w:rsidP="00DB4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ICTDAT401 Evaluate organisational compliance with data ethics legislation</w:t>
      </w:r>
      <w:r>
        <w:fldChar w:fldCharType="end"/>
      </w:r>
    </w:p>
    <w:p w:rsidR="00DB49FD" w:rsidP="00DB49FD">
      <w:pPr>
        <w:pStyle w:val="Version"/>
        <w:sectPr w:rsidSect="007446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4605" w:rsidP="00744605">
      <w:pPr>
        <w:pStyle w:val="SuperHeading"/>
      </w:pPr>
      <w:r w:rsidRPr="00744605">
        <w:t>Assessment Requirements for ICTDAT401 Evaluate organisational compliance with data ethics legislation</w:t>
      </w:r>
    </w:p>
    <w:p w:rsidR="00000000" w:rsidRPr="00744605" w:rsidP="00744605">
      <w:pPr>
        <w:pStyle w:val="Heading1"/>
      </w:pPr>
      <w:bookmarkStart w:id="1" w:name="O_1094706"/>
      <w:bookmarkEnd w:id="1"/>
      <w:r w:rsidRPr="0074460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4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05" w:rsidP="00744605">
            <w:pPr>
              <w:pStyle w:val="BodyText"/>
            </w:pPr>
            <w:r w:rsidRPr="0074460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05">
            <w:pPr>
              <w:pStyle w:val="BodyText"/>
              <w:rPr>
                <w:lang w:val="en-NZ"/>
              </w:rPr>
            </w:pPr>
            <w:r w:rsidRPr="00744605">
              <w:rPr>
                <w:rStyle w:val="SpecialBold"/>
              </w:rPr>
              <w:t>Comments</w:t>
            </w:r>
          </w:p>
        </w:tc>
      </w:tr>
      <w:tr w:rsidTr="007446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4605">
            <w:pPr>
              <w:pStyle w:val="BodyText"/>
              <w:rPr>
                <w:lang w:val="en-NZ"/>
              </w:rPr>
            </w:pPr>
            <w:r w:rsidRPr="0074460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4605" w:rsidP="00744605">
            <w:pPr>
              <w:pStyle w:val="BodyText"/>
            </w:pPr>
            <w:r w:rsidRPr="00744605">
              <w:t>This version first released with ICT Information and Communications Technology Training Package Version 6.0.</w:t>
            </w:r>
          </w:p>
        </w:tc>
      </w:tr>
    </w:tbl>
    <w:p w:rsidR="00000000" w:rsidRPr="00744605" w:rsidP="00744605">
      <w:pPr>
        <w:pStyle w:val="BodyText"/>
      </w:pPr>
    </w:p>
    <w:p w:rsidR="00000000" w:rsidRPr="00744605" w:rsidP="00744605">
      <w:pPr>
        <w:pStyle w:val="AllowPageBreak"/>
      </w:pPr>
    </w:p>
    <w:p w:rsidR="00000000" w:rsidRPr="00744605" w:rsidP="00744605">
      <w:pPr>
        <w:pStyle w:val="Heading1"/>
      </w:pPr>
      <w:bookmarkStart w:id="2" w:name="O_1094709"/>
      <w:bookmarkEnd w:id="2"/>
      <w:r w:rsidRPr="00744605">
        <w:t>Performance Evidence</w:t>
      </w:r>
    </w:p>
    <w:p w:rsidR="00000000" w:rsidRPr="00744605" w:rsidP="00DB49FD">
      <w:pPr>
        <w:pStyle w:val="BodyText"/>
      </w:pPr>
      <w:r w:rsidRPr="00744605">
        <w:t>The candidate must demonstrate the ability to complete the tasks outlined in the elements, performance cr</w:t>
      </w:r>
      <w:r w:rsidRPr="00744605">
        <w:t>iteria and foundation skills of this unit, including evidence of the ability to:</w:t>
      </w:r>
    </w:p>
    <w:p w:rsidR="00000000" w:rsidRPr="00744605" w:rsidP="00744605">
      <w:pPr>
        <w:pStyle w:val="ListBullet"/>
      </w:pPr>
      <w:r w:rsidRPr="00744605">
        <w:t xml:space="preserve">review and improve an organisation-wide review of data-related policies and procedures. </w:t>
      </w:r>
    </w:p>
    <w:p w:rsidR="00000000" w:rsidRPr="00744605" w:rsidP="00744605">
      <w:pPr>
        <w:pStyle w:val="List"/>
      </w:pPr>
    </w:p>
    <w:p w:rsidR="00000000" w:rsidRPr="00744605" w:rsidP="00DB49FD">
      <w:pPr>
        <w:pStyle w:val="BodyText"/>
      </w:pPr>
      <w:r w:rsidRPr="00744605">
        <w:t xml:space="preserve">In the course of the above, the candidate must: </w:t>
      </w:r>
    </w:p>
    <w:p w:rsidR="00000000" w:rsidRPr="00744605" w:rsidP="00744605">
      <w:pPr>
        <w:pStyle w:val="ListBullet"/>
      </w:pPr>
      <w:r w:rsidRPr="00744605">
        <w:t>confirm compliance with data ethics legislation</w:t>
      </w:r>
    </w:p>
    <w:p w:rsidR="00000000" w:rsidRPr="00744605" w:rsidP="00744605">
      <w:pPr>
        <w:pStyle w:val="ListBullet"/>
      </w:pPr>
      <w:r w:rsidRPr="00744605">
        <w:t xml:space="preserve">communicate review schedule and legislative changes </w:t>
      </w:r>
    </w:p>
    <w:p w:rsidR="00000000" w:rsidRPr="00744605" w:rsidP="00744605">
      <w:pPr>
        <w:pStyle w:val="ListBullet"/>
      </w:pPr>
      <w:r w:rsidRPr="00744605">
        <w:t xml:space="preserve">document review outcomes. </w:t>
      </w:r>
    </w:p>
    <w:p w:rsidR="00000000" w:rsidRPr="00744605" w:rsidP="00744605">
      <w:pPr>
        <w:pStyle w:val="AllowPageBreak"/>
      </w:pPr>
    </w:p>
    <w:p w:rsidR="00000000" w:rsidRPr="00744605" w:rsidP="00744605">
      <w:pPr>
        <w:pStyle w:val="Heading1"/>
      </w:pPr>
      <w:bookmarkStart w:id="3" w:name="O_1094708"/>
      <w:bookmarkEnd w:id="3"/>
      <w:r w:rsidRPr="00744605">
        <w:t>Knowledge Evidence</w:t>
      </w:r>
    </w:p>
    <w:p w:rsidR="00000000" w:rsidRPr="00744605" w:rsidP="00DB49FD">
      <w:pPr>
        <w:pStyle w:val="BodyText"/>
      </w:pPr>
      <w:r w:rsidRPr="00744605">
        <w:t xml:space="preserve">The candidate must be able to demonstrate knowledge to complete the tasks outlined in the </w:t>
      </w:r>
      <w:r w:rsidRPr="00744605">
        <w:t>elements, performance criteria and foundation skills of this unit, including knowledge of:</w:t>
      </w:r>
    </w:p>
    <w:p w:rsidR="00000000" w:rsidRPr="00744605" w:rsidP="00744605">
      <w:pPr>
        <w:pStyle w:val="ListBullet"/>
      </w:pPr>
      <w:r w:rsidRPr="00744605">
        <w:t>legislative requirements and standards relating to protecting data integrity, including data protection, privacy laws and regulations</w:t>
      </w:r>
    </w:p>
    <w:p w:rsidR="00000000" w:rsidRPr="00744605" w:rsidP="00744605">
      <w:pPr>
        <w:pStyle w:val="ListBullet"/>
      </w:pPr>
      <w:r w:rsidRPr="00744605">
        <w:t>organisational policies, proce</w:t>
      </w:r>
      <w:r w:rsidRPr="00744605">
        <w:t>dures and protocols relating to protecting data integrity including for:</w:t>
      </w:r>
    </w:p>
    <w:p w:rsidR="00000000" w:rsidRPr="00744605" w:rsidP="00744605">
      <w:pPr>
        <w:pStyle w:val="ListBullet2"/>
      </w:pPr>
      <w:r w:rsidRPr="00744605">
        <w:t>data accuracy</w:t>
      </w:r>
    </w:p>
    <w:p w:rsidR="00000000" w:rsidRPr="00744605" w:rsidP="00744605">
      <w:pPr>
        <w:pStyle w:val="ListBullet2"/>
      </w:pPr>
      <w:r w:rsidRPr="00744605">
        <w:t>verifying data security</w:t>
      </w:r>
    </w:p>
    <w:p w:rsidR="00000000" w:rsidRPr="00744605" w:rsidP="00744605">
      <w:pPr>
        <w:pStyle w:val="ListBullet2"/>
      </w:pPr>
      <w:r w:rsidRPr="00744605">
        <w:t>data discrepancies between different sources</w:t>
      </w:r>
    </w:p>
    <w:p w:rsidR="00000000" w:rsidRPr="00744605" w:rsidP="00744605">
      <w:pPr>
        <w:pStyle w:val="ListBullet2"/>
      </w:pPr>
      <w:r w:rsidRPr="00744605">
        <w:t xml:space="preserve">identifying data breaches  </w:t>
      </w:r>
    </w:p>
    <w:p w:rsidR="00000000" w:rsidRPr="00744605" w:rsidP="00744605">
      <w:pPr>
        <w:pStyle w:val="ListBullet"/>
      </w:pPr>
      <w:r w:rsidRPr="00744605">
        <w:t xml:space="preserve">ethical management and </w:t>
      </w:r>
      <w:r w:rsidRPr="00744605">
        <w:t>governance of data, including balancing data availability and data confidentiality</w:t>
      </w:r>
    </w:p>
    <w:p w:rsidR="00000000" w:rsidRPr="00744605" w:rsidP="00744605">
      <w:pPr>
        <w:pStyle w:val="ListBullet"/>
      </w:pPr>
      <w:r w:rsidRPr="00744605">
        <w:t xml:space="preserve">compliance requirements and regulations relating to data loss and documentation procedures and corrective actions relating to non-compliance  </w:t>
      </w:r>
    </w:p>
    <w:p w:rsidR="00000000" w:rsidRPr="00744605" w:rsidP="00744605">
      <w:pPr>
        <w:pStyle w:val="ListBullet"/>
      </w:pPr>
      <w:r w:rsidRPr="00744605">
        <w:t>policy review procedures</w:t>
      </w:r>
    </w:p>
    <w:p w:rsidR="00000000" w:rsidRPr="00744605" w:rsidP="00744605">
      <w:pPr>
        <w:pStyle w:val="ListBullet"/>
      </w:pPr>
      <w:r w:rsidRPr="00744605">
        <w:t>codes</w:t>
      </w:r>
      <w:r w:rsidRPr="00744605">
        <w:t xml:space="preserve"> of practice relating to data management.</w:t>
      </w:r>
    </w:p>
    <w:p w:rsidR="00000000" w:rsidRPr="00744605" w:rsidP="00744605">
      <w:pPr>
        <w:pStyle w:val="AllowPageBreak"/>
      </w:pPr>
    </w:p>
    <w:p w:rsidR="00000000" w:rsidRPr="00744605" w:rsidP="00744605">
      <w:pPr>
        <w:pStyle w:val="Heading1"/>
      </w:pPr>
      <w:bookmarkStart w:id="4" w:name="O_1094707"/>
      <w:bookmarkEnd w:id="4"/>
      <w:r w:rsidRPr="00744605">
        <w:t>Assessment Conditions</w:t>
      </w:r>
    </w:p>
    <w:p w:rsidR="00000000" w:rsidRPr="00744605" w:rsidP="00DB49FD">
      <w:pPr>
        <w:pStyle w:val="BodyText"/>
      </w:pPr>
      <w:r w:rsidRPr="00744605">
        <w:t xml:space="preserve">Skills in this unit must be demonstrated in a workplace or simulated environment where the conditions are typical of those in a working environment in this industry. </w:t>
      </w:r>
    </w:p>
    <w:p w:rsidR="00000000" w:rsidRPr="00744605" w:rsidP="00DB49FD">
      <w:pPr>
        <w:pStyle w:val="BodyText"/>
      </w:pPr>
      <w:r w:rsidRPr="00744605">
        <w:t>This i</w:t>
      </w:r>
      <w:r w:rsidRPr="00744605">
        <w:t>ncludes access to:</w:t>
      </w:r>
    </w:p>
    <w:p w:rsidR="00000000" w:rsidRPr="00744605" w:rsidP="00744605">
      <w:pPr>
        <w:pStyle w:val="ListBullet"/>
      </w:pPr>
      <w:r w:rsidRPr="00744605">
        <w:t>information and data sources to inform data analysis</w:t>
      </w:r>
    </w:p>
    <w:p w:rsidR="00000000" w:rsidRPr="00744605" w:rsidP="00744605">
      <w:pPr>
        <w:pStyle w:val="ListBullet"/>
      </w:pPr>
      <w:r w:rsidRPr="00744605">
        <w:t>information and telecommunications equipment required to analyse data</w:t>
      </w:r>
    </w:p>
    <w:p w:rsidR="00000000" w:rsidRPr="00744605" w:rsidP="00744605">
      <w:pPr>
        <w:pStyle w:val="ListBullet"/>
      </w:pPr>
      <w:r w:rsidRPr="00744605">
        <w:t>industry standards, organisational procedures, and legislative requirements.</w:t>
      </w:r>
    </w:p>
    <w:p w:rsidR="00000000" w:rsidRPr="00744605" w:rsidP="00744605">
      <w:pPr>
        <w:pStyle w:val="BodyText"/>
      </w:pPr>
    </w:p>
    <w:p w:rsidR="00000000" w:rsidRPr="00744605" w:rsidP="00DB49FD">
      <w:pPr>
        <w:pStyle w:val="BodyText"/>
      </w:pPr>
      <w:r w:rsidRPr="00744605">
        <w:t>Assessors of this unit must satisfy</w:t>
      </w:r>
      <w:r w:rsidRPr="00744605">
        <w:t xml:space="preserve"> the requirements for assessors in applicable vocational education and training legislation, frameworks and/or standards.</w:t>
      </w:r>
    </w:p>
    <w:p w:rsidR="00000000" w:rsidRPr="00744605" w:rsidP="00744605">
      <w:pPr>
        <w:pStyle w:val="Heading1"/>
      </w:pPr>
      <w:bookmarkStart w:id="5" w:name="O_1094705"/>
      <w:bookmarkEnd w:id="5"/>
      <w:r w:rsidRPr="00744605">
        <w:t>Links</w:t>
      </w:r>
    </w:p>
    <w:p w:rsidR="00000000" w:rsidRPr="00744605" w:rsidP="00DB49FD">
      <w:pPr>
        <w:pStyle w:val="BodyText"/>
      </w:pPr>
      <w:r w:rsidRPr="00744605">
        <w:t>Companion Volum</w:t>
      </w:r>
      <w:r w:rsidRPr="00744605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B79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44605" w:rsidP="00744605"/>
    <w:sectPr w:rsidSect="007446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05" w:rsidRPr="00DB49FD" w:rsidP="00DB4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FD" w:rsidP="007446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49FD" w:rsidP="007446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49FD" w:rsidP="007446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4605" w:rsidRPr="00DB49FD" w:rsidP="00DB4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6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9FD" w:rsidRPr="002D2AF8" w:rsidP="007446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ICTDAT401 Evaluate organisational compliance with data ethics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B49FD" w:rsidP="007446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F47D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02E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BA9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6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46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46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46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46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46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46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46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46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46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46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4605"/>
  </w:style>
  <w:style w:type="character" w:customStyle="1" w:styleId="Heading1Char">
    <w:name w:val="Heading 1 Char"/>
    <w:basedOn w:val="DefaultParagraphFont"/>
    <w:link w:val="Heading1"/>
    <w:rsid w:val="007446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46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460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446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460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4605"/>
    <w:rPr>
      <w:b/>
      <w:spacing w:val="0"/>
    </w:rPr>
  </w:style>
  <w:style w:type="paragraph" w:styleId="ListBullet2">
    <w:name w:val="List Bullet 2"/>
    <w:basedOn w:val="List2"/>
    <w:rsid w:val="007446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46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46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46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46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46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4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46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4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46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46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46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46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46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46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46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46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46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46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46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460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446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46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46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46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46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46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46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46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46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46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46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46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46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4605"/>
    <w:rPr>
      <w:i/>
    </w:rPr>
  </w:style>
  <w:style w:type="paragraph" w:styleId="Caption">
    <w:name w:val="caption"/>
    <w:basedOn w:val="BodyText"/>
    <w:next w:val="Normal"/>
    <w:qFormat/>
    <w:rsid w:val="007446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46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46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4605"/>
  </w:style>
  <w:style w:type="paragraph" w:styleId="TableofFigures">
    <w:name w:val="table of figures"/>
    <w:basedOn w:val="Normal"/>
    <w:next w:val="Normal"/>
    <w:semiHidden/>
    <w:rsid w:val="007446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46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4605"/>
    <w:rPr>
      <w:rFonts w:ascii="Wingdings" w:hAnsi="Wingdings"/>
    </w:rPr>
  </w:style>
  <w:style w:type="paragraph" w:customStyle="1" w:styleId="TableHeading">
    <w:name w:val="Table Heading"/>
    <w:basedOn w:val="HeadingBase"/>
    <w:rsid w:val="007446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4605"/>
    <w:rPr>
      <w:color w:val="0033CC"/>
      <w:u w:val="none"/>
    </w:rPr>
  </w:style>
  <w:style w:type="paragraph" w:customStyle="1" w:styleId="BodyTextRight">
    <w:name w:val="Body Text Right"/>
    <w:basedOn w:val="BodyText"/>
    <w:rsid w:val="007446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46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46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46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46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46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4605"/>
    <w:rPr>
      <w:sz w:val="32"/>
    </w:rPr>
  </w:style>
  <w:style w:type="paragraph" w:customStyle="1" w:styleId="HeadingProcedure">
    <w:name w:val="Heading Procedure"/>
    <w:basedOn w:val="HeadingBase"/>
    <w:next w:val="Normal"/>
    <w:rsid w:val="007446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4605"/>
    <w:pPr>
      <w:spacing w:before="60" w:after="60"/>
    </w:pPr>
  </w:style>
  <w:style w:type="paragraph" w:styleId="ListContinue">
    <w:name w:val="List Continue"/>
    <w:basedOn w:val="List"/>
    <w:rsid w:val="00744605"/>
    <w:pPr>
      <w:ind w:firstLine="0"/>
    </w:pPr>
  </w:style>
  <w:style w:type="paragraph" w:customStyle="1" w:styleId="ListNote">
    <w:name w:val="List Note"/>
    <w:basedOn w:val="List"/>
    <w:rsid w:val="007446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46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46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4605"/>
    <w:rPr>
      <w:rFonts w:ascii="Courier New" w:hAnsi="Courier New"/>
    </w:rPr>
  </w:style>
  <w:style w:type="paragraph" w:customStyle="1" w:styleId="NoteBullet">
    <w:name w:val="Note Bullet"/>
    <w:basedOn w:val="Note"/>
    <w:rsid w:val="007446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46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46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46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46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46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46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4605"/>
    <w:rPr>
      <w:b/>
      <w:smallCaps/>
    </w:rPr>
  </w:style>
  <w:style w:type="paragraph" w:customStyle="1" w:styleId="TableListNumber">
    <w:name w:val="Table List Number"/>
    <w:basedOn w:val="ListNumber"/>
    <w:rsid w:val="007446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46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4605"/>
    <w:pPr>
      <w:numPr>
        <w:numId w:val="9"/>
      </w:numPr>
    </w:pPr>
  </w:style>
  <w:style w:type="paragraph" w:customStyle="1" w:styleId="ListAlpha2">
    <w:name w:val="List Alpha 2"/>
    <w:basedOn w:val="List2"/>
    <w:rsid w:val="00744605"/>
    <w:pPr>
      <w:numPr>
        <w:numId w:val="8"/>
      </w:numPr>
    </w:pPr>
  </w:style>
  <w:style w:type="paragraph" w:styleId="List2">
    <w:name w:val="List 2"/>
    <w:basedOn w:val="BodyText"/>
    <w:rsid w:val="007446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46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46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46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46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46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4605"/>
    <w:pPr>
      <w:numPr>
        <w:numId w:val="4"/>
      </w:numPr>
    </w:pPr>
  </w:style>
  <w:style w:type="paragraph" w:styleId="ListContinue2">
    <w:name w:val="List Continue 2"/>
    <w:basedOn w:val="List2"/>
    <w:rsid w:val="00744605"/>
    <w:pPr>
      <w:ind w:firstLine="0"/>
    </w:pPr>
  </w:style>
  <w:style w:type="paragraph" w:styleId="ListContinue3">
    <w:name w:val="List Continue 3"/>
    <w:basedOn w:val="List3"/>
    <w:rsid w:val="00744605"/>
    <w:pPr>
      <w:ind w:left="1021" w:firstLine="0"/>
    </w:pPr>
  </w:style>
  <w:style w:type="paragraph" w:styleId="ListContinue4">
    <w:name w:val="List Continue 4"/>
    <w:basedOn w:val="List4"/>
    <w:rsid w:val="00744605"/>
    <w:pPr>
      <w:ind w:firstLine="0"/>
    </w:pPr>
  </w:style>
  <w:style w:type="paragraph" w:styleId="ListContinue5">
    <w:name w:val="List Continue 5"/>
    <w:basedOn w:val="List5"/>
    <w:rsid w:val="00744605"/>
    <w:pPr>
      <w:ind w:firstLine="0"/>
    </w:pPr>
  </w:style>
  <w:style w:type="paragraph" w:styleId="ListNumber3">
    <w:name w:val="List Number 3"/>
    <w:basedOn w:val="List3"/>
    <w:rsid w:val="00744605"/>
    <w:pPr>
      <w:numPr>
        <w:numId w:val="5"/>
      </w:numPr>
    </w:pPr>
  </w:style>
  <w:style w:type="paragraph" w:styleId="ListNumber4">
    <w:name w:val="List Number 4"/>
    <w:basedOn w:val="List4"/>
    <w:rsid w:val="00744605"/>
    <w:pPr>
      <w:numPr>
        <w:numId w:val="6"/>
      </w:numPr>
    </w:pPr>
  </w:style>
  <w:style w:type="paragraph" w:styleId="ListNumber5">
    <w:name w:val="List Number 5"/>
    <w:basedOn w:val="List5"/>
    <w:rsid w:val="00744605"/>
    <w:pPr>
      <w:numPr>
        <w:numId w:val="7"/>
      </w:numPr>
    </w:pPr>
  </w:style>
  <w:style w:type="paragraph" w:styleId="BlockText">
    <w:name w:val="Block Text"/>
    <w:basedOn w:val="Normal"/>
    <w:rsid w:val="007446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46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4605"/>
    <w:rPr>
      <w:sz w:val="16"/>
      <w:vertAlign w:val="superscript"/>
    </w:rPr>
  </w:style>
  <w:style w:type="character" w:customStyle="1" w:styleId="Symbols">
    <w:name w:val="Symbols"/>
    <w:basedOn w:val="DefaultParagraphFont"/>
    <w:rsid w:val="00744605"/>
    <w:rPr>
      <w:rFonts w:ascii="Symbol" w:hAnsi="Symbol"/>
    </w:rPr>
  </w:style>
  <w:style w:type="character" w:customStyle="1" w:styleId="MenuOptions">
    <w:name w:val="Menu Options"/>
    <w:basedOn w:val="DefaultParagraphFont"/>
    <w:rsid w:val="007446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4605"/>
    <w:rPr>
      <w:b/>
    </w:rPr>
  </w:style>
  <w:style w:type="character" w:customStyle="1" w:styleId="Underlined">
    <w:name w:val="Underlined"/>
    <w:basedOn w:val="DefaultParagraphFont"/>
    <w:rsid w:val="00744605"/>
    <w:rPr>
      <w:u w:val="single"/>
    </w:rPr>
  </w:style>
  <w:style w:type="paragraph" w:customStyle="1" w:styleId="TableBodyTextRight">
    <w:name w:val="Table Body Text Right"/>
    <w:basedOn w:val="TableBodyText"/>
    <w:rsid w:val="007446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4605"/>
    <w:rPr>
      <w:sz w:val="18"/>
    </w:rPr>
  </w:style>
  <w:style w:type="paragraph" w:customStyle="1" w:styleId="BodySmallRight">
    <w:name w:val="Body Small Right"/>
    <w:basedOn w:val="BodyTextRight"/>
    <w:rsid w:val="00744605"/>
    <w:rPr>
      <w:sz w:val="18"/>
      <w:szCs w:val="18"/>
    </w:rPr>
  </w:style>
  <w:style w:type="paragraph" w:customStyle="1" w:styleId="MarginEdition">
    <w:name w:val="Margin Edition"/>
    <w:basedOn w:val="MarginNote"/>
    <w:rsid w:val="007446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4605"/>
    <w:rPr>
      <w:sz w:val="2"/>
      <w:szCs w:val="2"/>
    </w:rPr>
  </w:style>
  <w:style w:type="character" w:customStyle="1" w:styleId="Small">
    <w:name w:val="Small"/>
    <w:basedOn w:val="DefaultParagraphFont"/>
    <w:rsid w:val="00744605"/>
    <w:rPr>
      <w:sz w:val="16"/>
    </w:rPr>
  </w:style>
  <w:style w:type="paragraph" w:customStyle="1" w:styleId="WideTable">
    <w:name w:val="Wide Table"/>
    <w:basedOn w:val="Normal"/>
    <w:rsid w:val="007446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4605"/>
  </w:style>
  <w:style w:type="paragraph" w:styleId="Quote">
    <w:name w:val="Quote"/>
    <w:basedOn w:val="Heading1"/>
    <w:link w:val="QuoteChar"/>
    <w:qFormat/>
    <w:rsid w:val="007446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46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4605"/>
    <w:pPr>
      <w:pageBreakBefore/>
    </w:pPr>
  </w:style>
  <w:style w:type="paragraph" w:customStyle="1" w:styleId="Border">
    <w:name w:val="Border"/>
    <w:basedOn w:val="Normal"/>
    <w:qFormat/>
    <w:rsid w:val="007446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46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46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46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46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46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46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46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46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4605"/>
    <w:rPr>
      <w:u w:val="single"/>
    </w:rPr>
  </w:style>
  <w:style w:type="character" w:customStyle="1" w:styleId="BoldandItalics">
    <w:name w:val="Bold and Italics"/>
    <w:qFormat/>
    <w:rsid w:val="00744605"/>
    <w:rPr>
      <w:b/>
      <w:i/>
      <w:u w:val="none"/>
    </w:rPr>
  </w:style>
  <w:style w:type="paragraph" w:styleId="BalloonText">
    <w:name w:val="Balloon Text"/>
    <w:basedOn w:val="Normal"/>
    <w:link w:val="BalloonTextChar"/>
    <w:rsid w:val="007446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46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46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46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46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46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4605"/>
    <w:pPr>
      <w:spacing w:before="0" w:after="0"/>
    </w:pPr>
  </w:style>
  <w:style w:type="paragraph" w:customStyle="1" w:styleId="BodyTextBold">
    <w:name w:val="Body Text Bold"/>
    <w:basedOn w:val="BodyText"/>
    <w:qFormat/>
    <w:rsid w:val="00744605"/>
    <w:rPr>
      <w:b/>
    </w:rPr>
  </w:style>
  <w:style w:type="character" w:styleId="Hyperlink">
    <w:name w:val="Hyperlink"/>
    <w:basedOn w:val="DefaultParagraphFont"/>
    <w:uiPriority w:val="99"/>
    <w:unhideWhenUsed/>
    <w:rsid w:val="00DB4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2287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ICTDAT401 Evaluate organisational compliance with data ethics legislation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