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FBA" w:rsidP="00D05FBA">
      <w:pPr>
        <w:pStyle w:val="Title"/>
      </w:pPr>
      <w:r>
        <w:fldChar w:fldCharType="begin"/>
      </w:r>
      <w:r>
        <w:instrText xml:space="preserve"> TITLE   \* MERGEFORMAT </w:instrText>
      </w:r>
      <w:r>
        <w:fldChar w:fldCharType="separate"/>
      </w:r>
      <w:r>
        <w:t>ICTCYS615 Detect and respond to cyber security insider risks and threats</w:t>
      </w:r>
      <w:r>
        <w:fldChar w:fldCharType="end"/>
      </w:r>
    </w:p>
    <w:p w:rsidR="00D05FBA" w:rsidP="00D05FBA">
      <w:pPr>
        <w:pStyle w:val="Version"/>
        <w:sectPr w:rsidSect="008C18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88F" w:rsidP="008C188F">
      <w:pPr>
        <w:pStyle w:val="SuperHeading"/>
      </w:pPr>
      <w:r w:rsidRPr="008C188F">
        <w:t>ICTCYS615 Detect and respond to cyber security insider risks and threats</w:t>
      </w:r>
    </w:p>
    <w:p w:rsidR="00000000" w:rsidRPr="008C188F" w:rsidP="008C188F">
      <w:pPr>
        <w:pStyle w:val="Heading1"/>
      </w:pPr>
      <w:bookmarkStart w:id="1" w:name="O_1174613"/>
      <w:bookmarkEnd w:id="1"/>
      <w:r w:rsidRPr="008C188F">
        <w:t>Modification History</w:t>
      </w:r>
    </w:p>
    <w:tbl>
      <w:tblPr>
        <w:tblW w:w="0" w:type="auto"/>
        <w:tblLayout w:type="fixed"/>
        <w:tblCellMar>
          <w:left w:w="62" w:type="dxa"/>
          <w:right w:w="62" w:type="dxa"/>
        </w:tblCellMar>
        <w:tblLook w:val="0000"/>
      </w:tblPr>
      <w:tblGrid>
        <w:gridCol w:w="2627"/>
        <w:gridCol w:w="6337"/>
      </w:tblGrid>
      <w:tr w:rsidTr="008C18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BodyText"/>
            </w:pPr>
            <w:r w:rsidRPr="008C188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rPr>
                <w:rStyle w:val="SpecialBold"/>
              </w:rPr>
              <w:t>Comments</w:t>
            </w:r>
          </w:p>
        </w:tc>
      </w:tr>
      <w:tr w:rsidTr="008C188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BodyText"/>
            </w:pPr>
            <w:r w:rsidRPr="008C188F">
              <w:t>This version first released with ICT Information and Communications Technology Training Package Version 7.2.</w:t>
            </w:r>
          </w:p>
        </w:tc>
      </w:tr>
    </w:tbl>
    <w:p w:rsidR="00000000" w:rsidRPr="008C188F" w:rsidP="008C188F">
      <w:pPr>
        <w:pStyle w:val="BodyText"/>
      </w:pPr>
    </w:p>
    <w:p w:rsidR="00000000" w:rsidRPr="008C188F" w:rsidP="008C188F">
      <w:pPr>
        <w:pStyle w:val="AllowPageBreak"/>
      </w:pPr>
    </w:p>
    <w:p w:rsidR="00000000" w:rsidRPr="008C188F" w:rsidP="008C188F">
      <w:pPr>
        <w:pStyle w:val="Heading1"/>
      </w:pPr>
      <w:bookmarkStart w:id="2" w:name="O_1174618"/>
      <w:bookmarkEnd w:id="2"/>
      <w:r w:rsidRPr="008C188F">
        <w:t>Application</w:t>
      </w:r>
    </w:p>
    <w:p w:rsidR="00000000" w:rsidRPr="008C188F" w:rsidP="00D05FBA">
      <w:pPr>
        <w:pStyle w:val="BodyText"/>
      </w:pPr>
      <w:r w:rsidRPr="008C188F">
        <w:t>This unit describes the skills and knowledge required to detect and respond to intentional and unintentional cyber security insider risks and threats, including the configuration of tools.</w:t>
      </w:r>
    </w:p>
    <w:p w:rsidR="00000000" w:rsidRPr="008C188F" w:rsidP="00D05FBA">
      <w:pPr>
        <w:pStyle w:val="BodyText"/>
      </w:pPr>
      <w:r w:rsidRPr="008C188F">
        <w:t>The unit applies to those who work in</w:t>
      </w:r>
      <w:r w:rsidRPr="008C188F">
        <w:t xml:space="preserve"> information technology security roles, including cyber security analysts and specialists, cyber risk and assurance managers, and other related roles that are responsible for detecting and responding to cyber security insider risks and threats.</w:t>
      </w:r>
    </w:p>
    <w:p w:rsidR="00000000" w:rsidRPr="008C188F" w:rsidP="00D05FBA">
      <w:pPr>
        <w:pStyle w:val="BodyText"/>
      </w:pPr>
      <w:r w:rsidRPr="008C188F">
        <w:t>No licensin</w:t>
      </w:r>
      <w:r w:rsidRPr="008C188F">
        <w:t>g, legislative or certification requirements apply to this unit at the time of publication.</w:t>
      </w:r>
    </w:p>
    <w:p w:rsidR="00000000" w:rsidRPr="008C188F" w:rsidP="008C188F">
      <w:pPr>
        <w:pStyle w:val="Heading1"/>
      </w:pPr>
      <w:bookmarkStart w:id="3" w:name="O_1174617"/>
      <w:bookmarkEnd w:id="3"/>
      <w:r w:rsidRPr="008C188F">
        <w:t>Unit Sector</w:t>
      </w:r>
    </w:p>
    <w:p w:rsidR="00000000" w:rsidRPr="008C188F" w:rsidP="00D05FBA">
      <w:pPr>
        <w:pStyle w:val="BodyText"/>
      </w:pPr>
      <w:r w:rsidRPr="008C188F">
        <w:t>Cyber security</w:t>
      </w:r>
    </w:p>
    <w:p w:rsidR="00000000" w:rsidRPr="008C188F" w:rsidP="008C188F">
      <w:pPr>
        <w:pStyle w:val="Heading1"/>
      </w:pPr>
      <w:bookmarkStart w:id="4" w:name="O_1174616"/>
      <w:bookmarkEnd w:id="4"/>
      <w:r w:rsidRPr="008C188F">
        <w:t>Elements and Performance Criteria</w:t>
      </w:r>
    </w:p>
    <w:tbl>
      <w:tblPr>
        <w:tblW w:w="9515" w:type="dxa"/>
        <w:tblLayout w:type="fixed"/>
        <w:tblCellMar>
          <w:left w:w="62" w:type="dxa"/>
          <w:right w:w="62" w:type="dxa"/>
        </w:tblCellMar>
        <w:tblLook w:val="0000"/>
      </w:tblPr>
      <w:tblGrid>
        <w:gridCol w:w="2770"/>
        <w:gridCol w:w="6745"/>
      </w:tblGrid>
      <w:tr w:rsidTr="008C188F">
        <w:tblPrEx>
          <w:tblW w:w="9515" w:type="dxa"/>
          <w:tblLayout w:type="fixed"/>
          <w:tblCellMar>
            <w:left w:w="62" w:type="dxa"/>
            <w:right w:w="62" w:type="dxa"/>
          </w:tblCellMar>
          <w:tblLook w:val="0000"/>
        </w:tblPrEx>
        <w:trPr>
          <w:tblHeader/>
        </w:trPr>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BodyText"/>
            </w:pPr>
            <w:r w:rsidRPr="008C188F">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rPr>
                <w:rStyle w:val="SpecialBold"/>
              </w:rPr>
              <w:t>PERFORMANCE CRITERIA</w:t>
            </w:r>
          </w:p>
        </w:tc>
      </w:tr>
      <w:tr w:rsidTr="008C188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BodyText"/>
            </w:pPr>
            <w:r w:rsidRPr="008C188F">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rPr>
                <w:rStyle w:val="Emphasis"/>
              </w:rPr>
              <w:t>Performance criteria describe the performance needed to demonstrate achievement of the element.</w:t>
            </w:r>
          </w:p>
        </w:tc>
      </w:tr>
      <w:tr w:rsidTr="008C188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
              <w:rPr>
                <w:lang w:val="en-NZ"/>
              </w:rPr>
            </w:pPr>
            <w:r w:rsidRPr="008C188F">
              <w:t>1. Prepare to detect organisational cyber security insider risks and threats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List"/>
            </w:pPr>
            <w:r w:rsidRPr="008C188F">
              <w:t>1.1 Obtain work details from required pe</w:t>
            </w:r>
            <w:r w:rsidRPr="008C188F">
              <w:t>rsonnel</w:t>
            </w:r>
          </w:p>
          <w:p w:rsidR="00000000" w:rsidRPr="008C188F" w:rsidP="008C188F">
            <w:pPr>
              <w:pStyle w:val="List"/>
            </w:pPr>
            <w:r w:rsidRPr="008C188F">
              <w:t xml:space="preserve">1.2 Evaluate and apply privacy requirements according to organisational policies and procedures, legislation, codes, regulations, standards and security arrangements </w:t>
            </w:r>
          </w:p>
          <w:p w:rsidR="00000000" w:rsidRPr="008C188F" w:rsidP="008C188F">
            <w:pPr>
              <w:pStyle w:val="List"/>
            </w:pPr>
            <w:r w:rsidRPr="008C188F">
              <w:t>1.3 Analyse type of behaviours that indicate cyber security insider risks and thr</w:t>
            </w:r>
            <w:r w:rsidRPr="008C188F">
              <w:t>eats</w:t>
            </w:r>
          </w:p>
          <w:p w:rsidR="00000000" w:rsidRPr="008C188F" w:rsidP="008C188F">
            <w:pPr>
              <w:pStyle w:val="List"/>
            </w:pPr>
            <w:r w:rsidRPr="008C188F">
              <w:t>1.4 Analyse sources of sensitive data and business processes that are vulnerable to cyber security insider risks and threats</w:t>
            </w:r>
          </w:p>
          <w:p w:rsidR="00000000" w:rsidP="008C188F">
            <w:pPr>
              <w:pStyle w:val="List"/>
              <w:rPr>
                <w:lang w:val="en-NZ"/>
              </w:rPr>
            </w:pPr>
            <w:r w:rsidRPr="008C188F">
              <w:t>1.5 Select required cyber security insider risk and threat detection tools according to organisational policies and procedures</w:t>
            </w:r>
          </w:p>
        </w:tc>
      </w:tr>
      <w:tr w:rsidTr="008C188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
              <w:rPr>
                <w:lang w:val="en-NZ"/>
              </w:rPr>
            </w:pPr>
            <w:r w:rsidRPr="008C188F">
              <w:t>2. Configure and monitor cyber security insider risk and threat detection tools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List"/>
            </w:pPr>
            <w:r w:rsidRPr="008C188F">
              <w:t>2.1 Configure cyber security insider risk and threat detection tools into organisation’s operations and infrastructure</w:t>
            </w:r>
          </w:p>
          <w:p w:rsidR="00000000" w:rsidRPr="008C188F" w:rsidP="008C188F">
            <w:pPr>
              <w:pStyle w:val="List"/>
            </w:pPr>
            <w:r w:rsidRPr="008C188F">
              <w:t>2.2 Use behavioural analysis and cyber security insider</w:t>
            </w:r>
            <w:r w:rsidRPr="008C188F">
              <w:t xml:space="preserve"> risk and threat detection tools</w:t>
            </w:r>
          </w:p>
          <w:p w:rsidR="00000000" w:rsidRPr="008C188F" w:rsidP="008C188F">
            <w:pPr>
              <w:pStyle w:val="List"/>
            </w:pPr>
            <w:r w:rsidRPr="008C188F">
              <w:t>2.3 Monitor potential breaches identified by tool and abnormal outputs from behavioural analysis</w:t>
            </w:r>
          </w:p>
          <w:p w:rsidR="00000000" w:rsidRPr="008C188F" w:rsidP="008C188F">
            <w:pPr>
              <w:pStyle w:val="List"/>
            </w:pPr>
            <w:r w:rsidRPr="008C188F">
              <w:t>2.4 Locate source of breaches and determine extent of cyber security insider risks, threats and their organisational impact</w:t>
            </w:r>
          </w:p>
          <w:p w:rsidR="00000000" w:rsidP="008C188F">
            <w:pPr>
              <w:pStyle w:val="List"/>
              <w:rPr>
                <w:lang w:val="en-NZ"/>
              </w:rPr>
            </w:pPr>
            <w:r w:rsidRPr="008C188F">
              <w:t>2.</w:t>
            </w:r>
            <w:r w:rsidRPr="008C188F">
              <w:t>5 Maintain custody chain according to legislative requirements and organisational security procedures</w:t>
            </w:r>
          </w:p>
        </w:tc>
      </w:tr>
      <w:tr w:rsidTr="008C188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
              <w:rPr>
                <w:lang w:val="en-NZ"/>
              </w:rPr>
            </w:pPr>
            <w:r w:rsidRPr="008C188F">
              <w:t>3. Respond to cyber security insider risks and threats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List"/>
            </w:pPr>
            <w:r w:rsidRPr="008C188F">
              <w:t>3.1 Consult with required personnel to determine suit</w:t>
            </w:r>
            <w:r w:rsidRPr="008C188F">
              <w:t xml:space="preserve">able course of action to mitigate identified risks and threats, and restrict user access where required </w:t>
            </w:r>
          </w:p>
          <w:p w:rsidR="00000000" w:rsidRPr="008C188F" w:rsidP="008C188F">
            <w:pPr>
              <w:pStyle w:val="List"/>
            </w:pPr>
            <w:r w:rsidRPr="008C188F">
              <w:t>3.2 Implement determined course of action according to organisational policies and procedures</w:t>
            </w:r>
          </w:p>
          <w:p w:rsidR="00000000" w:rsidP="008C188F">
            <w:pPr>
              <w:pStyle w:val="List"/>
              <w:rPr>
                <w:lang w:val="en-NZ"/>
              </w:rPr>
            </w:pPr>
            <w:r w:rsidRPr="008C188F">
              <w:t>3.3 Test course of action according to organisational sec</w:t>
            </w:r>
            <w:r w:rsidRPr="008C188F">
              <w:t xml:space="preserve">urity procedures and escalate test findings to required personnel, where required </w:t>
            </w:r>
          </w:p>
        </w:tc>
      </w:tr>
      <w:tr w:rsidTr="008C188F">
        <w:tblPrEx>
          <w:tblW w:w="9515" w:type="dxa"/>
          <w:tblLayout w:type="fixed"/>
          <w:tblCellMar>
            <w:left w:w="62" w:type="dxa"/>
            <w:right w:w="62" w:type="dxa"/>
          </w:tblCellMar>
          <w:tblLook w:val="0000"/>
        </w:tblPrEx>
        <w:tc>
          <w:tcPr>
            <w:tcW w:w="2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
              <w:rPr>
                <w:lang w:val="en-NZ"/>
              </w:rPr>
            </w:pPr>
            <w:r w:rsidRPr="008C188F">
              <w:t>4. Finalise response to cyber security insider risks and threats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List"/>
            </w:pPr>
            <w:r w:rsidRPr="008C188F">
              <w:t>4.1 Evaluate course of action taken and confirm that risks and threats have been contained</w:t>
            </w:r>
          </w:p>
          <w:p w:rsidR="00000000" w:rsidRPr="008C188F" w:rsidP="008C188F">
            <w:pPr>
              <w:pStyle w:val="List"/>
            </w:pPr>
            <w:r w:rsidRPr="008C188F">
              <w:t>4.2 Document exp</w:t>
            </w:r>
            <w:r w:rsidRPr="008C188F">
              <w:t>osed data and implemented course of action according to organisational requirements</w:t>
            </w:r>
          </w:p>
          <w:p w:rsidR="00000000" w:rsidRPr="008C188F" w:rsidP="008C188F">
            <w:pPr>
              <w:pStyle w:val="List"/>
            </w:pPr>
            <w:r w:rsidRPr="008C188F">
              <w:t>4.3 Gather feedback on risk and threat detection and response process from personnel involved in the incident</w:t>
            </w:r>
          </w:p>
          <w:p w:rsidR="00000000" w:rsidRPr="008C188F" w:rsidP="008C188F">
            <w:pPr>
              <w:pStyle w:val="List"/>
            </w:pPr>
            <w:r w:rsidRPr="008C188F">
              <w:t>4.4 Develop and submit report on threat detection and response</w:t>
            </w:r>
            <w:r w:rsidRPr="008C188F">
              <w:t xml:space="preserve"> according to legislative requirements and organisational policies and procedures</w:t>
            </w:r>
          </w:p>
        </w:tc>
      </w:tr>
    </w:tbl>
    <w:p w:rsidR="00000000" w:rsidRPr="008C188F" w:rsidP="008C188F">
      <w:pPr>
        <w:pStyle w:val="BodyText"/>
      </w:pPr>
    </w:p>
    <w:p w:rsidR="00000000" w:rsidRPr="008C188F" w:rsidP="008C188F">
      <w:pPr>
        <w:pStyle w:val="AllowPageBreak"/>
      </w:pPr>
    </w:p>
    <w:p w:rsidR="00000000" w:rsidRPr="008C188F" w:rsidP="008C188F">
      <w:pPr>
        <w:pStyle w:val="Heading1"/>
      </w:pPr>
      <w:bookmarkStart w:id="5" w:name="O_1174615"/>
      <w:bookmarkEnd w:id="5"/>
      <w:r w:rsidRPr="008C188F">
        <w:t>Foundation Skills</w:t>
      </w:r>
    </w:p>
    <w:p w:rsidR="00000000" w:rsidRPr="00D05FBA" w:rsidP="00D05FBA">
      <w:pPr>
        <w:pStyle w:val="BodyText"/>
        <w:rPr>
          <w:i/>
        </w:rPr>
      </w:pPr>
      <w:r w:rsidRPr="00D05FBA">
        <w:rPr>
          <w:rStyle w:val="Emphasis"/>
        </w:rPr>
        <w:t>This section describes those language, literacy, numeracy and employment skills that are essential to performance but not explicit in t</w:t>
      </w:r>
      <w:r w:rsidRPr="00D05FBA">
        <w:rPr>
          <w:rStyle w:val="Emphasis"/>
        </w:rPr>
        <w:t>he performance criteria.</w:t>
      </w:r>
    </w:p>
    <w:tbl>
      <w:tblPr>
        <w:tblW w:w="9515" w:type="dxa"/>
        <w:tblLayout w:type="fixed"/>
        <w:tblCellMar>
          <w:left w:w="62" w:type="dxa"/>
          <w:right w:w="62" w:type="dxa"/>
        </w:tblCellMar>
        <w:tblLook w:val="0000"/>
      </w:tblPr>
      <w:tblGrid>
        <w:gridCol w:w="2431"/>
        <w:gridCol w:w="7084"/>
      </w:tblGrid>
      <w:tr w:rsidTr="008C188F">
        <w:tblPrEx>
          <w:tblW w:w="9515" w:type="dxa"/>
          <w:tblLayout w:type="fixed"/>
          <w:tblCellMar>
            <w:left w:w="62" w:type="dxa"/>
            <w:right w:w="62" w:type="dxa"/>
          </w:tblCellMar>
          <w:tblLook w:val="0000"/>
        </w:tblPrEx>
        <w:trPr>
          <w:tblHeader/>
        </w:trPr>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BodyText"/>
            </w:pPr>
            <w:r w:rsidRPr="008C188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rPr>
                <w:rStyle w:val="SpecialBold"/>
              </w:rPr>
              <w:t>DESCRIPTION</w:t>
            </w:r>
          </w:p>
        </w:tc>
      </w:tr>
      <w:tr w:rsidTr="008C188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Bullet"/>
              <w:rPr>
                <w:lang w:val="en-NZ"/>
              </w:rPr>
            </w:pPr>
            <w:r w:rsidRPr="008C188F">
              <w:t>Interprets information from technical, manufacturer and organisational documentation</w:t>
            </w:r>
          </w:p>
        </w:tc>
      </w:tr>
      <w:tr w:rsidTr="008C188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Bullet"/>
              <w:rPr>
                <w:lang w:val="en-NZ"/>
              </w:rPr>
            </w:pPr>
            <w:r w:rsidRPr="008C188F">
              <w:t xml:space="preserve">Prepares complex workplace documentation detailing processes and outcomes using required </w:t>
            </w:r>
            <w:r w:rsidRPr="008C188F">
              <w:t xml:space="preserve">structure, layout and applicable language </w:t>
            </w:r>
          </w:p>
        </w:tc>
      </w:tr>
      <w:tr w:rsidTr="008C188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Bullet"/>
              <w:rPr>
                <w:lang w:val="en-NZ"/>
              </w:rPr>
            </w:pPr>
            <w:r w:rsidRPr="008C188F">
              <w:t xml:space="preserve">Presents information in a clear manner using language appropriate </w:t>
            </w:r>
            <w:r w:rsidRPr="008C188F">
              <w:t>to target audience</w:t>
            </w:r>
          </w:p>
        </w:tc>
      </w:tr>
      <w:tr w:rsidTr="008C188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Bullet"/>
              <w:rPr>
                <w:lang w:val="en-NZ"/>
              </w:rPr>
            </w:pPr>
            <w:r w:rsidRPr="008C188F">
              <w:t xml:space="preserve">Uses understanding of context to recognise anomalies and subtle deviations to normal </w:t>
            </w:r>
            <w:r w:rsidRPr="008C188F">
              <w:t>expectations</w:t>
            </w:r>
          </w:p>
        </w:tc>
      </w:tr>
      <w:tr w:rsidTr="008C188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ListBullet"/>
              <w:rPr>
                <w:lang w:val="en-NZ"/>
              </w:rPr>
            </w:pPr>
            <w:r w:rsidRPr="008C188F">
              <w:t>Takes responsibility for identifying and considering organisational policies, procedures, protocols and requirements</w:t>
            </w:r>
          </w:p>
        </w:tc>
      </w:tr>
      <w:tr w:rsidTr="008C188F">
        <w:tblPrEx>
          <w:tblW w:w="9515" w:type="dxa"/>
          <w:tblLayout w:type="fixed"/>
          <w:tblCellMar>
            <w:left w:w="62" w:type="dxa"/>
            <w:right w:w="62" w:type="dxa"/>
          </w:tblCellMar>
          <w:tblLook w:val="0000"/>
        </w:tblPrEx>
        <w:tc>
          <w:tcPr>
            <w:tcW w:w="24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88F">
            <w:pPr>
              <w:pStyle w:val="BodyText"/>
              <w:rPr>
                <w:lang w:val="en-NZ"/>
              </w:rPr>
            </w:pPr>
            <w:r w:rsidRPr="008C188F">
              <w:t>Technology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88F" w:rsidP="008C188F">
            <w:pPr>
              <w:pStyle w:val="ListBullet"/>
            </w:pPr>
            <w:r w:rsidRPr="008C188F">
              <w:t>Demonstrates an understanding of digital principles, concepts, language and practices</w:t>
            </w:r>
          </w:p>
        </w:tc>
      </w:tr>
    </w:tbl>
    <w:p w:rsidR="00000000" w:rsidRPr="008C188F" w:rsidP="008C188F">
      <w:pPr>
        <w:pStyle w:val="BodyText"/>
      </w:pPr>
    </w:p>
    <w:p w:rsidR="00000000" w:rsidRPr="008C188F" w:rsidP="008C188F">
      <w:pPr>
        <w:pStyle w:val="AllowPageBreak"/>
      </w:pPr>
    </w:p>
    <w:p w:rsidR="00000000" w:rsidRPr="008C188F" w:rsidP="008C188F">
      <w:pPr>
        <w:pStyle w:val="Heading1"/>
      </w:pPr>
      <w:bookmarkStart w:id="6" w:name="O_1174614"/>
      <w:bookmarkEnd w:id="6"/>
      <w:r w:rsidRPr="008C188F">
        <w:t>Unit Mapping Information</w:t>
      </w:r>
    </w:p>
    <w:p w:rsidR="00000000" w:rsidRPr="008C188F" w:rsidP="00D05FBA">
      <w:pPr>
        <w:pStyle w:val="BodyText"/>
      </w:pPr>
      <w:r w:rsidRPr="008C188F">
        <w:t>No equivalent unit. Newly created unit.</w:t>
      </w:r>
    </w:p>
    <w:p w:rsidR="00000000" w:rsidRPr="008C188F" w:rsidP="008C188F">
      <w:pPr>
        <w:pStyle w:val="Heading1"/>
      </w:pPr>
      <w:bookmarkStart w:id="7" w:name="O_1174607"/>
      <w:bookmarkEnd w:id="7"/>
      <w:r w:rsidRPr="008C188F">
        <w:t>Links</w:t>
      </w:r>
    </w:p>
    <w:p w:rsidR="00000000" w:rsidRPr="008C188F" w:rsidP="00D05FBA">
      <w:pPr>
        <w:pStyle w:val="BodyText"/>
      </w:pPr>
      <w:r w:rsidRPr="008C188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85767D">
        <w:rPr>
          <w:rStyle w:val="Hyperlink"/>
        </w:rPr>
        <w:t>https://vetnet.gov.au/Pages/TrainingDocs.aspx?q=a53af4e4-b400-484e-b778-71c9e9d6aff2</w:t>
      </w:r>
      <w:r>
        <w:fldChar w:fldCharType="end"/>
      </w:r>
    </w:p>
    <w:p w:rsidR="00000000" w:rsidRPr="008C188F" w:rsidP="008C188F"/>
    <w:sectPr w:rsidSect="008C18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8F" w:rsidRPr="00D05FBA" w:rsidP="00D05F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BA" w:rsidP="008C1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5FBA" w:rsidP="008C18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05FBA" w:rsidP="008C18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88F" w:rsidRPr="00D05FBA" w:rsidP="00D05F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BA" w:rsidRPr="002D2AF8" w:rsidP="008C188F">
    <w:pPr>
      <w:pStyle w:val="Header"/>
      <w:framePr w:wrap="around"/>
    </w:pPr>
    <w:r>
      <w:fldChar w:fldCharType="begin"/>
    </w:r>
    <w:r>
      <w:instrText xml:space="preserve"> TITLE   \* MERGEFORMAT </w:instrText>
    </w:r>
    <w:r>
      <w:fldChar w:fldCharType="separate"/>
    </w:r>
    <w:r>
      <w:t>ICTCYS615 Detect and respond to cyber security insider risks and threats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D05FBA" w:rsidP="008C18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840C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983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8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88F"/>
    <w:pPr>
      <w:spacing w:before="360" w:after="60"/>
      <w:outlineLvl w:val="0"/>
    </w:pPr>
    <w:rPr>
      <w:sz w:val="32"/>
    </w:rPr>
  </w:style>
  <w:style w:type="paragraph" w:styleId="Heading2">
    <w:name w:val="heading 2"/>
    <w:basedOn w:val="HeadingBase"/>
    <w:next w:val="BodyText"/>
    <w:link w:val="Heading2Char"/>
    <w:qFormat/>
    <w:rsid w:val="008C188F"/>
    <w:pPr>
      <w:keepLines/>
      <w:spacing w:before="240" w:after="120"/>
      <w:outlineLvl w:val="1"/>
    </w:pPr>
    <w:rPr>
      <w:sz w:val="28"/>
      <w:szCs w:val="40"/>
    </w:rPr>
  </w:style>
  <w:style w:type="paragraph" w:styleId="Heading3">
    <w:name w:val="heading 3"/>
    <w:basedOn w:val="HeadingBase"/>
    <w:next w:val="BodyText"/>
    <w:link w:val="Heading3Char"/>
    <w:qFormat/>
    <w:rsid w:val="008C188F"/>
    <w:pPr>
      <w:spacing w:before="180" w:after="120"/>
      <w:outlineLvl w:val="2"/>
    </w:pPr>
    <w:rPr>
      <w:spacing w:val="-10"/>
      <w:kern w:val="32"/>
    </w:rPr>
  </w:style>
  <w:style w:type="paragraph" w:styleId="Heading4">
    <w:name w:val="heading 4"/>
    <w:basedOn w:val="HeadingBase"/>
    <w:next w:val="BodyText"/>
    <w:link w:val="Heading4Char"/>
    <w:qFormat/>
    <w:rsid w:val="008C188F"/>
    <w:pPr>
      <w:spacing w:before="160" w:after="120"/>
      <w:outlineLvl w:val="3"/>
    </w:pPr>
    <w:rPr>
      <w:sz w:val="22"/>
    </w:rPr>
  </w:style>
  <w:style w:type="paragraph" w:styleId="Heading5">
    <w:name w:val="heading 5"/>
    <w:basedOn w:val="HeadingBase"/>
    <w:next w:val="Normal"/>
    <w:link w:val="Heading5Char"/>
    <w:qFormat/>
    <w:rsid w:val="008C188F"/>
    <w:pPr>
      <w:spacing w:before="80"/>
      <w:outlineLvl w:val="4"/>
    </w:pPr>
    <w:rPr>
      <w:color w:val="918585"/>
      <w:sz w:val="20"/>
    </w:rPr>
  </w:style>
  <w:style w:type="paragraph" w:styleId="Heading6">
    <w:name w:val="heading 6"/>
    <w:basedOn w:val="HeadingBase"/>
    <w:next w:val="Normal"/>
    <w:link w:val="Heading6Char"/>
    <w:qFormat/>
    <w:rsid w:val="008C188F"/>
    <w:pPr>
      <w:spacing w:before="60"/>
      <w:outlineLvl w:val="5"/>
    </w:pPr>
    <w:rPr>
      <w:color w:val="918585"/>
      <w:sz w:val="20"/>
    </w:rPr>
  </w:style>
  <w:style w:type="paragraph" w:styleId="Heading7">
    <w:name w:val="heading 7"/>
    <w:basedOn w:val="Normal"/>
    <w:next w:val="Normal"/>
    <w:link w:val="Heading7Char"/>
    <w:qFormat/>
    <w:rsid w:val="008C188F"/>
    <w:pPr>
      <w:ind w:left="720"/>
      <w:outlineLvl w:val="6"/>
    </w:pPr>
    <w:rPr>
      <w:i/>
    </w:rPr>
  </w:style>
  <w:style w:type="paragraph" w:styleId="Heading8">
    <w:name w:val="heading 8"/>
    <w:basedOn w:val="Normal"/>
    <w:next w:val="Normal"/>
    <w:link w:val="Heading8Char"/>
    <w:qFormat/>
    <w:rsid w:val="008C188F"/>
    <w:pPr>
      <w:ind w:left="720"/>
      <w:outlineLvl w:val="7"/>
    </w:pPr>
    <w:rPr>
      <w:i/>
    </w:rPr>
  </w:style>
  <w:style w:type="paragraph" w:styleId="Heading9">
    <w:name w:val="heading 9"/>
    <w:basedOn w:val="Normal"/>
    <w:next w:val="Normal"/>
    <w:link w:val="Heading9Char"/>
    <w:qFormat/>
    <w:rsid w:val="008C188F"/>
    <w:pPr>
      <w:ind w:left="720"/>
      <w:outlineLvl w:val="8"/>
    </w:pPr>
    <w:rPr>
      <w:i/>
    </w:rPr>
  </w:style>
  <w:style w:type="character" w:default="1" w:styleId="DefaultParagraphFont">
    <w:name w:val="Default Paragraph Font"/>
    <w:uiPriority w:val="1"/>
    <w:unhideWhenUsed/>
    <w:rsid w:val="008C1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88F"/>
  </w:style>
  <w:style w:type="character" w:customStyle="1" w:styleId="Heading1Char">
    <w:name w:val="Heading 1 Char"/>
    <w:basedOn w:val="DefaultParagraphFont"/>
    <w:link w:val="Heading1"/>
    <w:rsid w:val="008C188F"/>
    <w:rPr>
      <w:rFonts w:ascii="Times New Roman" w:eastAsia="Times New Roman" w:hAnsi="Times New Roman" w:cs="Times New Roman"/>
      <w:b/>
      <w:sz w:val="32"/>
      <w:szCs w:val="20"/>
      <w:lang w:eastAsia="en-US"/>
    </w:rPr>
  </w:style>
  <w:style w:type="paragraph" w:styleId="BodyText">
    <w:name w:val="Body Text"/>
    <w:basedOn w:val="Normal"/>
    <w:link w:val="BodyTextChar"/>
    <w:rsid w:val="008C18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88F"/>
    <w:rPr>
      <w:rFonts w:ascii="Times New Roman" w:eastAsia="Times New Roman" w:hAnsi="Times New Roman" w:cs="Times New Roman"/>
      <w:sz w:val="24"/>
      <w:lang w:eastAsia="en-US"/>
    </w:rPr>
  </w:style>
  <w:style w:type="paragraph" w:styleId="List">
    <w:name w:val="List"/>
    <w:basedOn w:val="BodyText"/>
    <w:next w:val="BodyText"/>
    <w:rsid w:val="008C188F"/>
    <w:pPr>
      <w:tabs>
        <w:tab w:val="left" w:pos="340"/>
      </w:tabs>
      <w:spacing w:before="60" w:after="60"/>
      <w:ind w:left="340" w:hanging="340"/>
    </w:pPr>
  </w:style>
  <w:style w:type="paragraph" w:styleId="ListBullet">
    <w:name w:val="List Bullet"/>
    <w:basedOn w:val="List"/>
    <w:rsid w:val="008C188F"/>
    <w:pPr>
      <w:numPr>
        <w:numId w:val="11"/>
      </w:numPr>
      <w:tabs>
        <w:tab w:val="clear" w:pos="340"/>
      </w:tabs>
      <w:spacing w:before="40" w:after="40"/>
    </w:pPr>
  </w:style>
  <w:style w:type="character" w:customStyle="1" w:styleId="SpecialBold">
    <w:name w:val="Special Bold"/>
    <w:basedOn w:val="DefaultParagraphFont"/>
    <w:rsid w:val="008C188F"/>
    <w:rPr>
      <w:b/>
      <w:spacing w:val="0"/>
    </w:rPr>
  </w:style>
  <w:style w:type="character" w:styleId="Emphasis">
    <w:name w:val="Emphasis"/>
    <w:basedOn w:val="DefaultParagraphFont"/>
    <w:qFormat/>
    <w:rsid w:val="008C188F"/>
    <w:rPr>
      <w:i/>
    </w:rPr>
  </w:style>
  <w:style w:type="paragraph" w:customStyle="1" w:styleId="SuperHeading">
    <w:name w:val="SuperHeading"/>
    <w:basedOn w:val="Normal"/>
    <w:rsid w:val="008C188F"/>
    <w:pPr>
      <w:spacing w:before="240" w:after="120"/>
      <w:outlineLvl w:val="0"/>
    </w:pPr>
    <w:rPr>
      <w:rFonts w:ascii="Times New Roman" w:hAnsi="Times New Roman"/>
      <w:b/>
      <w:sz w:val="32"/>
    </w:rPr>
  </w:style>
  <w:style w:type="paragraph" w:customStyle="1" w:styleId="AllowPageBreak">
    <w:name w:val="AllowPageBreak"/>
    <w:rsid w:val="008C1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8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8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88F"/>
    <w:rPr>
      <w:rFonts w:ascii="Courier New" w:eastAsia="Times New Roman" w:hAnsi="Courier New" w:cs="Times New Roman"/>
      <w:i/>
      <w:szCs w:val="20"/>
      <w:lang w:eastAsia="en-US"/>
    </w:rPr>
  </w:style>
  <w:style w:type="paragraph" w:customStyle="1" w:styleId="HeadingBase">
    <w:name w:val="Heading Base"/>
    <w:rsid w:val="008C1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88F"/>
    <w:pPr>
      <w:tabs>
        <w:tab w:val="right" w:leader="dot" w:pos="9072"/>
      </w:tabs>
      <w:ind w:left="567"/>
    </w:pPr>
    <w:rPr>
      <w:szCs w:val="22"/>
    </w:rPr>
  </w:style>
  <w:style w:type="paragraph" w:customStyle="1" w:styleId="TOCBase">
    <w:name w:val="TOC Base"/>
    <w:rsid w:val="008C1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88F"/>
    <w:pPr>
      <w:tabs>
        <w:tab w:val="right" w:leader="dot" w:pos="9072"/>
      </w:tabs>
      <w:spacing w:before="40" w:after="40"/>
      <w:ind w:left="284"/>
    </w:pPr>
    <w:rPr>
      <w:rFonts w:ascii="Times New Roman" w:hAnsi="Times New Roman"/>
    </w:rPr>
  </w:style>
  <w:style w:type="paragraph" w:styleId="TOC1">
    <w:name w:val="toc 1"/>
    <w:basedOn w:val="TOCBase"/>
    <w:next w:val="Normal"/>
    <w:rsid w:val="008C18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88F"/>
    <w:rPr>
      <w:rFonts w:ascii="Times New Roman" w:eastAsia="Times New Roman" w:hAnsi="Times New Roman" w:cs="Times New Roman"/>
      <w:sz w:val="16"/>
      <w:lang w:eastAsia="en-US"/>
    </w:rPr>
  </w:style>
  <w:style w:type="paragraph" w:styleId="Title">
    <w:name w:val="Title"/>
    <w:basedOn w:val="HeadingBase"/>
    <w:link w:val="TitleChar"/>
    <w:qFormat/>
    <w:rsid w:val="008C188F"/>
    <w:pPr>
      <w:spacing w:before="5040"/>
      <w:jc w:val="center"/>
    </w:pPr>
    <w:rPr>
      <w:sz w:val="48"/>
      <w:szCs w:val="72"/>
      <w:lang w:val="en-US"/>
    </w:rPr>
  </w:style>
  <w:style w:type="character" w:customStyle="1" w:styleId="TitleChar">
    <w:name w:val="Title Char"/>
    <w:basedOn w:val="DefaultParagraphFont"/>
    <w:link w:val="Title"/>
    <w:rsid w:val="008C1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88F"/>
    <w:pPr>
      <w:tabs>
        <w:tab w:val="left" w:pos="3600"/>
        <w:tab w:val="left" w:pos="3958"/>
      </w:tabs>
    </w:pPr>
  </w:style>
  <w:style w:type="paragraph" w:customStyle="1" w:styleId="Note">
    <w:name w:val="Note"/>
    <w:basedOn w:val="BodyText"/>
    <w:rsid w:val="008C1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88F"/>
    <w:pPr>
      <w:framePr w:wrap="auto" w:hAnchor="text" w:y="6049"/>
    </w:pPr>
    <w:rPr>
      <w:color w:val="000000"/>
      <w:sz w:val="40"/>
    </w:rPr>
  </w:style>
  <w:style w:type="paragraph" w:customStyle="1" w:styleId="TOCTitle">
    <w:name w:val="TOCTitle"/>
    <w:basedOn w:val="Heading1"/>
    <w:rsid w:val="008C188F"/>
    <w:pPr>
      <w:spacing w:after="240"/>
      <w:jc w:val="center"/>
      <w:outlineLvl w:val="9"/>
    </w:pPr>
    <w:rPr>
      <w:caps/>
    </w:rPr>
  </w:style>
  <w:style w:type="paragraph" w:customStyle="1" w:styleId="Version">
    <w:name w:val="Version"/>
    <w:rsid w:val="008C18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88F"/>
    <w:pPr>
      <w:numPr>
        <w:numId w:val="12"/>
      </w:numPr>
      <w:tabs>
        <w:tab w:val="clear" w:pos="680"/>
      </w:tabs>
    </w:pPr>
  </w:style>
  <w:style w:type="paragraph" w:styleId="Index1">
    <w:name w:val="index 1"/>
    <w:basedOn w:val="Normal"/>
    <w:next w:val="Normal"/>
    <w:semiHidden/>
    <w:rsid w:val="008C188F"/>
    <w:pPr>
      <w:keepNext w:val="0"/>
      <w:tabs>
        <w:tab w:val="right" w:pos="4176"/>
      </w:tabs>
      <w:ind w:left="198" w:hanging="198"/>
    </w:pPr>
    <w:rPr>
      <w:rFonts w:ascii="Garamond" w:hAnsi="Garamond"/>
    </w:rPr>
  </w:style>
  <w:style w:type="paragraph" w:styleId="IndexHeading">
    <w:name w:val="index heading"/>
    <w:basedOn w:val="Normal"/>
    <w:next w:val="Index1"/>
    <w:semiHidden/>
    <w:rsid w:val="008C188F"/>
    <w:pPr>
      <w:spacing w:before="120" w:after="120"/>
    </w:pPr>
    <w:rPr>
      <w:rFonts w:ascii="Arial" w:hAnsi="Arial"/>
      <w:b/>
      <w:color w:val="918585"/>
      <w:sz w:val="24"/>
    </w:rPr>
  </w:style>
  <w:style w:type="paragraph" w:styleId="Header">
    <w:name w:val="header"/>
    <w:basedOn w:val="Normal"/>
    <w:link w:val="HeaderChar"/>
    <w:rsid w:val="008C1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88F"/>
    <w:rPr>
      <w:rFonts w:ascii="Times New Roman" w:eastAsia="Times New Roman" w:hAnsi="Times New Roman" w:cs="Times New Roman"/>
      <w:sz w:val="16"/>
      <w:szCs w:val="20"/>
      <w:lang w:val="en-GB" w:eastAsia="en-US"/>
    </w:rPr>
  </w:style>
  <w:style w:type="paragraph" w:customStyle="1" w:styleId="Chapter">
    <w:name w:val="Chapter"/>
    <w:basedOn w:val="Normal"/>
    <w:rsid w:val="008C188F"/>
    <w:pPr>
      <w:spacing w:before="240"/>
    </w:pPr>
    <w:rPr>
      <w:rFonts w:ascii="Times New Roman" w:hAnsi="Times New Roman"/>
      <w:smallCaps/>
      <w:spacing w:val="80"/>
      <w:sz w:val="28"/>
    </w:rPr>
  </w:style>
  <w:style w:type="paragraph" w:customStyle="1" w:styleId="InChapter">
    <w:name w:val="InChapter"/>
    <w:basedOn w:val="Heading3"/>
    <w:rsid w:val="008C188F"/>
    <w:pPr>
      <w:spacing w:after="240"/>
      <w:outlineLvl w:val="9"/>
    </w:pPr>
    <w:rPr>
      <w:noProof/>
    </w:rPr>
  </w:style>
  <w:style w:type="paragraph" w:styleId="Index2">
    <w:name w:val="index 2"/>
    <w:basedOn w:val="Normal"/>
    <w:next w:val="Normal"/>
    <w:semiHidden/>
    <w:rsid w:val="008C188F"/>
    <w:pPr>
      <w:tabs>
        <w:tab w:val="right" w:pos="4176"/>
      </w:tabs>
      <w:ind w:left="568" w:hanging="284"/>
    </w:pPr>
    <w:rPr>
      <w:rFonts w:ascii="Garamond" w:hAnsi="Garamond"/>
    </w:rPr>
  </w:style>
  <w:style w:type="paragraph" w:customStyle="1" w:styleId="Byline">
    <w:name w:val="Byline"/>
    <w:rsid w:val="008C1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88F"/>
    <w:pPr>
      <w:tabs>
        <w:tab w:val="clear" w:pos="3600"/>
        <w:tab w:val="clear" w:pos="3958"/>
      </w:tabs>
      <w:jc w:val="right"/>
    </w:pPr>
  </w:style>
  <w:style w:type="paragraph" w:styleId="Caption">
    <w:name w:val="caption"/>
    <w:basedOn w:val="BodyText"/>
    <w:next w:val="Normal"/>
    <w:qFormat/>
    <w:rsid w:val="008C188F"/>
    <w:pPr>
      <w:framePr w:w="2268" w:hSpace="181" w:vSpace="181" w:wrap="around" w:vAnchor="text" w:hAnchor="page" w:x="1135" w:y="285" w:anchorLock="1"/>
    </w:pPr>
    <w:rPr>
      <w:i/>
    </w:rPr>
  </w:style>
  <w:style w:type="paragraph" w:customStyle="1" w:styleId="MiniTOCTitle">
    <w:name w:val="MiniTOCTitle"/>
    <w:basedOn w:val="Heading4"/>
    <w:rsid w:val="008C188F"/>
    <w:pPr>
      <w:spacing w:before="240"/>
      <w:outlineLvl w:val="9"/>
    </w:pPr>
    <w:rPr>
      <w:noProof/>
      <w:sz w:val="24"/>
    </w:rPr>
  </w:style>
  <w:style w:type="paragraph" w:customStyle="1" w:styleId="MiniTOCItem">
    <w:name w:val="MiniTOCItem"/>
    <w:basedOn w:val="ListBullet"/>
    <w:rsid w:val="008C188F"/>
    <w:pPr>
      <w:numPr>
        <w:numId w:val="0"/>
      </w:numPr>
      <w:tabs>
        <w:tab w:val="right" w:leader="dot" w:pos="6521"/>
      </w:tabs>
      <w:spacing w:before="0" w:after="0"/>
    </w:pPr>
  </w:style>
  <w:style w:type="paragraph" w:customStyle="1" w:styleId="TOFTitle">
    <w:name w:val="TOFTitle"/>
    <w:basedOn w:val="TOCTitle"/>
    <w:rsid w:val="008C188F"/>
  </w:style>
  <w:style w:type="paragraph" w:styleId="TableofFigures">
    <w:name w:val="table of figures"/>
    <w:basedOn w:val="Normal"/>
    <w:next w:val="Normal"/>
    <w:semiHidden/>
    <w:rsid w:val="008C188F"/>
    <w:pPr>
      <w:tabs>
        <w:tab w:val="right" w:leader="dot" w:pos="9072"/>
      </w:tabs>
      <w:ind w:left="970" w:hanging="403"/>
    </w:pPr>
    <w:rPr>
      <w:rFonts w:ascii="Times New Roman" w:hAnsi="Times New Roman"/>
      <w:b/>
    </w:rPr>
  </w:style>
  <w:style w:type="paragraph" w:styleId="ListNumber">
    <w:name w:val="List Number"/>
    <w:basedOn w:val="List"/>
    <w:rsid w:val="008C188F"/>
    <w:pPr>
      <w:numPr>
        <w:numId w:val="14"/>
      </w:numPr>
      <w:tabs>
        <w:tab w:val="clear" w:pos="340"/>
      </w:tabs>
    </w:pPr>
  </w:style>
  <w:style w:type="character" w:customStyle="1" w:styleId="WingdingSymbols">
    <w:name w:val="Wingding Symbols"/>
    <w:rsid w:val="008C188F"/>
    <w:rPr>
      <w:rFonts w:ascii="Wingdings" w:hAnsi="Wingdings"/>
    </w:rPr>
  </w:style>
  <w:style w:type="paragraph" w:customStyle="1" w:styleId="TableHeading">
    <w:name w:val="Table Heading"/>
    <w:basedOn w:val="HeadingBase"/>
    <w:rsid w:val="008C188F"/>
    <w:pPr>
      <w:keepLines/>
      <w:pBdr>
        <w:bottom w:val="single" w:sz="6" w:space="1" w:color="918585"/>
      </w:pBdr>
      <w:spacing w:before="240"/>
    </w:pPr>
  </w:style>
  <w:style w:type="character" w:customStyle="1" w:styleId="HotSpot">
    <w:name w:val="HotSpot"/>
    <w:rsid w:val="008C188F"/>
    <w:rPr>
      <w:color w:val="0033CC"/>
      <w:u w:val="none"/>
    </w:rPr>
  </w:style>
  <w:style w:type="paragraph" w:customStyle="1" w:styleId="BodyTextRight">
    <w:name w:val="Body Text Right"/>
    <w:basedOn w:val="BodyText"/>
    <w:rsid w:val="008C188F"/>
    <w:pPr>
      <w:spacing w:before="0" w:after="0"/>
      <w:jc w:val="right"/>
    </w:pPr>
  </w:style>
  <w:style w:type="paragraph" w:styleId="Index3">
    <w:name w:val="index 3"/>
    <w:basedOn w:val="ListNumber2"/>
    <w:next w:val="Normal"/>
    <w:semiHidden/>
    <w:rsid w:val="008C188F"/>
    <w:pPr>
      <w:numPr>
        <w:numId w:val="0"/>
      </w:numPr>
      <w:tabs>
        <w:tab w:val="right" w:leader="dot" w:pos="4176"/>
      </w:tabs>
    </w:pPr>
  </w:style>
  <w:style w:type="paragraph" w:styleId="ListNumber2">
    <w:name w:val="List Number 2"/>
    <w:basedOn w:val="List2"/>
    <w:rsid w:val="008C188F"/>
    <w:pPr>
      <w:numPr>
        <w:numId w:val="9"/>
      </w:numPr>
      <w:tabs>
        <w:tab w:val="clear" w:pos="1060"/>
      </w:tabs>
    </w:pPr>
  </w:style>
  <w:style w:type="paragraph" w:customStyle="1" w:styleId="MarginNote">
    <w:name w:val="Margin Note"/>
    <w:basedOn w:val="BodyText"/>
    <w:rsid w:val="008C1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8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88F"/>
    <w:rPr>
      <w:sz w:val="32"/>
    </w:rPr>
  </w:style>
  <w:style w:type="paragraph" w:customStyle="1" w:styleId="HeadingProcedure">
    <w:name w:val="Heading Procedure"/>
    <w:basedOn w:val="HeadingBase"/>
    <w:next w:val="Normal"/>
    <w:rsid w:val="008C188F"/>
    <w:pPr>
      <w:tabs>
        <w:tab w:val="left" w:pos="0"/>
      </w:tabs>
      <w:spacing w:before="120" w:after="60"/>
    </w:pPr>
    <w:rPr>
      <w:i/>
      <w:color w:val="918585"/>
      <w:sz w:val="22"/>
    </w:rPr>
  </w:style>
  <w:style w:type="paragraph" w:customStyle="1" w:styleId="TableBodyText">
    <w:name w:val="Table Body Text"/>
    <w:basedOn w:val="BodyText"/>
    <w:rsid w:val="008C188F"/>
    <w:pPr>
      <w:spacing w:before="60" w:after="60"/>
    </w:pPr>
  </w:style>
  <w:style w:type="paragraph" w:styleId="ListContinue">
    <w:name w:val="List Continue"/>
    <w:basedOn w:val="List"/>
    <w:rsid w:val="008C188F"/>
    <w:pPr>
      <w:ind w:firstLine="0"/>
    </w:pPr>
  </w:style>
  <w:style w:type="paragraph" w:customStyle="1" w:styleId="ListNote">
    <w:name w:val="List Note"/>
    <w:basedOn w:val="List"/>
    <w:rsid w:val="008C188F"/>
    <w:pPr>
      <w:pBdr>
        <w:top w:val="single" w:sz="6" w:space="2" w:color="918585"/>
        <w:bottom w:val="single" w:sz="6" w:space="2" w:color="918585"/>
      </w:pBdr>
      <w:tabs>
        <w:tab w:val="left" w:pos="1021"/>
      </w:tabs>
      <w:ind w:firstLine="0"/>
    </w:pPr>
  </w:style>
  <w:style w:type="paragraph" w:customStyle="1" w:styleId="Warning">
    <w:name w:val="Warning"/>
    <w:basedOn w:val="BodyText"/>
    <w:rsid w:val="008C188F"/>
    <w:pPr>
      <w:shd w:val="clear" w:color="auto" w:fill="D9D9D9"/>
      <w:tabs>
        <w:tab w:val="left" w:pos="992"/>
      </w:tabs>
      <w:ind w:left="119" w:right="119"/>
    </w:pPr>
    <w:rPr>
      <w:sz w:val="20"/>
    </w:rPr>
  </w:style>
  <w:style w:type="paragraph" w:customStyle="1" w:styleId="MarginIcons">
    <w:name w:val="Margin Icons"/>
    <w:basedOn w:val="BodyText"/>
    <w:rsid w:val="008C1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88F"/>
    <w:rPr>
      <w:rFonts w:ascii="Courier New" w:hAnsi="Courier New"/>
    </w:rPr>
  </w:style>
  <w:style w:type="paragraph" w:customStyle="1" w:styleId="NoteBullet">
    <w:name w:val="Note Bullet"/>
    <w:basedOn w:val="Note"/>
    <w:rsid w:val="008C188F"/>
    <w:pPr>
      <w:tabs>
        <w:tab w:val="clear" w:pos="680"/>
      </w:tabs>
      <w:spacing w:before="60" w:after="60"/>
    </w:pPr>
  </w:style>
  <w:style w:type="paragraph" w:customStyle="1" w:styleId="SubHeading2">
    <w:name w:val="SubHeading2"/>
    <w:basedOn w:val="HeadingBase"/>
    <w:rsid w:val="008C188F"/>
    <w:pPr>
      <w:spacing w:before="240" w:after="60"/>
    </w:pPr>
    <w:rPr>
      <w:sz w:val="20"/>
    </w:rPr>
  </w:style>
  <w:style w:type="paragraph" w:customStyle="1" w:styleId="SubHeading1">
    <w:name w:val="SubHeading1"/>
    <w:basedOn w:val="HeadingBase"/>
    <w:rsid w:val="008C188F"/>
    <w:pPr>
      <w:spacing w:before="240" w:after="60"/>
    </w:pPr>
    <w:rPr>
      <w:color w:val="918585"/>
      <w:sz w:val="22"/>
    </w:rPr>
  </w:style>
  <w:style w:type="paragraph" w:customStyle="1" w:styleId="SideHeading">
    <w:name w:val="Side Heading"/>
    <w:basedOn w:val="HeadingBase"/>
    <w:rsid w:val="008C1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88F"/>
    <w:pPr>
      <w:numPr>
        <w:numId w:val="10"/>
      </w:numPr>
    </w:pPr>
  </w:style>
  <w:style w:type="paragraph" w:styleId="PlainText">
    <w:name w:val="Plain Text"/>
    <w:basedOn w:val="Normal"/>
    <w:link w:val="PlainTextChar"/>
    <w:rsid w:val="008C188F"/>
    <w:rPr>
      <w:sz w:val="20"/>
    </w:rPr>
  </w:style>
  <w:style w:type="character" w:customStyle="1" w:styleId="PlainTextChar">
    <w:name w:val="Plain Text Char"/>
    <w:basedOn w:val="DefaultParagraphFont"/>
    <w:link w:val="PlainText"/>
    <w:rsid w:val="008C188F"/>
    <w:rPr>
      <w:rFonts w:ascii="Courier New" w:eastAsia="Times New Roman" w:hAnsi="Courier New" w:cs="Times New Roman"/>
      <w:sz w:val="20"/>
      <w:szCs w:val="20"/>
      <w:lang w:eastAsia="en-US"/>
    </w:rPr>
  </w:style>
  <w:style w:type="character" w:customStyle="1" w:styleId="MenuOption">
    <w:name w:val="Menu Option"/>
    <w:basedOn w:val="DefaultParagraphFont"/>
    <w:rsid w:val="008C188F"/>
    <w:rPr>
      <w:b/>
      <w:smallCaps/>
    </w:rPr>
  </w:style>
  <w:style w:type="paragraph" w:customStyle="1" w:styleId="TableListNumber">
    <w:name w:val="Table List Number"/>
    <w:basedOn w:val="ListNumber"/>
    <w:rsid w:val="008C188F"/>
    <w:pPr>
      <w:numPr>
        <w:numId w:val="0"/>
      </w:numPr>
    </w:pPr>
  </w:style>
  <w:style w:type="paragraph" w:styleId="TOC4">
    <w:name w:val="toc 4"/>
    <w:basedOn w:val="TOCBase"/>
    <w:next w:val="Normal"/>
    <w:semiHidden/>
    <w:rsid w:val="008C188F"/>
    <w:pPr>
      <w:tabs>
        <w:tab w:val="right" w:leader="dot" w:pos="9071"/>
      </w:tabs>
      <w:ind w:left="1701"/>
    </w:pPr>
  </w:style>
  <w:style w:type="paragraph" w:customStyle="1" w:styleId="ListAlpha">
    <w:name w:val="List Alpha"/>
    <w:basedOn w:val="List"/>
    <w:rsid w:val="008C188F"/>
    <w:pPr>
      <w:numPr>
        <w:numId w:val="8"/>
      </w:numPr>
    </w:pPr>
  </w:style>
  <w:style w:type="paragraph" w:customStyle="1" w:styleId="ListAlpha2">
    <w:name w:val="List Alpha 2"/>
    <w:basedOn w:val="List2"/>
    <w:rsid w:val="008C188F"/>
    <w:pPr>
      <w:numPr>
        <w:numId w:val="7"/>
      </w:numPr>
    </w:pPr>
  </w:style>
  <w:style w:type="paragraph" w:styleId="List2">
    <w:name w:val="List 2"/>
    <w:basedOn w:val="BodyText"/>
    <w:rsid w:val="008C188F"/>
    <w:pPr>
      <w:tabs>
        <w:tab w:val="left" w:pos="680"/>
      </w:tabs>
      <w:spacing w:before="60" w:after="60"/>
      <w:ind w:left="680" w:hanging="340"/>
    </w:pPr>
  </w:style>
  <w:style w:type="paragraph" w:styleId="List3">
    <w:name w:val="List 3"/>
    <w:basedOn w:val="BodyText"/>
    <w:rsid w:val="008C188F"/>
    <w:pPr>
      <w:tabs>
        <w:tab w:val="left" w:pos="1021"/>
      </w:tabs>
      <w:spacing w:before="60" w:after="60"/>
      <w:ind w:left="1020" w:hanging="340"/>
    </w:pPr>
  </w:style>
  <w:style w:type="paragraph" w:styleId="List4">
    <w:name w:val="List 4"/>
    <w:basedOn w:val="BodyText"/>
    <w:rsid w:val="008C188F"/>
    <w:pPr>
      <w:tabs>
        <w:tab w:val="left" w:pos="1361"/>
      </w:tabs>
      <w:spacing w:before="60" w:after="60"/>
      <w:ind w:left="1361" w:hanging="340"/>
    </w:pPr>
  </w:style>
  <w:style w:type="paragraph" w:styleId="List5">
    <w:name w:val="List 5"/>
    <w:basedOn w:val="BodyText"/>
    <w:rsid w:val="008C188F"/>
    <w:pPr>
      <w:tabs>
        <w:tab w:val="left" w:pos="1701"/>
      </w:tabs>
      <w:spacing w:before="60" w:after="60"/>
      <w:ind w:left="1701" w:hanging="340"/>
    </w:pPr>
  </w:style>
  <w:style w:type="paragraph" w:styleId="ListBullet3">
    <w:name w:val="List Bullet 3"/>
    <w:basedOn w:val="List3"/>
    <w:rsid w:val="008C188F"/>
    <w:pPr>
      <w:numPr>
        <w:numId w:val="13"/>
      </w:numPr>
      <w:tabs>
        <w:tab w:val="clear" w:pos="1021"/>
      </w:tabs>
      <w:ind w:left="1037" w:hanging="357"/>
    </w:pPr>
  </w:style>
  <w:style w:type="paragraph" w:styleId="ListBullet4">
    <w:name w:val="List Bullet 4"/>
    <w:basedOn w:val="List4"/>
    <w:rsid w:val="008C188F"/>
    <w:pPr>
      <w:numPr>
        <w:numId w:val="2"/>
      </w:numPr>
      <w:tabs>
        <w:tab w:val="clear" w:pos="1361"/>
      </w:tabs>
    </w:pPr>
  </w:style>
  <w:style w:type="paragraph" w:styleId="ListBullet5">
    <w:name w:val="List Bullet 5"/>
    <w:basedOn w:val="List5"/>
    <w:rsid w:val="008C188F"/>
    <w:pPr>
      <w:numPr>
        <w:numId w:val="3"/>
      </w:numPr>
    </w:pPr>
  </w:style>
  <w:style w:type="paragraph" w:styleId="ListContinue2">
    <w:name w:val="List Continue 2"/>
    <w:basedOn w:val="List2"/>
    <w:rsid w:val="008C188F"/>
    <w:pPr>
      <w:ind w:firstLine="0"/>
    </w:pPr>
  </w:style>
  <w:style w:type="paragraph" w:styleId="ListContinue3">
    <w:name w:val="List Continue 3"/>
    <w:basedOn w:val="List3"/>
    <w:rsid w:val="008C188F"/>
    <w:pPr>
      <w:ind w:left="1021" w:firstLine="0"/>
    </w:pPr>
  </w:style>
  <w:style w:type="paragraph" w:styleId="ListContinue4">
    <w:name w:val="List Continue 4"/>
    <w:basedOn w:val="List4"/>
    <w:rsid w:val="008C188F"/>
    <w:pPr>
      <w:ind w:firstLine="0"/>
    </w:pPr>
  </w:style>
  <w:style w:type="paragraph" w:styleId="ListContinue5">
    <w:name w:val="List Continue 5"/>
    <w:basedOn w:val="List5"/>
    <w:rsid w:val="008C188F"/>
    <w:pPr>
      <w:ind w:firstLine="0"/>
    </w:pPr>
  </w:style>
  <w:style w:type="paragraph" w:styleId="ListNumber3">
    <w:name w:val="List Number 3"/>
    <w:basedOn w:val="List3"/>
    <w:rsid w:val="008C188F"/>
    <w:pPr>
      <w:numPr>
        <w:numId w:val="4"/>
      </w:numPr>
    </w:pPr>
  </w:style>
  <w:style w:type="paragraph" w:styleId="ListNumber4">
    <w:name w:val="List Number 4"/>
    <w:basedOn w:val="List4"/>
    <w:rsid w:val="008C188F"/>
    <w:pPr>
      <w:numPr>
        <w:numId w:val="5"/>
      </w:numPr>
    </w:pPr>
  </w:style>
  <w:style w:type="paragraph" w:styleId="ListNumber5">
    <w:name w:val="List Number 5"/>
    <w:basedOn w:val="List5"/>
    <w:rsid w:val="008C188F"/>
    <w:pPr>
      <w:numPr>
        <w:numId w:val="6"/>
      </w:numPr>
    </w:pPr>
  </w:style>
  <w:style w:type="paragraph" w:styleId="BlockText">
    <w:name w:val="Block Text"/>
    <w:basedOn w:val="Normal"/>
    <w:rsid w:val="008C188F"/>
    <w:pPr>
      <w:spacing w:after="120"/>
      <w:ind w:left="1440" w:right="1440"/>
    </w:pPr>
  </w:style>
  <w:style w:type="character" w:customStyle="1" w:styleId="Subscript">
    <w:name w:val="Subscript"/>
    <w:basedOn w:val="DefaultParagraphFont"/>
    <w:rsid w:val="008C188F"/>
    <w:rPr>
      <w:sz w:val="16"/>
      <w:vertAlign w:val="subscript"/>
    </w:rPr>
  </w:style>
  <w:style w:type="character" w:customStyle="1" w:styleId="Superscript">
    <w:name w:val="Superscript"/>
    <w:basedOn w:val="DefaultParagraphFont"/>
    <w:rsid w:val="008C188F"/>
    <w:rPr>
      <w:sz w:val="16"/>
      <w:vertAlign w:val="superscript"/>
    </w:rPr>
  </w:style>
  <w:style w:type="character" w:customStyle="1" w:styleId="Symbols">
    <w:name w:val="Symbols"/>
    <w:basedOn w:val="DefaultParagraphFont"/>
    <w:rsid w:val="008C188F"/>
    <w:rPr>
      <w:rFonts w:ascii="Symbol" w:hAnsi="Symbol"/>
    </w:rPr>
  </w:style>
  <w:style w:type="character" w:customStyle="1" w:styleId="MenuOptions">
    <w:name w:val="Menu Options"/>
    <w:basedOn w:val="DefaultParagraphFont"/>
    <w:rsid w:val="008C188F"/>
    <w:rPr>
      <w:rFonts w:ascii="Arial Narrow" w:hAnsi="Arial Narrow"/>
      <w:smallCaps/>
    </w:rPr>
  </w:style>
  <w:style w:type="character" w:customStyle="1" w:styleId="Buttons">
    <w:name w:val="Buttons"/>
    <w:basedOn w:val="DefaultParagraphFont"/>
    <w:rsid w:val="008C188F"/>
    <w:rPr>
      <w:b/>
    </w:rPr>
  </w:style>
  <w:style w:type="character" w:customStyle="1" w:styleId="Underlined">
    <w:name w:val="Underlined"/>
    <w:basedOn w:val="DefaultParagraphFont"/>
    <w:rsid w:val="008C188F"/>
    <w:rPr>
      <w:u w:val="single"/>
    </w:rPr>
  </w:style>
  <w:style w:type="paragraph" w:customStyle="1" w:styleId="TableBodyTextRight">
    <w:name w:val="Table Body Text Right"/>
    <w:basedOn w:val="TableBodyText"/>
    <w:rsid w:val="008C188F"/>
    <w:pPr>
      <w:widowControl w:val="0"/>
      <w:autoSpaceDE w:val="0"/>
      <w:autoSpaceDN w:val="0"/>
      <w:adjustRightInd w:val="0"/>
      <w:jc w:val="right"/>
    </w:pPr>
    <w:rPr>
      <w:rFonts w:cs="Arial"/>
      <w:szCs w:val="18"/>
    </w:rPr>
  </w:style>
  <w:style w:type="paragraph" w:customStyle="1" w:styleId="CopyrightText">
    <w:name w:val="Copyright Text"/>
    <w:basedOn w:val="BodyText"/>
    <w:rsid w:val="008C188F"/>
    <w:rPr>
      <w:sz w:val="18"/>
    </w:rPr>
  </w:style>
  <w:style w:type="paragraph" w:customStyle="1" w:styleId="BodySmallRight">
    <w:name w:val="Body Small Right"/>
    <w:basedOn w:val="BodyTextRight"/>
    <w:rsid w:val="008C188F"/>
    <w:rPr>
      <w:sz w:val="18"/>
      <w:szCs w:val="18"/>
    </w:rPr>
  </w:style>
  <w:style w:type="paragraph" w:customStyle="1" w:styleId="MarginEdition">
    <w:name w:val="Margin Edition"/>
    <w:basedOn w:val="MarginNote"/>
    <w:rsid w:val="008C188F"/>
    <w:pPr>
      <w:spacing w:before="0" w:after="0"/>
    </w:pPr>
    <w:rPr>
      <w:rFonts w:ascii="Times New Roman" w:hAnsi="Times New Roman"/>
      <w:color w:val="999999"/>
    </w:rPr>
  </w:style>
  <w:style w:type="paragraph" w:customStyle="1" w:styleId="Spacer">
    <w:name w:val="Spacer"/>
    <w:basedOn w:val="Normal"/>
    <w:rsid w:val="008C188F"/>
    <w:rPr>
      <w:sz w:val="2"/>
      <w:szCs w:val="2"/>
    </w:rPr>
  </w:style>
  <w:style w:type="character" w:customStyle="1" w:styleId="Small">
    <w:name w:val="Small"/>
    <w:basedOn w:val="DefaultParagraphFont"/>
    <w:rsid w:val="008C188F"/>
    <w:rPr>
      <w:sz w:val="16"/>
    </w:rPr>
  </w:style>
  <w:style w:type="paragraph" w:customStyle="1" w:styleId="WideTable">
    <w:name w:val="Wide Table"/>
    <w:basedOn w:val="Normal"/>
    <w:rsid w:val="008C188F"/>
    <w:pPr>
      <w:ind w:left="-1418"/>
    </w:pPr>
    <w:rPr>
      <w:sz w:val="2"/>
      <w:szCs w:val="2"/>
    </w:rPr>
  </w:style>
  <w:style w:type="character" w:styleId="PageNumber">
    <w:name w:val="page number"/>
    <w:basedOn w:val="DefaultParagraphFont"/>
    <w:rsid w:val="008C188F"/>
  </w:style>
  <w:style w:type="paragraph" w:styleId="Quote">
    <w:name w:val="Quote"/>
    <w:basedOn w:val="Heading1"/>
    <w:link w:val="QuoteChar"/>
    <w:qFormat/>
    <w:rsid w:val="008C188F"/>
    <w:rPr>
      <w:b w:val="0"/>
      <w:sz w:val="72"/>
      <w:szCs w:val="72"/>
      <w:lang w:val="en-NZ"/>
    </w:rPr>
  </w:style>
  <w:style w:type="character" w:customStyle="1" w:styleId="QuoteChar">
    <w:name w:val="Quote Char"/>
    <w:basedOn w:val="DefaultParagraphFont"/>
    <w:link w:val="Quote"/>
    <w:rsid w:val="008C1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88F"/>
    <w:pPr>
      <w:pageBreakBefore/>
    </w:pPr>
  </w:style>
  <w:style w:type="paragraph" w:customStyle="1" w:styleId="Border">
    <w:name w:val="Border"/>
    <w:basedOn w:val="Normal"/>
    <w:qFormat/>
    <w:rsid w:val="008C1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88F"/>
    <w:rPr>
      <w:b/>
      <w:bCs/>
      <w:i/>
      <w:iCs/>
      <w:color w:val="auto"/>
    </w:rPr>
  </w:style>
  <w:style w:type="paragraph" w:styleId="IntenseQuote">
    <w:name w:val="Intense Quote"/>
    <w:basedOn w:val="Normal"/>
    <w:next w:val="Normal"/>
    <w:link w:val="IntenseQuoteChar"/>
    <w:uiPriority w:val="30"/>
    <w:qFormat/>
    <w:rsid w:val="008C1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8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88F"/>
    <w:rPr>
      <w:smallCaps/>
      <w:color w:val="auto"/>
      <w:u w:val="single"/>
    </w:rPr>
  </w:style>
  <w:style w:type="character" w:styleId="IntenseReference">
    <w:name w:val="Intense Reference"/>
    <w:basedOn w:val="DefaultParagraphFont"/>
    <w:uiPriority w:val="32"/>
    <w:qFormat/>
    <w:rsid w:val="008C188F"/>
    <w:rPr>
      <w:b/>
      <w:bCs/>
      <w:smallCaps/>
      <w:color w:val="auto"/>
      <w:spacing w:val="5"/>
      <w:u w:val="single"/>
    </w:rPr>
  </w:style>
  <w:style w:type="paragraph" w:customStyle="1" w:styleId="2ColumnHeading">
    <w:name w:val="2Column Heading"/>
    <w:basedOn w:val="BodyText"/>
    <w:qFormat/>
    <w:rsid w:val="008C188F"/>
    <w:pPr>
      <w:spacing w:after="60"/>
      <w:ind w:left="-2268"/>
    </w:pPr>
    <w:rPr>
      <w:b/>
    </w:rPr>
  </w:style>
  <w:style w:type="paragraph" w:customStyle="1" w:styleId="Heading1TOC">
    <w:name w:val="Heading1 TOC"/>
    <w:basedOn w:val="Normal"/>
    <w:qFormat/>
    <w:rsid w:val="008C188F"/>
    <w:pPr>
      <w:spacing w:before="240" w:after="120"/>
    </w:pPr>
    <w:rPr>
      <w:rFonts w:ascii="Times New Roman" w:hAnsi="Times New Roman"/>
      <w:b/>
      <w:sz w:val="32"/>
    </w:rPr>
  </w:style>
  <w:style w:type="paragraph" w:customStyle="1" w:styleId="Heading2TOC">
    <w:name w:val="Heading2 TOC"/>
    <w:basedOn w:val="Normal"/>
    <w:qFormat/>
    <w:rsid w:val="008C188F"/>
    <w:pPr>
      <w:spacing w:before="240" w:after="60"/>
    </w:pPr>
    <w:rPr>
      <w:rFonts w:ascii="Times New Roman" w:hAnsi="Times New Roman"/>
      <w:b/>
      <w:sz w:val="28"/>
    </w:rPr>
  </w:style>
  <w:style w:type="character" w:customStyle="1" w:styleId="Underline">
    <w:name w:val="Underline"/>
    <w:basedOn w:val="DefaultParagraphFont"/>
    <w:qFormat/>
    <w:rsid w:val="008C188F"/>
    <w:rPr>
      <w:u w:val="single"/>
    </w:rPr>
  </w:style>
  <w:style w:type="character" w:customStyle="1" w:styleId="BoldandItalics">
    <w:name w:val="Bold and Italics"/>
    <w:qFormat/>
    <w:rsid w:val="008C188F"/>
    <w:rPr>
      <w:b/>
      <w:i/>
      <w:u w:val="none"/>
    </w:rPr>
  </w:style>
  <w:style w:type="paragraph" w:styleId="BalloonText">
    <w:name w:val="Balloon Text"/>
    <w:basedOn w:val="Normal"/>
    <w:link w:val="BalloonTextChar"/>
    <w:rsid w:val="008C188F"/>
    <w:rPr>
      <w:rFonts w:ascii="Tahoma" w:hAnsi="Tahoma" w:cs="Tahoma"/>
      <w:sz w:val="16"/>
      <w:szCs w:val="16"/>
    </w:rPr>
  </w:style>
  <w:style w:type="character" w:customStyle="1" w:styleId="BalloonTextChar">
    <w:name w:val="Balloon Text Char"/>
    <w:basedOn w:val="DefaultParagraphFont"/>
    <w:link w:val="BalloonText"/>
    <w:rsid w:val="008C18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8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8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88F"/>
    <w:rPr>
      <w:b/>
      <w:color w:val="660033"/>
      <w:spacing w:val="0"/>
    </w:rPr>
  </w:style>
  <w:style w:type="paragraph" w:customStyle="1" w:styleId="Nameditemlist">
    <w:name w:val="Named item list"/>
    <w:basedOn w:val="BodyText"/>
    <w:qFormat/>
    <w:rsid w:val="008C188F"/>
    <w:pPr>
      <w:tabs>
        <w:tab w:val="left" w:pos="2835"/>
      </w:tabs>
      <w:ind w:left="2835" w:hanging="2835"/>
    </w:pPr>
  </w:style>
  <w:style w:type="paragraph" w:customStyle="1" w:styleId="BodyTextnopadding">
    <w:name w:val="Body Text no padding"/>
    <w:basedOn w:val="BodyText"/>
    <w:qFormat/>
    <w:rsid w:val="008C188F"/>
    <w:pPr>
      <w:spacing w:before="0" w:after="0"/>
    </w:pPr>
  </w:style>
  <w:style w:type="paragraph" w:customStyle="1" w:styleId="BodyTextBold">
    <w:name w:val="Body Text Bold"/>
    <w:basedOn w:val="BodyText"/>
    <w:qFormat/>
    <w:rsid w:val="008C188F"/>
    <w:rPr>
      <w:b/>
    </w:rPr>
  </w:style>
  <w:style w:type="character" w:styleId="Hyperlink">
    <w:name w:val="Hyperlink"/>
    <w:basedOn w:val="DefaultParagraphFont"/>
    <w:uiPriority w:val="99"/>
    <w:unhideWhenUsed/>
    <w:rsid w:val="00D05F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4000</Characters>
  <Application>Microsoft Office Word</Application>
  <DocSecurity>0</DocSecurity>
  <Lines>125</Lines>
  <Paragraphs>72</Paragraphs>
  <ScaleCrop>false</ScaleCrop>
  <Company>Author-it Software Corporation Ltd.</Company>
  <LinksUpToDate>false</LinksUpToDate>
  <CharactersWithSpaces>4539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ICTCYS615 Detect and respond to cyber security insider risks and threats</dc:title>
  <dc:subject>Approved</dc:subject>
  <dc:creator>Future Skills Organisation</dc:creator>
  <cp:keywords>Release: 1</cp:keywords>
  <dc:description>Review Date: 12 April 2008</dc:description>
  <cp:lastModifiedBy>HSD_TPCMSd.prod</cp:lastModifiedBy>
  <cp:revision>3</cp:revision>
  <dcterms:created xsi:type="dcterms:W3CDTF">2024-12-17T22:25:00Z</dcterms:created>
  <dcterms:modified xsi:type="dcterms:W3CDTF">2024-12-17T22:25:00Z</dcterms:modified>
</cp:coreProperties>
</file>