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71D4" w:rsidP="004B71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ICTCYS614 Analyse cyber security insider risks and threats and devise recommendations</w:t>
      </w:r>
      <w:r>
        <w:fldChar w:fldCharType="end"/>
      </w:r>
    </w:p>
    <w:p w:rsidR="004B71D4" w:rsidP="004B71D4">
      <w:pPr>
        <w:pStyle w:val="Version"/>
        <w:sectPr w:rsidSect="004D26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2646" w:rsidP="004D2646">
      <w:pPr>
        <w:pStyle w:val="SuperHeading"/>
      </w:pPr>
      <w:r w:rsidRPr="004D2646">
        <w:t>ICTCYS614 Analyse cyber security insider risks and threats and devise recommendations</w:t>
      </w:r>
    </w:p>
    <w:p w:rsidR="00000000" w:rsidRPr="004D2646" w:rsidP="004D2646">
      <w:pPr>
        <w:pStyle w:val="Heading1"/>
      </w:pPr>
      <w:bookmarkStart w:id="1" w:name="O_1174586"/>
      <w:bookmarkEnd w:id="1"/>
      <w:r w:rsidRPr="004D264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D26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646" w:rsidP="004D2646">
            <w:pPr>
              <w:pStyle w:val="BodyText"/>
            </w:pPr>
            <w:r w:rsidRPr="004D264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646">
            <w:pPr>
              <w:pStyle w:val="BodyText"/>
              <w:rPr>
                <w:lang w:val="en-NZ"/>
              </w:rPr>
            </w:pPr>
            <w:r w:rsidRPr="004D2646">
              <w:rPr>
                <w:rStyle w:val="SpecialBold"/>
              </w:rPr>
              <w:t>Comments</w:t>
            </w:r>
          </w:p>
        </w:tc>
      </w:tr>
      <w:tr w:rsidTr="004D26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646">
            <w:pPr>
              <w:pStyle w:val="BodyText"/>
              <w:rPr>
                <w:lang w:val="en-NZ"/>
              </w:rPr>
            </w:pPr>
            <w:r w:rsidRPr="004D264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646" w:rsidP="004D2646">
            <w:pPr>
              <w:pStyle w:val="BodyText"/>
            </w:pPr>
            <w:r w:rsidRPr="004D2646">
              <w:t>This version first released with ICT Information and Communications Technology Training Package Version 7.2.</w:t>
            </w:r>
          </w:p>
        </w:tc>
      </w:tr>
    </w:tbl>
    <w:p w:rsidR="00000000" w:rsidRPr="004D2646" w:rsidP="004D2646">
      <w:pPr>
        <w:pStyle w:val="BodyText"/>
      </w:pPr>
    </w:p>
    <w:p w:rsidR="00000000" w:rsidRPr="004D2646" w:rsidP="004D2646">
      <w:pPr>
        <w:pStyle w:val="AllowPageBreak"/>
      </w:pPr>
    </w:p>
    <w:p w:rsidR="00000000" w:rsidRPr="004D2646" w:rsidP="004D2646">
      <w:pPr>
        <w:pStyle w:val="Heading1"/>
      </w:pPr>
      <w:bookmarkStart w:id="2" w:name="O_1174587"/>
      <w:bookmarkEnd w:id="2"/>
      <w:r w:rsidRPr="004D2646">
        <w:t>Application</w:t>
      </w:r>
    </w:p>
    <w:p w:rsidR="00000000" w:rsidRPr="004D2646" w:rsidP="004B71D4">
      <w:pPr>
        <w:pStyle w:val="BodyText"/>
      </w:pPr>
      <w:r w:rsidRPr="004D2646">
        <w:t>This unit describes the skills and knowledge required to analyse intentional and unintentional cyber security insi</w:t>
      </w:r>
      <w:r w:rsidRPr="004D2646">
        <w:t>der risks and threats, devise recommendations to minimise those risks and threats, and recommend organisational training responses to them.</w:t>
      </w:r>
    </w:p>
    <w:p w:rsidR="00000000" w:rsidRPr="004D2646" w:rsidP="004B71D4">
      <w:pPr>
        <w:pStyle w:val="BodyText"/>
      </w:pPr>
      <w:r w:rsidRPr="004D2646">
        <w:t>The unit applies to those who work in information technology security roles, including cyber security analysts and s</w:t>
      </w:r>
      <w:r w:rsidRPr="004D2646">
        <w:t>pecialists, cyber risk and assurance managers, and other related roles that are responsible for analysing cyber security insider risks and threats.</w:t>
      </w:r>
    </w:p>
    <w:p w:rsidR="00000000" w:rsidRPr="004D2646" w:rsidP="004B71D4">
      <w:pPr>
        <w:pStyle w:val="BodyText"/>
      </w:pPr>
      <w:r w:rsidRPr="004D2646">
        <w:t>No licensing, legislative or certification requirements apply to this unit at the time of publication.</w:t>
      </w:r>
    </w:p>
    <w:p w:rsidR="00000000" w:rsidRPr="004D2646" w:rsidP="004D2646">
      <w:pPr>
        <w:pStyle w:val="Heading1"/>
      </w:pPr>
      <w:bookmarkStart w:id="3" w:name="O_1174590"/>
      <w:bookmarkEnd w:id="3"/>
      <w:r w:rsidRPr="004D2646">
        <w:t>Unit Sector</w:t>
      </w:r>
    </w:p>
    <w:p w:rsidR="00000000" w:rsidRPr="004D2646" w:rsidP="004B71D4">
      <w:pPr>
        <w:pStyle w:val="BodyText"/>
      </w:pPr>
      <w:r w:rsidRPr="004D2646">
        <w:t>Cyber security</w:t>
      </w:r>
    </w:p>
    <w:p w:rsidR="00000000" w:rsidRPr="004D2646" w:rsidP="004D2646">
      <w:pPr>
        <w:pStyle w:val="Heading1"/>
      </w:pPr>
      <w:bookmarkStart w:id="4" w:name="O_1174591"/>
      <w:bookmarkEnd w:id="4"/>
      <w:r w:rsidRPr="004D2646">
        <w:t>Elements and Performance Criteria</w:t>
      </w:r>
    </w:p>
    <w:tbl>
      <w:tblPr>
        <w:tblW w:w="951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0"/>
        <w:gridCol w:w="6745"/>
      </w:tblGrid>
      <w:tr w:rsidTr="004D2646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646" w:rsidP="004D2646">
            <w:pPr>
              <w:pStyle w:val="List"/>
            </w:pPr>
            <w:r w:rsidRPr="004D2646">
              <w:rPr>
                <w:rStyle w:val="SpecialBold"/>
              </w:rPr>
              <w:t>ELEMENT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2646">
            <w:pPr>
              <w:pStyle w:val="List"/>
              <w:rPr>
                <w:lang w:val="en-NZ"/>
              </w:rPr>
            </w:pPr>
            <w:r w:rsidRPr="004D2646">
              <w:rPr>
                <w:rStyle w:val="SpecialBold"/>
              </w:rPr>
              <w:t>PERFORMANCE CRITERIA</w:t>
            </w:r>
          </w:p>
        </w:tc>
      </w:tr>
      <w:tr w:rsidTr="004D2646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4D2646" w:rsidP="004D2646">
            <w:pPr>
              <w:pStyle w:val="BodyText"/>
            </w:pPr>
            <w:r w:rsidRPr="004D2646">
              <w:rPr>
                <w:rStyle w:val="Emphasis"/>
              </w:rPr>
              <w:t xml:space="preserve">Elements describe the </w:t>
            </w:r>
            <w:r w:rsidRPr="004D2646">
              <w:t xml:space="preserve">essential </w:t>
            </w:r>
            <w:r w:rsidRPr="004D2646">
              <w:rPr>
                <w:rStyle w:val="Emphasis"/>
              </w:rPr>
              <w:t>outcomes.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2646">
            <w:pPr>
              <w:pStyle w:val="BodyText"/>
              <w:rPr>
                <w:lang w:val="en-NZ"/>
              </w:rPr>
            </w:pPr>
            <w:r w:rsidRPr="004D264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D2646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646">
            <w:pPr>
              <w:pStyle w:val="List"/>
              <w:rPr>
                <w:lang w:val="en-NZ"/>
              </w:rPr>
            </w:pPr>
            <w:r w:rsidRPr="004D2646">
              <w:t>1. Determine cyber security insider risks and threats in organisation or workplace context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646" w:rsidP="004D2646">
            <w:pPr>
              <w:pStyle w:val="List"/>
            </w:pPr>
            <w:r w:rsidRPr="004D2646">
              <w:t>1.1 Obtain work details and scope from required personnel and arrang</w:t>
            </w:r>
            <w:r w:rsidRPr="004D2646">
              <w:t>e for access to required technology in compliance with organisational security arrangements and required legislation, codes, regulations and standards</w:t>
            </w:r>
          </w:p>
          <w:p w:rsidR="00000000" w:rsidRPr="004D2646" w:rsidP="004D2646">
            <w:pPr>
              <w:pStyle w:val="List"/>
            </w:pPr>
            <w:r w:rsidRPr="004D2646">
              <w:t>1.2 Evaluate and apply privacy requirements according to organisational policies and procedures</w:t>
            </w:r>
          </w:p>
          <w:p w:rsidR="00000000" w:rsidRPr="004D2646" w:rsidP="004D2646">
            <w:pPr>
              <w:pStyle w:val="List"/>
            </w:pPr>
            <w:r w:rsidRPr="004D2646">
              <w:t>1.3 Ident</w:t>
            </w:r>
            <w:r w:rsidRPr="004D2646">
              <w:t>ify systems of critical nature to business and key data logs for detection of cyber security insider risk and threat activity</w:t>
            </w:r>
          </w:p>
          <w:p w:rsidR="00000000" w:rsidRPr="004D2646" w:rsidP="004D2646">
            <w:pPr>
              <w:pStyle w:val="List"/>
            </w:pPr>
            <w:r w:rsidRPr="004D2646">
              <w:t>1.4 Determine high-risk data using organisational risk framework</w:t>
            </w:r>
          </w:p>
          <w:p w:rsidR="00000000" w:rsidP="004D2646">
            <w:pPr>
              <w:pStyle w:val="List"/>
              <w:rPr>
                <w:lang w:val="en-NZ"/>
              </w:rPr>
            </w:pPr>
            <w:r w:rsidRPr="004D2646">
              <w:t xml:space="preserve">1.5 Monitor organisational behaviour patterns to identify cyber </w:t>
            </w:r>
            <w:r w:rsidRPr="004D2646">
              <w:t>s</w:t>
            </w:r>
            <w:r w:rsidRPr="004D2646">
              <w:t>ecurity insider risks and threats</w:t>
            </w:r>
          </w:p>
        </w:tc>
      </w:tr>
      <w:tr w:rsidTr="004D2646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646">
            <w:pPr>
              <w:pStyle w:val="List"/>
              <w:rPr>
                <w:lang w:val="en-NZ"/>
              </w:rPr>
            </w:pPr>
            <w:r w:rsidRPr="004D2646">
              <w:t>2. Complete model-based analysis of cyber security insider risks and threats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646" w:rsidP="004D2646">
            <w:pPr>
              <w:pStyle w:val="List"/>
            </w:pPr>
            <w:r w:rsidRPr="004D2646">
              <w:t>2.1 Identify model required to analyse cyber security insider risks and threats</w:t>
            </w:r>
          </w:p>
          <w:p w:rsidR="00000000" w:rsidRPr="004D2646" w:rsidP="004D2646">
            <w:pPr>
              <w:pStyle w:val="List"/>
            </w:pPr>
            <w:r w:rsidRPr="004D2646">
              <w:t>2.2 Analyse sensors and data logs and perform risk assessment to identify high-risk users and behaviours</w:t>
            </w:r>
          </w:p>
          <w:p w:rsidR="00000000" w:rsidP="004D2646">
            <w:pPr>
              <w:pStyle w:val="List"/>
              <w:rPr>
                <w:lang w:val="en-NZ"/>
              </w:rPr>
            </w:pPr>
            <w:r w:rsidRPr="004D2646">
              <w:t>2.3 Perform a model-based analysis of cyber security insider risks and threats</w:t>
            </w:r>
          </w:p>
        </w:tc>
      </w:tr>
      <w:tr w:rsidTr="004D2646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646">
            <w:pPr>
              <w:pStyle w:val="List"/>
              <w:rPr>
                <w:lang w:val="en-NZ"/>
              </w:rPr>
            </w:pPr>
            <w:r w:rsidRPr="004D2646">
              <w:t>3. Devise and distribute recommendations arising from analysis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646" w:rsidP="004D2646">
            <w:pPr>
              <w:pStyle w:val="List"/>
            </w:pPr>
            <w:r w:rsidRPr="004D2646">
              <w:t>3.1 Prio</w:t>
            </w:r>
            <w:r w:rsidRPr="004D2646">
              <w:t>ritise risks and threats based on analysis according to organisational policies and procedures</w:t>
            </w:r>
          </w:p>
          <w:p w:rsidR="00000000" w:rsidRPr="004D2646" w:rsidP="004D2646">
            <w:pPr>
              <w:pStyle w:val="List"/>
            </w:pPr>
            <w:r w:rsidRPr="004D2646">
              <w:t>3.2 Develop recommendations to minimise or eliminate insider risks and threats based on analysis findings</w:t>
            </w:r>
          </w:p>
          <w:p w:rsidR="00000000" w:rsidRPr="004D2646" w:rsidP="004D2646">
            <w:pPr>
              <w:pStyle w:val="List"/>
            </w:pPr>
            <w:r w:rsidRPr="004D2646">
              <w:t>3.3 Seek and integrate feedback of required personnel o</w:t>
            </w:r>
            <w:r w:rsidRPr="004D2646">
              <w:t>n draft recommendations</w:t>
            </w:r>
          </w:p>
          <w:p w:rsidR="00000000" w:rsidP="004D2646">
            <w:pPr>
              <w:pStyle w:val="List"/>
              <w:rPr>
                <w:lang w:val="en-NZ"/>
              </w:rPr>
            </w:pPr>
            <w:r w:rsidRPr="004D2646">
              <w:t>3.4 Distribute information and documentation to required personnel according to legislative requirements and organisational policies and procedures</w:t>
            </w:r>
          </w:p>
        </w:tc>
      </w:tr>
      <w:tr w:rsidTr="004D2646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646">
            <w:pPr>
              <w:pStyle w:val="List"/>
              <w:rPr>
                <w:lang w:val="en-NZ"/>
              </w:rPr>
            </w:pPr>
            <w:r w:rsidRPr="004D2646">
              <w:t>4. Review organisational training response to cyber security insider risks and thre</w:t>
            </w:r>
            <w:r w:rsidRPr="004D2646">
              <w:t>ats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646" w:rsidP="004D2646">
            <w:pPr>
              <w:pStyle w:val="List"/>
            </w:pPr>
            <w:r w:rsidRPr="004D2646">
              <w:t>4.1 Review identified cyber security insider risks and threats to identify training requirements</w:t>
            </w:r>
          </w:p>
          <w:p w:rsidR="00000000" w:rsidRPr="004D2646" w:rsidP="004D2646">
            <w:pPr>
              <w:pStyle w:val="List"/>
            </w:pPr>
            <w:r w:rsidRPr="004D2646">
              <w:t>4.2 Develop recommendations for training to address cyber security insider risks and threats</w:t>
            </w:r>
          </w:p>
          <w:p w:rsidR="00000000" w:rsidRPr="004D2646" w:rsidP="004D2646">
            <w:pPr>
              <w:pStyle w:val="List"/>
            </w:pPr>
            <w:r w:rsidRPr="004D2646">
              <w:t>4.3 Seek feedback on training recommendations from required pe</w:t>
            </w:r>
            <w:r w:rsidRPr="004D2646">
              <w:t>rsonnel</w:t>
            </w:r>
          </w:p>
          <w:p w:rsidR="00000000" w:rsidRPr="004D2646" w:rsidP="004D2646">
            <w:pPr>
              <w:pStyle w:val="List"/>
            </w:pPr>
            <w:r w:rsidRPr="004D2646">
              <w:t>4.4 Finalise and distribute training recommendations according to organisational policies and procedures</w:t>
            </w:r>
          </w:p>
        </w:tc>
      </w:tr>
    </w:tbl>
    <w:p w:rsidR="00000000" w:rsidRPr="004D2646" w:rsidP="004D2646">
      <w:pPr>
        <w:pStyle w:val="BodyText"/>
      </w:pPr>
    </w:p>
    <w:p w:rsidR="00000000" w:rsidRPr="004D2646" w:rsidP="004D2646">
      <w:pPr>
        <w:pStyle w:val="AllowPageBreak"/>
      </w:pPr>
    </w:p>
    <w:p w:rsidR="00000000" w:rsidRPr="004D2646" w:rsidP="004D2646">
      <w:pPr>
        <w:pStyle w:val="Heading1"/>
      </w:pPr>
      <w:bookmarkStart w:id="5" w:name="O_1174592"/>
      <w:bookmarkEnd w:id="5"/>
      <w:r w:rsidRPr="004D2646">
        <w:t>Foundation Skills</w:t>
      </w:r>
    </w:p>
    <w:p w:rsidR="00000000" w:rsidRPr="004B71D4" w:rsidP="004B71D4">
      <w:pPr>
        <w:pStyle w:val="BodyText"/>
        <w:rPr>
          <w:i/>
        </w:rPr>
      </w:pPr>
      <w:r w:rsidRPr="004B71D4">
        <w:rPr>
          <w:rStyle w:val="Emphasis"/>
        </w:rPr>
        <w:t>This section describes those language, literacy, numeracy and employment skills that are essential to pe</w:t>
      </w:r>
      <w:r w:rsidRPr="004B71D4">
        <w:rPr>
          <w:rStyle w:val="Emphasis"/>
        </w:rPr>
        <w:t>rformance but not explicit in the performance criteria.</w:t>
      </w:r>
    </w:p>
    <w:tbl>
      <w:tblPr>
        <w:tblW w:w="951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1"/>
        <w:gridCol w:w="7084"/>
      </w:tblGrid>
      <w:tr w:rsidTr="004D2646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D2646" w:rsidP="004D2646">
            <w:pPr>
              <w:pStyle w:val="List"/>
            </w:pPr>
            <w:r w:rsidRPr="004D2646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D2646">
            <w:pPr>
              <w:pStyle w:val="List"/>
              <w:rPr>
                <w:lang w:val="en-NZ"/>
              </w:rPr>
            </w:pPr>
            <w:r w:rsidRPr="004D2646">
              <w:rPr>
                <w:rStyle w:val="SpecialBold"/>
              </w:rPr>
              <w:t>DESCRIPTION</w:t>
            </w:r>
          </w:p>
        </w:tc>
      </w:tr>
      <w:tr w:rsidTr="004D2646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646">
            <w:pPr>
              <w:pStyle w:val="BodyText"/>
              <w:rPr>
                <w:lang w:val="en-NZ"/>
              </w:rPr>
            </w:pPr>
            <w:r w:rsidRPr="004D2646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646">
            <w:pPr>
              <w:pStyle w:val="ListBullet"/>
              <w:rPr>
                <w:lang w:val="en-NZ"/>
              </w:rPr>
            </w:pPr>
            <w:r w:rsidRPr="004D2646">
              <w:t>Interprets information from technical, manufacturer and organisational documentation</w:t>
            </w:r>
          </w:p>
        </w:tc>
      </w:tr>
      <w:tr w:rsidTr="004D2646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646">
            <w:pPr>
              <w:pStyle w:val="BodyText"/>
              <w:rPr>
                <w:lang w:val="en-NZ"/>
              </w:rPr>
            </w:pPr>
            <w:r w:rsidRPr="004D2646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646">
            <w:pPr>
              <w:pStyle w:val="ListBullet"/>
              <w:rPr>
                <w:lang w:val="en-NZ"/>
              </w:rPr>
            </w:pPr>
            <w:r w:rsidRPr="004D2646">
              <w:t xml:space="preserve">Prepares complex workplace documentation detailing processes and outcomes using required structure, layout and applicable language </w:t>
            </w:r>
          </w:p>
        </w:tc>
      </w:tr>
      <w:tr w:rsidTr="004D2646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646">
            <w:pPr>
              <w:pStyle w:val="BodyText"/>
              <w:rPr>
                <w:lang w:val="en-NZ"/>
              </w:rPr>
            </w:pPr>
            <w:r w:rsidRPr="004D2646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646">
            <w:pPr>
              <w:pStyle w:val="ListBullet"/>
              <w:rPr>
                <w:lang w:val="en-NZ"/>
              </w:rPr>
            </w:pPr>
            <w:r w:rsidRPr="004D2646">
              <w:t>Presents information in a clear manner using language appropriate to target audience</w:t>
            </w:r>
          </w:p>
        </w:tc>
      </w:tr>
      <w:tr w:rsidTr="004D2646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646">
            <w:pPr>
              <w:pStyle w:val="BodyText"/>
              <w:rPr>
                <w:lang w:val="en-NZ"/>
              </w:rPr>
            </w:pPr>
            <w:r w:rsidRPr="004D2646">
              <w:t>Problem solving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646">
            <w:pPr>
              <w:pStyle w:val="ListBullet"/>
              <w:rPr>
                <w:lang w:val="en-NZ"/>
              </w:rPr>
            </w:pPr>
            <w:r w:rsidRPr="004D2646">
              <w:t>Uses understanding of context to recognise anomalies and subtle deviations to normal expectations</w:t>
            </w:r>
          </w:p>
        </w:tc>
      </w:tr>
      <w:tr w:rsidTr="004D2646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646">
            <w:pPr>
              <w:pStyle w:val="BodyText"/>
              <w:rPr>
                <w:lang w:val="en-NZ"/>
              </w:rPr>
            </w:pPr>
            <w:r w:rsidRPr="004D2646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646">
            <w:pPr>
              <w:pStyle w:val="ListBullet"/>
              <w:rPr>
                <w:lang w:val="en-NZ"/>
              </w:rPr>
            </w:pPr>
            <w:r w:rsidRPr="004D2646">
              <w:t>Takes responsibility for identifying and considering organisational policies, procedures, protocols and requirements</w:t>
            </w:r>
          </w:p>
        </w:tc>
      </w:tr>
      <w:tr w:rsidTr="004D2646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646">
            <w:pPr>
              <w:pStyle w:val="BodyText"/>
              <w:rPr>
                <w:lang w:val="en-NZ"/>
              </w:rPr>
            </w:pPr>
            <w:r w:rsidRPr="004D2646">
              <w:t>Technology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646" w:rsidP="004D2646">
            <w:pPr>
              <w:pStyle w:val="ListBullet"/>
            </w:pPr>
            <w:r w:rsidRPr="004D2646">
              <w:t>Demonstrat</w:t>
            </w:r>
            <w:r w:rsidRPr="004D2646">
              <w:t>es an understanding of digital principles, concepts, language and practices</w:t>
            </w:r>
          </w:p>
        </w:tc>
      </w:tr>
    </w:tbl>
    <w:p w:rsidR="00000000" w:rsidRPr="004D2646" w:rsidP="004D2646">
      <w:pPr>
        <w:pStyle w:val="BodyText"/>
      </w:pPr>
    </w:p>
    <w:p w:rsidR="00000000" w:rsidRPr="004D2646" w:rsidP="004D2646">
      <w:pPr>
        <w:pStyle w:val="AllowPageBreak"/>
      </w:pPr>
    </w:p>
    <w:p w:rsidR="00000000" w:rsidRPr="004D2646" w:rsidP="004D2646">
      <w:pPr>
        <w:pStyle w:val="Heading1"/>
      </w:pPr>
      <w:bookmarkStart w:id="6" w:name="O_1174594"/>
      <w:bookmarkEnd w:id="6"/>
      <w:r w:rsidRPr="004D2646">
        <w:t>Unit Mapping Information</w:t>
      </w:r>
    </w:p>
    <w:p w:rsidR="00000000" w:rsidRPr="004D2646" w:rsidP="004B71D4">
      <w:pPr>
        <w:pStyle w:val="BodyText"/>
      </w:pPr>
      <w:r w:rsidRPr="004D2646">
        <w:t>No equivalent unit. Newly created unit.</w:t>
      </w:r>
    </w:p>
    <w:p w:rsidR="00000000" w:rsidRPr="004D2646" w:rsidP="004D2646">
      <w:pPr>
        <w:pStyle w:val="Heading1"/>
      </w:pPr>
      <w:bookmarkStart w:id="7" w:name="O_1174601"/>
      <w:bookmarkEnd w:id="7"/>
      <w:r w:rsidRPr="004D2646">
        <w:t>Links</w:t>
      </w:r>
    </w:p>
    <w:p w:rsidR="00000000" w:rsidRPr="004D2646" w:rsidP="004B71D4">
      <w:pPr>
        <w:pStyle w:val="BodyText"/>
      </w:pPr>
      <w:r w:rsidRPr="004D264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700E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D2646" w:rsidP="004D2646"/>
    <w:sectPr w:rsidSect="004D26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6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646" w:rsidRPr="004B71D4" w:rsidP="004B71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6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1D4" w:rsidP="004D26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71D4" w:rsidP="004D26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B71D4" w:rsidP="004D26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6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1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2646" w:rsidRPr="004B71D4" w:rsidP="004B71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6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1D4" w:rsidRPr="002D2AF8" w:rsidP="004D26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ICTCYS614 Analyse cyber security insider risks and threats and devise recommendations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4B71D4" w:rsidP="004D26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1CC96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50662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26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26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26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26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26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26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26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26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26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26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26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2646"/>
  </w:style>
  <w:style w:type="character" w:customStyle="1" w:styleId="Heading1Char">
    <w:name w:val="Heading 1 Char"/>
    <w:basedOn w:val="DefaultParagraphFont"/>
    <w:link w:val="Heading1"/>
    <w:rsid w:val="004D26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26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264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D264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D264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2646"/>
    <w:rPr>
      <w:b/>
      <w:spacing w:val="0"/>
    </w:rPr>
  </w:style>
  <w:style w:type="character" w:styleId="Emphasis">
    <w:name w:val="Emphasis"/>
    <w:basedOn w:val="DefaultParagraphFont"/>
    <w:qFormat/>
    <w:rsid w:val="004D2646"/>
    <w:rPr>
      <w:i/>
    </w:rPr>
  </w:style>
  <w:style w:type="paragraph" w:customStyle="1" w:styleId="SuperHeading">
    <w:name w:val="SuperHeading"/>
    <w:basedOn w:val="Normal"/>
    <w:rsid w:val="004D26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26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26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26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26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26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26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26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26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26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26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26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26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26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26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26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26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26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26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264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D26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26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26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26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264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26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26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26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26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26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26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26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26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264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D26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26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26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2646"/>
  </w:style>
  <w:style w:type="paragraph" w:styleId="TableofFigures">
    <w:name w:val="table of figures"/>
    <w:basedOn w:val="Normal"/>
    <w:next w:val="Normal"/>
    <w:semiHidden/>
    <w:rsid w:val="004D26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264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D2646"/>
    <w:rPr>
      <w:rFonts w:ascii="Wingdings" w:hAnsi="Wingdings"/>
    </w:rPr>
  </w:style>
  <w:style w:type="paragraph" w:customStyle="1" w:styleId="TableHeading">
    <w:name w:val="Table Heading"/>
    <w:basedOn w:val="HeadingBase"/>
    <w:rsid w:val="004D26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2646"/>
    <w:rPr>
      <w:color w:val="0033CC"/>
      <w:u w:val="none"/>
    </w:rPr>
  </w:style>
  <w:style w:type="paragraph" w:customStyle="1" w:styleId="BodyTextRight">
    <w:name w:val="Body Text Right"/>
    <w:basedOn w:val="BodyText"/>
    <w:rsid w:val="004D26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26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264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26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26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26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2646"/>
    <w:rPr>
      <w:sz w:val="32"/>
    </w:rPr>
  </w:style>
  <w:style w:type="paragraph" w:customStyle="1" w:styleId="HeadingProcedure">
    <w:name w:val="Heading Procedure"/>
    <w:basedOn w:val="HeadingBase"/>
    <w:next w:val="Normal"/>
    <w:rsid w:val="004D26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2646"/>
    <w:pPr>
      <w:spacing w:before="60" w:after="60"/>
    </w:pPr>
  </w:style>
  <w:style w:type="paragraph" w:styleId="ListContinue">
    <w:name w:val="List Continue"/>
    <w:basedOn w:val="List"/>
    <w:rsid w:val="004D2646"/>
    <w:pPr>
      <w:ind w:firstLine="0"/>
    </w:pPr>
  </w:style>
  <w:style w:type="paragraph" w:customStyle="1" w:styleId="ListNote">
    <w:name w:val="List Note"/>
    <w:basedOn w:val="List"/>
    <w:rsid w:val="004D26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26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26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2646"/>
    <w:rPr>
      <w:rFonts w:ascii="Courier New" w:hAnsi="Courier New"/>
    </w:rPr>
  </w:style>
  <w:style w:type="paragraph" w:customStyle="1" w:styleId="NoteBullet">
    <w:name w:val="Note Bullet"/>
    <w:basedOn w:val="Note"/>
    <w:rsid w:val="004D26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26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26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26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264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D26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26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2646"/>
    <w:rPr>
      <w:b/>
      <w:smallCaps/>
    </w:rPr>
  </w:style>
  <w:style w:type="paragraph" w:customStyle="1" w:styleId="TableListNumber">
    <w:name w:val="Table List Number"/>
    <w:basedOn w:val="ListNumber"/>
    <w:rsid w:val="004D26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26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2646"/>
    <w:pPr>
      <w:numPr>
        <w:numId w:val="8"/>
      </w:numPr>
    </w:pPr>
  </w:style>
  <w:style w:type="paragraph" w:customStyle="1" w:styleId="ListAlpha2">
    <w:name w:val="List Alpha 2"/>
    <w:basedOn w:val="List2"/>
    <w:rsid w:val="004D2646"/>
    <w:pPr>
      <w:numPr>
        <w:numId w:val="7"/>
      </w:numPr>
    </w:pPr>
  </w:style>
  <w:style w:type="paragraph" w:styleId="List2">
    <w:name w:val="List 2"/>
    <w:basedOn w:val="BodyText"/>
    <w:rsid w:val="004D26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26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26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26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264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264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D2646"/>
    <w:pPr>
      <w:numPr>
        <w:numId w:val="3"/>
      </w:numPr>
    </w:pPr>
  </w:style>
  <w:style w:type="paragraph" w:styleId="ListContinue2">
    <w:name w:val="List Continue 2"/>
    <w:basedOn w:val="List2"/>
    <w:rsid w:val="004D2646"/>
    <w:pPr>
      <w:ind w:firstLine="0"/>
    </w:pPr>
  </w:style>
  <w:style w:type="paragraph" w:styleId="ListContinue3">
    <w:name w:val="List Continue 3"/>
    <w:basedOn w:val="List3"/>
    <w:rsid w:val="004D2646"/>
    <w:pPr>
      <w:ind w:left="1021" w:firstLine="0"/>
    </w:pPr>
  </w:style>
  <w:style w:type="paragraph" w:styleId="ListContinue4">
    <w:name w:val="List Continue 4"/>
    <w:basedOn w:val="List4"/>
    <w:rsid w:val="004D2646"/>
    <w:pPr>
      <w:ind w:firstLine="0"/>
    </w:pPr>
  </w:style>
  <w:style w:type="paragraph" w:styleId="ListContinue5">
    <w:name w:val="List Continue 5"/>
    <w:basedOn w:val="List5"/>
    <w:rsid w:val="004D2646"/>
    <w:pPr>
      <w:ind w:firstLine="0"/>
    </w:pPr>
  </w:style>
  <w:style w:type="paragraph" w:styleId="ListNumber3">
    <w:name w:val="List Number 3"/>
    <w:basedOn w:val="List3"/>
    <w:rsid w:val="004D2646"/>
    <w:pPr>
      <w:numPr>
        <w:numId w:val="4"/>
      </w:numPr>
    </w:pPr>
  </w:style>
  <w:style w:type="paragraph" w:styleId="ListNumber4">
    <w:name w:val="List Number 4"/>
    <w:basedOn w:val="List4"/>
    <w:rsid w:val="004D2646"/>
    <w:pPr>
      <w:numPr>
        <w:numId w:val="5"/>
      </w:numPr>
    </w:pPr>
  </w:style>
  <w:style w:type="paragraph" w:styleId="ListNumber5">
    <w:name w:val="List Number 5"/>
    <w:basedOn w:val="List5"/>
    <w:rsid w:val="004D2646"/>
    <w:pPr>
      <w:numPr>
        <w:numId w:val="6"/>
      </w:numPr>
    </w:pPr>
  </w:style>
  <w:style w:type="paragraph" w:styleId="BlockText">
    <w:name w:val="Block Text"/>
    <w:basedOn w:val="Normal"/>
    <w:rsid w:val="004D26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26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2646"/>
    <w:rPr>
      <w:sz w:val="16"/>
      <w:vertAlign w:val="superscript"/>
    </w:rPr>
  </w:style>
  <w:style w:type="character" w:customStyle="1" w:styleId="Symbols">
    <w:name w:val="Symbols"/>
    <w:basedOn w:val="DefaultParagraphFont"/>
    <w:rsid w:val="004D2646"/>
    <w:rPr>
      <w:rFonts w:ascii="Symbol" w:hAnsi="Symbol"/>
    </w:rPr>
  </w:style>
  <w:style w:type="character" w:customStyle="1" w:styleId="MenuOptions">
    <w:name w:val="Menu Options"/>
    <w:basedOn w:val="DefaultParagraphFont"/>
    <w:rsid w:val="004D26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2646"/>
    <w:rPr>
      <w:b/>
    </w:rPr>
  </w:style>
  <w:style w:type="character" w:customStyle="1" w:styleId="Underlined">
    <w:name w:val="Underlined"/>
    <w:basedOn w:val="DefaultParagraphFont"/>
    <w:rsid w:val="004D2646"/>
    <w:rPr>
      <w:u w:val="single"/>
    </w:rPr>
  </w:style>
  <w:style w:type="paragraph" w:customStyle="1" w:styleId="TableBodyTextRight">
    <w:name w:val="Table Body Text Right"/>
    <w:basedOn w:val="TableBodyText"/>
    <w:rsid w:val="004D26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2646"/>
    <w:rPr>
      <w:sz w:val="18"/>
    </w:rPr>
  </w:style>
  <w:style w:type="paragraph" w:customStyle="1" w:styleId="BodySmallRight">
    <w:name w:val="Body Small Right"/>
    <w:basedOn w:val="BodyTextRight"/>
    <w:rsid w:val="004D2646"/>
    <w:rPr>
      <w:sz w:val="18"/>
      <w:szCs w:val="18"/>
    </w:rPr>
  </w:style>
  <w:style w:type="paragraph" w:customStyle="1" w:styleId="MarginEdition">
    <w:name w:val="Margin Edition"/>
    <w:basedOn w:val="MarginNote"/>
    <w:rsid w:val="004D26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2646"/>
    <w:rPr>
      <w:sz w:val="2"/>
      <w:szCs w:val="2"/>
    </w:rPr>
  </w:style>
  <w:style w:type="character" w:customStyle="1" w:styleId="Small">
    <w:name w:val="Small"/>
    <w:basedOn w:val="DefaultParagraphFont"/>
    <w:rsid w:val="004D2646"/>
    <w:rPr>
      <w:sz w:val="16"/>
    </w:rPr>
  </w:style>
  <w:style w:type="paragraph" w:customStyle="1" w:styleId="WideTable">
    <w:name w:val="Wide Table"/>
    <w:basedOn w:val="Normal"/>
    <w:rsid w:val="004D26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2646"/>
  </w:style>
  <w:style w:type="paragraph" w:styleId="Quote">
    <w:name w:val="Quote"/>
    <w:basedOn w:val="Heading1"/>
    <w:link w:val="QuoteChar"/>
    <w:qFormat/>
    <w:rsid w:val="004D26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26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2646"/>
    <w:pPr>
      <w:pageBreakBefore/>
    </w:pPr>
  </w:style>
  <w:style w:type="paragraph" w:customStyle="1" w:styleId="Border">
    <w:name w:val="Border"/>
    <w:basedOn w:val="Normal"/>
    <w:qFormat/>
    <w:rsid w:val="004D26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26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26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26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26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26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26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26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26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2646"/>
    <w:rPr>
      <w:u w:val="single"/>
    </w:rPr>
  </w:style>
  <w:style w:type="character" w:customStyle="1" w:styleId="BoldandItalics">
    <w:name w:val="Bold and Italics"/>
    <w:qFormat/>
    <w:rsid w:val="004D2646"/>
    <w:rPr>
      <w:b/>
      <w:i/>
      <w:u w:val="none"/>
    </w:rPr>
  </w:style>
  <w:style w:type="paragraph" w:styleId="BalloonText">
    <w:name w:val="Balloon Text"/>
    <w:basedOn w:val="Normal"/>
    <w:link w:val="BalloonTextChar"/>
    <w:rsid w:val="004D26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26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26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26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26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26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2646"/>
    <w:pPr>
      <w:spacing w:before="0" w:after="0"/>
    </w:pPr>
  </w:style>
  <w:style w:type="paragraph" w:customStyle="1" w:styleId="BodyTextBold">
    <w:name w:val="Body Text Bold"/>
    <w:basedOn w:val="BodyText"/>
    <w:qFormat/>
    <w:rsid w:val="004D2646"/>
    <w:rPr>
      <w:b/>
    </w:rPr>
  </w:style>
  <w:style w:type="character" w:styleId="Hyperlink">
    <w:name w:val="Hyperlink"/>
    <w:basedOn w:val="DefaultParagraphFont"/>
    <w:uiPriority w:val="99"/>
    <w:unhideWhenUsed/>
    <w:rsid w:val="004B71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580</Words>
  <Characters>3902</Characters>
  <Application>Microsoft Office Word</Application>
  <DocSecurity>0</DocSecurity>
  <Lines>125</Lines>
  <Paragraphs>70</Paragraphs>
  <ScaleCrop>false</ScaleCrop>
  <Company>Author-it Software Corporation Ltd.</Company>
  <LinksUpToDate>false</LinksUpToDate>
  <CharactersWithSpaces>4412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ICTCYS614 Analyse cyber security insider risks and threats and devise recommendations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2024-12-17T07:22:00Z</dcterms:created>
  <dcterms:modified xsi:type="dcterms:W3CDTF">2024-12-17T07:23:00Z</dcterms:modified>
</cp:coreProperties>
</file>